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PhD / All-Access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Bayes, Mehrebenen, SEM, ML, Meta-Analyse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Bayes-Theorem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= P(D|θ)·P(θ) / P(D)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 = Likelihood · Prior / Evidence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Bayes-Faktor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BF₁₀ = P(D|H₁) / P(D|H₀)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BF &gt; 3: moderat; BF &gt; 10: starke Evidenz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MCMC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P(θ|D) ≈ 1/m · Σg(θ^(t))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Posterior-Mean via MCMC. R-hat &lt; 1,01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ICC (Mehrebenen)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ICC = σ²_zwischen / (σ²_zwischen + σ²_innerhalb)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Level-2-Varianz. ICC &gt; ,05 ⇒ HLM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Mehrebenenmodell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yᵢⱼ = γ₀₀ + γ₁₀·xᵢⱼ + u₀ⱼ + u₁ⱼ·xᵢⱼ + eᵢⱼ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Fixed: γ; Random: u; Level-1: i; Level-2: j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Cross-Level-Interaktion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γ₁₁ = Effekt von wⱼ (L2) auf b₁ⱼ (L1-Steigung)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Moderiert eine L2-Variable einen L1-Effekt?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– CFI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1 − max(χ²_m − df_m, 0) / max(χ²_m − df_m, χ²_b −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&gt; ,95: gut; &gt; ,90: akzeptabel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SEM – 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√(max(χ²_m − df_m, 0) / (df_m · (N−1)))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&lt; ,06: gut; ,06−,08: akzeptabel; &gt; ,10: schlecht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Mediation (PROCESS)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a·b = indirekter Effekt; c' = direkter Effekt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X→M (a); M→Y (b); a·b Boot-KI ≠ 0 = sign. Mediation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Moderation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b₀ + b₁x + b₂z + b₃x·z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b₃ = Interaktion. Simple Slopes bei Mean ± 1 SD von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Poweranalyse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f(α, β, d)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Power &gt; ,80. G*Power. Effektstärke aus Vorforschung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(Fixeffekt)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θ_gepoolt = Σ(wᵢ·θᵢ) / Σwᵢ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wᵢ = 1/vᵢ (inverse Varianz). Ein wahrer Effekt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Meta (Zufallseffekt)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w*ᵢ = 1 / (vᵢ + τ²)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τ² = Zwischenstudien-Varianz. Effekt variiert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I² = (Q − df) / Q · 100%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Heterogenitätsanteil. 25/50/75% = niedrig/mittel/hoch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Funnel-Plot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 (x) vs. SE (y)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Asymmetrie = Publikationsbias. Egger-Test p &lt; ,10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Präzision-Recall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= TP/(TP+FP); R = TP/(TP+FN)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Präzision: Korrektheit. Recall: Vollständigkeit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F1-Score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F1 = 2 · P · R / (P + 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Harmonisches Mittel von Präzision und Recall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AUC-ROC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= ∫(TPR(FPR)) d(FPR)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AUC &gt; ,70 akzeptabel; &gt; ,80 gut; &gt; ,90 exzellent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Bias-Varianz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E[(y − f̂(x))²] = Bias² + Var + σ²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Bias: systematischer Fehler; Var: Streuung. Tradeoff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Formelsammlung / Spickzettel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