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Panel- &amp; Laengsschnittdatenanalyse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Advanced-Niveau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SOEP-Daten (2000-2020): Lebenszufriedenheit (0-10) und Arbeitslosigkeit (0/1). a) Warum FE? b) Welcher Effekt? c) Was passiert mit nie arbeitslosen Personen?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Aufgabe] (3 Pkt.) </w:t>
      </w:r>
      <w:r>
        <w:rPr>
          <w:rFonts w:ascii="Calibri" w:hAnsi="Calibri"/>
          <w:sz w:val="20"/>
        </w:rPr>
        <w:t>Hausman-Test: chi^2=18,3, p=0,003. a) Interpretation? b) Konsequenz fuer Modellwahl? c) Was ist die Nullhypothese?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(4 Pkt.) </w:t>
      </w:r>
      <w:r>
        <w:rPr>
          <w:rFonts w:ascii="Calibri" w:hAnsi="Calibri"/>
          <w:sz w:val="20"/>
        </w:rPr>
        <w:t>y_t haengt von y_t-1 ab (autokorrelierte AV). a) Warum ist FE verzerrt? (Nickell-Bias) b) Welcher Schaetzer korrigiert? c) Welche Testannahme?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[Vergleichsaufgabe] (3 Pkt.) </w:t>
      </w:r>
      <w:r>
        <w:rPr>
          <w:rFonts w:ascii="Calibri" w:hAnsi="Calibri"/>
          <w:sz w:val="20"/>
        </w:rPr>
        <w:t>Vergleiche FE, RE und FD. a) Wann ist FD dem FE vorzuziehen? b) Wann ist RE konsistent? c) Was bedeutet "Within-Between"-Hybrid?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(3 Pkt.) </w:t>
      </w:r>
      <w:r>
        <w:rPr>
          <w:rFonts w:ascii="Calibri" w:hAnsi="Calibri"/>
          <w:sz w:val="20"/>
        </w:rPr>
        <w:t>Eine Studie hat N=500, T=3 (unbalanced: 300 haben alle 3 Wellen, je 100 fehlen in Welle 2 bzw. 3). a) Ist das problematisch fuer FE? b) Welche Missing-Mechanismen sind akzeptabel?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SOEP 2000-2020: life satisfaction (0-10), unemployment (0/1). a) Why FE? b) What effect? c) Never-unemployed persons?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Pts.) </w:t>
      </w:r>
      <w:r>
        <w:rPr>
          <w:rFonts w:ascii="Calibri" w:hAnsi="Calibri"/>
          <w:sz w:val="20"/>
        </w:rPr>
        <w:t>Hausman: chi2=18.3, p=.003. a) Interpretation? b) Model choice? c) Null hypothesis?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(4 Pts.) </w:t>
      </w:r>
      <w:r>
        <w:rPr>
          <w:rFonts w:ascii="Calibri" w:hAnsi="Calibri"/>
          <w:sz w:val="20"/>
        </w:rPr>
        <w:t>y_t depends on y_t-1. a) Why FE biased (Nickell bias)? b) Correct estimator? c) Assumption tested?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[Comparison] (3 Pts.) </w:t>
      </w:r>
      <w:r>
        <w:rPr>
          <w:rFonts w:ascii="Calibri" w:hAnsi="Calibri"/>
          <w:sz w:val="20"/>
        </w:rPr>
        <w:t>Compare FE, RE, FD. a) When prefer FD to FE? b) When is RE consistent? c) What is within-between hybrid?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(3 Pts.) </w:t>
      </w:r>
      <w:r>
        <w:rPr>
          <w:rFonts w:ascii="Calibri" w:hAnsi="Calibri"/>
          <w:sz w:val="20"/>
        </w:rPr>
        <w:t>N=500, T=3 unbalanced (100 missing in wave 2, 100 in wave 3). Problem for FE? Acceptable missing mechanisms?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FE kontrolliert fuer zeitstabile Persoenlichkeitsmerkmale, die Lebenszufriedenheit und Arbeitslosigkeit beeinflussen. b) Within-Effekt: Veränderung der Lebenszufriedenheit innerhalb einer Person beim Übergang in/nach Arbeitslosigkeit. c) Nie arbeitslose Personen tragen nicht zur Identifikation des Effekts bei, da sie keine Variation in der UV aufweisen — sie beeinflussen aber die Schaetzung der Jahres-Dummies.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RE-Modell ist inkonsistent (Individueneffekte korreliert mit X). b) FE-Modell verwenden. c) H0: Individueneffekte sind unabhaengig von Kovariablen — abgelehnt.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Der within-transformierte Fehler korreliert mit dem within-transformierten Lag (y_it-1 - y_i,mittel), weil y_i,mittel den Fehler in t-1 enthaelt. Kurzes T vs grosses N verstaerkt den Bias. b) Arellano-Bond GMM: Instrumentiere y_it-1 mit weiteren Lags (y_it-2, y_it-3...). c) Keine Autokorrelation 2. Ordnung (AR(2)-Test).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a) FD bei stark autokorrelierten Fehlern oft besser, bei T=2 identisch zu FE. b) RE konsistent wenn Cov[alpha_i, X_it]=0 (Hausman-Test). c) Hybrid-Modell schatzt within- und between-Effekte getrennt im selben Modell: X_it wird zerlegt in (X_it - X_i_mittel) + X_i_mittel.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a) Unbalanced Panel ist unproblematisch fuer FE, solange die fehlenden Werte MCAR oder MAR sind (nicht MNAR). b) MCAR: zufaelliges Fehlen. MAR: Fehlen haengt von beobachteten Variablen ab (z. B. altere Personen fallen eher aus) — kontrollierbar. MNAR: Fehlen haengt von der AV selbst ab — verzerrt.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a) Controls for time-invariant personality. b) Within-effect of entering unemployment. c) No variation in X, do not contribute to identification.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RE inconsistent (effects correlated with X). b) Use FE. c) H0: Cov[alpha_i, X_it]=0 — rejected.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a) Within-transformed lag correlated with within-transformed error. b) Arellano-Bond GMM. c) No 2nd-order autocorrelation (AR(2) test).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a) FD better with strongly autocorrelated errors, identical when T=2. b) When Cov[alpha_i,X_it]=0. c) Decomposes X into within + between components.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Unbalanced OK under MCAR/MAR. MNAR biases FE.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Panel- &amp; Laengsschnittdatenanalyse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