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Survival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with Field-Specific Examples | Standard Level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40" w:after="80"/>
      </w:pPr>
      <w:r>
        <w:rPr>
          <w:rFonts w:ascii="Calibri" w:hAnsi="Calibri"/>
          <w:sz w:val="19"/>
        </w:rPr>
        <w:t>Survival analysis models time-to-event data with censoring. Key functions: S(t)=P(T&gt;t) survival, h(t) hazard, H(t)=-ln(S(t)) cumulative hazard.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Kaplan-Meier (non-parametric)</w:t>
      </w:r>
    </w:p>
    <w:p>
      <w:pPr>
        <w:spacing w:before="40" w:after="80"/>
      </w:pPr>
      <w:r>
        <w:rPr>
          <w:rFonts w:ascii="Calibri" w:hAnsi="Calibri"/>
          <w:sz w:val="19"/>
        </w:rPr>
        <w:t>Estimates S(t) without distributional assumption. Group comparison via Log-Rank test.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Cox Proportional Hazards (semi-parametric)</w:t>
      </w:r>
    </w:p>
    <w:p>
      <w:pPr>
        <w:spacing w:before="40" w:after="80"/>
      </w:pPr>
      <w:r>
        <w:rPr>
          <w:rFonts w:ascii="Calibri" w:hAnsi="Calibri"/>
          <w:sz w:val="19"/>
        </w:rPr>
        <w:t>h(t|X)=h0(t)*exp(beta*X). No baseline hazard estimation. HR=exp(beta).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Parametric Models</w:t>
      </w:r>
    </w:p>
    <w:p>
      <w:pPr>
        <w:spacing w:before="40" w:after="80"/>
      </w:pPr>
      <w:r>
        <w:rPr>
          <w:rFonts w:ascii="Calibri" w:hAnsi="Calibri"/>
          <w:sz w:val="19"/>
        </w:rPr>
        <w:t>Exponential (constant hazard), Weibull (monotonic), Log-normal (non-monotonic).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 Examples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Medicine</w:t>
      </w:r>
    </w:p>
    <w:p>
      <w:pPr>
        <w:spacing w:before="40" w:after="80"/>
      </w:pPr>
      <w:r>
        <w:rPr>
          <w:rFonts w:ascii="Calibri" w:hAnsi="Calibri"/>
          <w:sz w:val="19"/>
        </w:rPr>
        <w:t>Cancer survival: Cox model with age, stage, treatment. HR&gt;1 = increased risk.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Social Sciences</w:t>
      </w:r>
    </w:p>
    <w:p>
      <w:pPr>
        <w:spacing w:before="40" w:after="80"/>
      </w:pPr>
      <w:r>
        <w:rPr>
          <w:rFonts w:ascii="Calibri" w:hAnsi="Calibri"/>
          <w:sz w:val="19"/>
        </w:rPr>
        <w:t>Marriage duration until divorce. Kaplan-Meier by education. Cox with covariates.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Economics</w:t>
      </w:r>
    </w:p>
    <w:p>
      <w:pPr>
        <w:spacing w:before="40" w:after="80"/>
      </w:pPr>
      <w:r>
        <w:rPr>
          <w:rFonts w:ascii="Calibri" w:hAnsi="Calibri"/>
          <w:sz w:val="19"/>
        </w:rPr>
        <w:t>Customer churn: time to subscription cancellation. Cox or Weibull models.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Cox: Proportional Hazards (PH) — tested via Schoenfeld residuals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Independent censoring (no systematic diff censored vs observed)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Linearity of log-HR for continuous predictors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If PH violated: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Stratify on violating variable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Time-dependent covariates (interaction with log(t))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Parametric alternative (Weibull, log-normal)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and Reporting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Report median survival time (not mean)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Hazard Ratio with 95% CI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Kaplan-Meier curve with risk table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Number and proportion of censored observations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PH assumption test result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library(survival)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fit &lt;- survfit(Surv(time,event)~group,data=df)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cox &lt;- coxph(Surv(time,event)~age+treatment,data=df)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cox.zph(cox)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lifelines import KaplanMeierFitter, CoxPHFitter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kmf = KaplanMeierFitter()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cph = CoxPHFitter()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cph.fit(df, "time", "event")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cph.check_assumptions(df)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Competing Risks</w:t>
      </w:r>
    </w:p>
    <w:p>
      <w:pPr>
        <w:spacing w:before="40" w:after="80"/>
      </w:pPr>
      <w:r>
        <w:rPr>
          <w:rFonts w:ascii="Calibri" w:hAnsi="Calibri"/>
          <w:sz w:val="19"/>
        </w:rPr>
        <w:t>Multiple event types. Fine-Gray model for subdistribution hazard.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Time-Varying Covariates</w:t>
      </w:r>
    </w:p>
    <w:p>
      <w:pPr>
        <w:spacing w:before="40" w:after="80"/>
      </w:pPr>
      <w:r>
        <w:rPr>
          <w:rFonts w:ascii="Calibri" w:hAnsi="Calibri"/>
          <w:sz w:val="19"/>
        </w:rPr>
        <w:t>Covariates changing over time (blood pressure). Counting-process format.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Frailty Models</w:t>
      </w:r>
    </w:p>
    <w:p>
      <w:pPr>
        <w:spacing w:before="40" w:after="80"/>
      </w:pPr>
      <w:r>
        <w:rPr>
          <w:rFonts w:ascii="Calibri" w:hAnsi="Calibri"/>
          <w:sz w:val="19"/>
        </w:rPr>
        <w:t>Random effects for clusters (patients in hospitals).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40" w:after="80"/>
      </w:pPr>
      <w:r>
        <w:rPr>
          <w:rFonts w:ascii="Calibri" w:hAnsi="Calibri"/>
          <w:sz w:val="19"/>
        </w:rPr>
        <w:t>Exercise 1: n=200 cancer patients, 75 censored, S(12mo)=0.62. Interpret. How many survived 12mo?</w:t>
      </w:r>
    </w:p>
    <w:p>
      <w:pPr>
        <w:spacing w:before="40" w:after="80"/>
      </w:pPr>
      <w:r>
        <w:rPr>
          <w:rFonts w:ascii="Calibri" w:hAnsi="Calibri"/>
          <w:sz w:val="19"/>
        </w:rPr>
        <w:t>Exercise 2: Cox model: treatment HR=0.65, p=.004, 95% CI [0.49,0.87]. Interpret. Significant?</w:t>
      </w:r>
    </w:p>
    <w:p>
      <w:pPr>
        <w:spacing w:before="40" w:after="80"/>
      </w:pPr>
      <w:r>
        <w:rPr>
          <w:rFonts w:ascii="Calibri" w:hAnsi="Calibri"/>
          <w:sz w:val="19"/>
        </w:rPr>
        <w:t>Exercise 3: PH test for "age" significant (p=.02). What does that mean? Three options?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Survival Analysis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