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050D" w14:textId="77777777" w:rsidR="000155D6" w:rsidRPr="002A3FFD" w:rsidRDefault="00000000">
      <w:pPr>
        <w:jc w:val="center"/>
        <w:rPr>
          <w:lang w:val="de-DE"/>
        </w:rPr>
      </w:pPr>
      <w:r w:rsidRPr="002A3FFD">
        <w:rPr>
          <w:rFonts w:ascii="Calibri" w:hAnsi="Calibri"/>
          <w:b/>
          <w:color w:val="14213D"/>
          <w:sz w:val="36"/>
          <w:lang w:val="de-DE"/>
        </w:rPr>
        <w:t>Stichprobenverfahren und Repräsentativität</w:t>
      </w:r>
    </w:p>
    <w:p w14:paraId="4E03B085" w14:textId="77777777" w:rsidR="000155D6" w:rsidRPr="002A3FFD" w:rsidRDefault="00000000">
      <w:pPr>
        <w:jc w:val="center"/>
        <w:rPr>
          <w:lang w:val="de-DE"/>
        </w:rPr>
      </w:pPr>
      <w:r w:rsidRPr="002A3FFD">
        <w:rPr>
          <w:rFonts w:ascii="Calibri" w:hAnsi="Calibri"/>
          <w:i/>
          <w:color w:val="4F6D8A"/>
          <w:sz w:val="20"/>
          <w:lang w:val="de-DE"/>
        </w:rPr>
        <w:t>Wissenschaftstheoretische und methodische Grundlagen</w:t>
      </w:r>
    </w:p>
    <w:p w14:paraId="7E97AE43" w14:textId="77777777" w:rsidR="000155D6" w:rsidRPr="002A3FFD" w:rsidRDefault="000155D6">
      <w:pPr>
        <w:rPr>
          <w:lang w:val="de-DE"/>
        </w:rPr>
      </w:pPr>
    </w:p>
    <w:p w14:paraId="1C053947" w14:textId="77777777" w:rsidR="000155D6" w:rsidRPr="002A3FFD" w:rsidRDefault="00000000">
      <w:pPr>
        <w:spacing w:before="280" w:after="80"/>
        <w:rPr>
          <w:lang w:val="de-DE"/>
        </w:rPr>
      </w:pPr>
      <w:r w:rsidRPr="002A3FFD">
        <w:rPr>
          <w:rFonts w:ascii="Calibri" w:hAnsi="Calibri"/>
          <w:b/>
          <w:color w:val="14213D"/>
          <w:sz w:val="28"/>
          <w:lang w:val="de-DE"/>
        </w:rPr>
        <w:t>1. Grundgesamtheit vs. Stichprobe</w:t>
      </w:r>
    </w:p>
    <w:p w14:paraId="0F7312DE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Stell dir vor, du willst wissen, was die Deutschen von einer neuen Wahlrechtsreform</w:t>
      </w:r>
    </w:p>
    <w:p w14:paraId="4CA7795B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halten. 84 Millionen Menschen zu befragen ist unmöglich – zu teuer, zu langsam.</w:t>
      </w:r>
    </w:p>
    <w:p w14:paraId="4FE7866D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Also fragst du 1000 Leute und hoffst, dass die Antworten repräsentativ für alle</w:t>
      </w:r>
    </w:p>
    <w:p w14:paraId="001CF2CC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 xml:space="preserve">sind. Aber worauf kommt es an, damit das </w:t>
      </w:r>
      <w:proofErr w:type="gramStart"/>
      <w:r w:rsidRPr="002A3FFD">
        <w:rPr>
          <w:rFonts w:ascii="Calibri" w:hAnsi="Calibri"/>
          <w:sz w:val="19"/>
          <w:lang w:val="de-DE"/>
        </w:rPr>
        <w:t>klappt</w:t>
      </w:r>
      <w:proofErr w:type="gramEnd"/>
      <w:r w:rsidRPr="002A3FFD">
        <w:rPr>
          <w:rFonts w:ascii="Calibri" w:hAnsi="Calibri"/>
          <w:sz w:val="19"/>
          <w:lang w:val="de-DE"/>
        </w:rPr>
        <w:t>?</w:t>
      </w:r>
    </w:p>
    <w:p w14:paraId="719B1E80" w14:textId="77777777" w:rsidR="000155D6" w:rsidRPr="002A3FFD" w:rsidRDefault="000155D6">
      <w:pPr>
        <w:rPr>
          <w:lang w:val="de-DE"/>
        </w:rPr>
      </w:pPr>
    </w:p>
    <w:p w14:paraId="66EDFCA6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Grundgesamtheit (Population): Alle Individuen, über die du eine Aussage treffen willst.</w:t>
      </w:r>
    </w:p>
    <w:p w14:paraId="530266F6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Stichprobe: Die Teilmenge, die du tatsächlich untersuchst.</w:t>
      </w:r>
    </w:p>
    <w:p w14:paraId="1E34D279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Repräsentativität: Die Stichprobe bildet die Population in den relevanten Merkmalen</w:t>
      </w:r>
    </w:p>
    <w:p w14:paraId="6B7B1D08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proportional ab. Klingt einfach, ist in der Praxis die größte Herausforderung.</w:t>
      </w:r>
    </w:p>
    <w:p w14:paraId="6D15BB22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Stichprobenfehler ist die zufällige Abweichung, Bias die systematische – und die</w:t>
      </w:r>
    </w:p>
    <w:p w14:paraId="75B8F1AC" w14:textId="77777777" w:rsidR="000155D6" w:rsidRPr="002A3FFD" w:rsidRDefault="00000000">
      <w:pPr>
        <w:spacing w:after="80"/>
        <w:rPr>
          <w:rFonts w:ascii="Calibri" w:hAnsi="Calibri"/>
          <w:sz w:val="19"/>
          <w:lang w:val="de-DE"/>
        </w:rPr>
      </w:pPr>
      <w:r w:rsidRPr="002A3FFD">
        <w:rPr>
          <w:rFonts w:ascii="Calibri" w:hAnsi="Calibri"/>
          <w:sz w:val="19"/>
          <w:lang w:val="de-DE"/>
        </w:rPr>
        <w:t>ist gefährlicher, weil sie sich nicht durch eine größere Stichprobe verringert.</w:t>
      </w:r>
    </w:p>
    <w:p w14:paraId="1436E45F" w14:textId="77777777" w:rsidR="002A3FFD" w:rsidRPr="002A3FFD" w:rsidRDefault="002A3FFD">
      <w:pPr>
        <w:spacing w:after="80"/>
        <w:rPr>
          <w:lang w:val="de-DE"/>
        </w:rPr>
      </w:pPr>
    </w:p>
    <w:p w14:paraId="531C4A18" w14:textId="77777777" w:rsidR="000155D6" w:rsidRPr="002A3FFD" w:rsidRDefault="00000000">
      <w:pPr>
        <w:spacing w:before="280" w:after="80"/>
        <w:rPr>
          <w:lang w:val="de-DE"/>
        </w:rPr>
      </w:pPr>
      <w:r w:rsidRPr="002A3FFD">
        <w:rPr>
          <w:rFonts w:ascii="Calibri" w:hAnsi="Calibri"/>
          <w:b/>
          <w:color w:val="14213D"/>
          <w:sz w:val="28"/>
          <w:lang w:val="de-DE"/>
        </w:rPr>
        <w:t>2. Wahrscheinlichkeitsauswahl (</w:t>
      </w:r>
      <w:proofErr w:type="spellStart"/>
      <w:r w:rsidRPr="002A3FFD">
        <w:rPr>
          <w:rFonts w:ascii="Calibri" w:hAnsi="Calibri"/>
          <w:b/>
          <w:color w:val="14213D"/>
          <w:sz w:val="28"/>
          <w:lang w:val="de-DE"/>
        </w:rPr>
        <w:t>Probability</w:t>
      </w:r>
      <w:proofErr w:type="spellEnd"/>
      <w:r w:rsidRPr="002A3FFD">
        <w:rPr>
          <w:rFonts w:ascii="Calibri" w:hAnsi="Calibri"/>
          <w:b/>
          <w:color w:val="14213D"/>
          <w:sz w:val="28"/>
          <w:lang w:val="de-DE"/>
        </w:rPr>
        <w:t xml:space="preserve"> Sampling)</w:t>
      </w:r>
    </w:p>
    <w:p w14:paraId="7F53693C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Einfache Zufallsstichprobe: Jedes Element hat gleiche und bekannte Auswahlwahrscheinlichkeit. Goldstandard.</w:t>
      </w:r>
    </w:p>
    <w:p w14:paraId="3DF91FED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Geschichtete Zufallsstichprobe (</w:t>
      </w:r>
      <w:proofErr w:type="spellStart"/>
      <w:r w:rsidRPr="002A3FFD">
        <w:rPr>
          <w:rFonts w:ascii="Calibri" w:hAnsi="Calibri"/>
          <w:sz w:val="19"/>
          <w:lang w:val="de-DE"/>
        </w:rPr>
        <w:t>Stratified</w:t>
      </w:r>
      <w:proofErr w:type="spellEnd"/>
      <w:r w:rsidRPr="002A3FFD">
        <w:rPr>
          <w:rFonts w:ascii="Calibri" w:hAnsi="Calibri"/>
          <w:sz w:val="19"/>
          <w:lang w:val="de-DE"/>
        </w:rPr>
        <w:t xml:space="preserve"> Sampling): Population in Schichten (z.B. Bundesländer) geteilt, pro Schicht Zufallsauswahl. Reduziert Stichprobenfehler, sichert Teilgruppen.</w:t>
      </w:r>
    </w:p>
    <w:p w14:paraId="194AAE20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 xml:space="preserve">Klumpenstichprobe (Cluster Sampling): Zufallsauswahl von Gruppen (Klassen, Schulen, Gemeinden), dann alle in der Gruppe. Effizienter, aber </w:t>
      </w:r>
      <w:proofErr w:type="spellStart"/>
      <w:r w:rsidRPr="002A3FFD">
        <w:rPr>
          <w:rFonts w:ascii="Calibri" w:hAnsi="Calibri"/>
          <w:sz w:val="19"/>
          <w:lang w:val="de-DE"/>
        </w:rPr>
        <w:t>hoeherer</w:t>
      </w:r>
      <w:proofErr w:type="spellEnd"/>
      <w:r w:rsidRPr="002A3FFD">
        <w:rPr>
          <w:rFonts w:ascii="Calibri" w:hAnsi="Calibri"/>
          <w:sz w:val="19"/>
          <w:lang w:val="de-DE"/>
        </w:rPr>
        <w:t xml:space="preserve"> Stichprobenfehler. Design-Effekt beachten.</w:t>
      </w:r>
    </w:p>
    <w:p w14:paraId="6106D219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Mehrstufige Auswahl (Multi-Stage Sampling): Kombiniert Klumpen und Zufall (z.B. Schule -&gt; Klasse -&gt; Schüler). Typisch in PISA.</w:t>
      </w:r>
    </w:p>
    <w:p w14:paraId="5DB6E611" w14:textId="77777777" w:rsidR="000155D6" w:rsidRPr="002A3FFD" w:rsidRDefault="000155D6">
      <w:pPr>
        <w:rPr>
          <w:lang w:val="de-DE"/>
        </w:rPr>
      </w:pPr>
    </w:p>
    <w:p w14:paraId="4CA503F9" w14:textId="77777777" w:rsidR="000155D6" w:rsidRPr="002A3FFD" w:rsidRDefault="00000000">
      <w:pPr>
        <w:spacing w:before="280" w:after="80"/>
        <w:rPr>
          <w:lang w:val="de-DE"/>
        </w:rPr>
      </w:pPr>
      <w:r w:rsidRPr="002A3FFD">
        <w:rPr>
          <w:rFonts w:ascii="Calibri" w:hAnsi="Calibri"/>
          <w:b/>
          <w:color w:val="14213D"/>
          <w:sz w:val="28"/>
          <w:lang w:val="de-DE"/>
        </w:rPr>
        <w:t>3. Nicht-Wahrscheinlichkeitsauswahl (Non-</w:t>
      </w:r>
      <w:proofErr w:type="spellStart"/>
      <w:r w:rsidRPr="002A3FFD">
        <w:rPr>
          <w:rFonts w:ascii="Calibri" w:hAnsi="Calibri"/>
          <w:b/>
          <w:color w:val="14213D"/>
          <w:sz w:val="28"/>
          <w:lang w:val="de-DE"/>
        </w:rPr>
        <w:t>Probability</w:t>
      </w:r>
      <w:proofErr w:type="spellEnd"/>
      <w:r w:rsidRPr="002A3FFD">
        <w:rPr>
          <w:rFonts w:ascii="Calibri" w:hAnsi="Calibri"/>
          <w:b/>
          <w:color w:val="14213D"/>
          <w:sz w:val="28"/>
          <w:lang w:val="de-DE"/>
        </w:rPr>
        <w:t xml:space="preserve"> Sampling)</w:t>
      </w:r>
    </w:p>
    <w:p w14:paraId="71965393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 xml:space="preserve">Willkuerliche Auswahl (Convenience Sampling): Was gerade </w:t>
      </w:r>
      <w:proofErr w:type="spellStart"/>
      <w:r w:rsidRPr="002A3FFD">
        <w:rPr>
          <w:rFonts w:ascii="Calibri" w:hAnsi="Calibri"/>
          <w:sz w:val="19"/>
          <w:lang w:val="de-DE"/>
        </w:rPr>
        <w:t>verfuegbar</w:t>
      </w:r>
      <w:proofErr w:type="spellEnd"/>
      <w:r w:rsidRPr="002A3FFD">
        <w:rPr>
          <w:rFonts w:ascii="Calibri" w:hAnsi="Calibri"/>
          <w:sz w:val="19"/>
          <w:lang w:val="de-DE"/>
        </w:rPr>
        <w:t xml:space="preserve"> ist. Studierende, Facebook-Umfragen. Größtes Bias-Risiko.</w:t>
      </w:r>
    </w:p>
    <w:p w14:paraId="2F1132BA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Quotenauswahl (</w:t>
      </w:r>
      <w:proofErr w:type="spellStart"/>
      <w:r w:rsidRPr="002A3FFD">
        <w:rPr>
          <w:rFonts w:ascii="Calibri" w:hAnsi="Calibri"/>
          <w:sz w:val="19"/>
          <w:lang w:val="de-DE"/>
        </w:rPr>
        <w:t>Quota</w:t>
      </w:r>
      <w:proofErr w:type="spellEnd"/>
      <w:r w:rsidRPr="002A3FFD">
        <w:rPr>
          <w:rFonts w:ascii="Calibri" w:hAnsi="Calibri"/>
          <w:sz w:val="19"/>
          <w:lang w:val="de-DE"/>
        </w:rPr>
        <w:t xml:space="preserve"> Sampling): Geschlecht, Alter nach Quoten der Population. Keine Zufallsauswahl innerhalb der Quoten. </w:t>
      </w:r>
      <w:proofErr w:type="spellStart"/>
      <w:r w:rsidRPr="002A3FFD">
        <w:rPr>
          <w:rFonts w:ascii="Calibri" w:hAnsi="Calibri"/>
          <w:sz w:val="19"/>
          <w:lang w:val="de-DE"/>
        </w:rPr>
        <w:t>Hauefig</w:t>
      </w:r>
      <w:proofErr w:type="spellEnd"/>
      <w:r w:rsidRPr="002A3FFD">
        <w:rPr>
          <w:rFonts w:ascii="Calibri" w:hAnsi="Calibri"/>
          <w:sz w:val="19"/>
          <w:lang w:val="de-DE"/>
        </w:rPr>
        <w:t xml:space="preserve"> in Marktforschung.</w:t>
      </w:r>
    </w:p>
    <w:p w14:paraId="41D3DB05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Schneeballverfahren (Snowball Sampling): Befragte verweisen auf weitere. Für schwer erreichbare Gruppen (</w:t>
      </w:r>
      <w:proofErr w:type="spellStart"/>
      <w:r w:rsidRPr="002A3FFD">
        <w:rPr>
          <w:rFonts w:ascii="Calibri" w:hAnsi="Calibri"/>
          <w:sz w:val="19"/>
          <w:lang w:val="de-DE"/>
        </w:rPr>
        <w:t>Drogengebraucher</w:t>
      </w:r>
      <w:proofErr w:type="spellEnd"/>
      <w:r w:rsidRPr="002A3FFD">
        <w:rPr>
          <w:rFonts w:ascii="Calibri" w:hAnsi="Calibri"/>
          <w:sz w:val="19"/>
          <w:lang w:val="de-DE"/>
        </w:rPr>
        <w:t>, Eliten).</w:t>
      </w:r>
    </w:p>
    <w:p w14:paraId="7786134C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Gezielte Auswahl (</w:t>
      </w:r>
      <w:proofErr w:type="spellStart"/>
      <w:r w:rsidRPr="002A3FFD">
        <w:rPr>
          <w:rFonts w:ascii="Calibri" w:hAnsi="Calibri"/>
          <w:sz w:val="19"/>
          <w:lang w:val="de-DE"/>
        </w:rPr>
        <w:t>Purposive</w:t>
      </w:r>
      <w:proofErr w:type="spellEnd"/>
      <w:r w:rsidRPr="002A3FFD">
        <w:rPr>
          <w:rFonts w:ascii="Calibri" w:hAnsi="Calibri"/>
          <w:sz w:val="19"/>
          <w:lang w:val="de-DE"/>
        </w:rPr>
        <w:t xml:space="preserve"> Sampling): Experten werden bewusst </w:t>
      </w:r>
      <w:proofErr w:type="spellStart"/>
      <w:r w:rsidRPr="002A3FFD">
        <w:rPr>
          <w:rFonts w:ascii="Calibri" w:hAnsi="Calibri"/>
          <w:sz w:val="19"/>
          <w:lang w:val="de-DE"/>
        </w:rPr>
        <w:t>ausgewaehlt</w:t>
      </w:r>
      <w:proofErr w:type="spellEnd"/>
      <w:r w:rsidRPr="002A3FFD">
        <w:rPr>
          <w:rFonts w:ascii="Calibri" w:hAnsi="Calibri"/>
          <w:sz w:val="19"/>
          <w:lang w:val="de-DE"/>
        </w:rPr>
        <w:t>. Typisch für qualitative Forschung.</w:t>
      </w:r>
    </w:p>
    <w:p w14:paraId="6D9F4B8F" w14:textId="18E3BD2C" w:rsidR="002A3FFD" w:rsidRDefault="002A3FFD">
      <w:pPr>
        <w:rPr>
          <w:lang w:val="de-DE"/>
        </w:rPr>
      </w:pPr>
      <w:r>
        <w:rPr>
          <w:lang w:val="de-DE"/>
        </w:rPr>
        <w:br w:type="page"/>
      </w:r>
    </w:p>
    <w:p w14:paraId="13229E05" w14:textId="77777777" w:rsidR="000155D6" w:rsidRPr="002A3FFD" w:rsidRDefault="00000000">
      <w:pPr>
        <w:spacing w:before="280" w:after="80"/>
        <w:rPr>
          <w:lang w:val="de-DE"/>
        </w:rPr>
      </w:pPr>
      <w:r w:rsidRPr="002A3FFD">
        <w:rPr>
          <w:rFonts w:ascii="Calibri" w:hAnsi="Calibri"/>
          <w:b/>
          <w:color w:val="14213D"/>
          <w:sz w:val="28"/>
          <w:lang w:val="de-DE"/>
        </w:rPr>
        <w:lastRenderedPageBreak/>
        <w:t>4. Stichprobengröße und Design-Effekt</w:t>
      </w:r>
    </w:p>
    <w:p w14:paraId="3214DD0A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 xml:space="preserve">Notwendiger Stichprobenumfang: </w:t>
      </w:r>
      <w:proofErr w:type="spellStart"/>
      <w:r w:rsidRPr="002A3FFD">
        <w:rPr>
          <w:rFonts w:ascii="Calibri" w:hAnsi="Calibri"/>
          <w:sz w:val="19"/>
          <w:lang w:val="de-DE"/>
        </w:rPr>
        <w:t>Haengt</w:t>
      </w:r>
      <w:proofErr w:type="spellEnd"/>
      <w:r w:rsidRPr="002A3FFD">
        <w:rPr>
          <w:rFonts w:ascii="Calibri" w:hAnsi="Calibri"/>
          <w:sz w:val="19"/>
          <w:lang w:val="de-DE"/>
        </w:rPr>
        <w:t xml:space="preserve"> ab von (1) gewünschter Genauigkeit, (2) Heterogenität der Population, (3) Design, (4) geplanter Analyse (Poweranalyse!).</w:t>
      </w:r>
    </w:p>
    <w:p w14:paraId="65709D73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Design-Effekt (</w:t>
      </w:r>
      <w:proofErr w:type="spellStart"/>
      <w:r w:rsidRPr="002A3FFD">
        <w:rPr>
          <w:rFonts w:ascii="Calibri" w:hAnsi="Calibri"/>
          <w:sz w:val="19"/>
          <w:lang w:val="de-DE"/>
        </w:rPr>
        <w:t>deff</w:t>
      </w:r>
      <w:proofErr w:type="spellEnd"/>
      <w:r w:rsidRPr="002A3FFD">
        <w:rPr>
          <w:rFonts w:ascii="Calibri" w:hAnsi="Calibri"/>
          <w:sz w:val="19"/>
          <w:lang w:val="de-DE"/>
        </w:rPr>
        <w:t xml:space="preserve">): Verhältnis der Varianz des Schätzers unter komplexem Design zur Varianz unter einfacher Zufallsstichprobe. </w:t>
      </w:r>
      <w:proofErr w:type="spellStart"/>
      <w:r w:rsidRPr="002A3FFD">
        <w:rPr>
          <w:rFonts w:ascii="Calibri" w:hAnsi="Calibri"/>
          <w:sz w:val="19"/>
          <w:lang w:val="de-DE"/>
        </w:rPr>
        <w:t>Klumpung</w:t>
      </w:r>
      <w:proofErr w:type="spellEnd"/>
      <w:r w:rsidRPr="002A3FFD">
        <w:rPr>
          <w:rFonts w:ascii="Calibri" w:hAnsi="Calibri"/>
          <w:sz w:val="19"/>
          <w:lang w:val="de-DE"/>
        </w:rPr>
        <w:t xml:space="preserve"> erhöht </w:t>
      </w:r>
      <w:proofErr w:type="spellStart"/>
      <w:r w:rsidRPr="002A3FFD">
        <w:rPr>
          <w:rFonts w:ascii="Calibri" w:hAnsi="Calibri"/>
          <w:sz w:val="19"/>
          <w:lang w:val="de-DE"/>
        </w:rPr>
        <w:t>deff</w:t>
      </w:r>
      <w:proofErr w:type="spellEnd"/>
      <w:r w:rsidRPr="002A3FFD">
        <w:rPr>
          <w:rFonts w:ascii="Calibri" w:hAnsi="Calibri"/>
          <w:sz w:val="19"/>
          <w:lang w:val="de-DE"/>
        </w:rPr>
        <w:t>.</w:t>
      </w:r>
    </w:p>
    <w:p w14:paraId="2C55364C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 xml:space="preserve">Effektive Stichprobengröße: </w:t>
      </w:r>
      <w:proofErr w:type="spellStart"/>
      <w:r w:rsidRPr="002A3FFD">
        <w:rPr>
          <w:rFonts w:ascii="Calibri" w:hAnsi="Calibri"/>
          <w:sz w:val="19"/>
          <w:lang w:val="de-DE"/>
        </w:rPr>
        <w:t>n_eff</w:t>
      </w:r>
      <w:proofErr w:type="spellEnd"/>
      <w:r w:rsidRPr="002A3FFD">
        <w:rPr>
          <w:rFonts w:ascii="Calibri" w:hAnsi="Calibri"/>
          <w:sz w:val="19"/>
          <w:lang w:val="de-DE"/>
        </w:rPr>
        <w:t xml:space="preserve"> = n / </w:t>
      </w:r>
      <w:proofErr w:type="spellStart"/>
      <w:r w:rsidRPr="002A3FFD">
        <w:rPr>
          <w:rFonts w:ascii="Calibri" w:hAnsi="Calibri"/>
          <w:sz w:val="19"/>
          <w:lang w:val="de-DE"/>
        </w:rPr>
        <w:t>deff</w:t>
      </w:r>
      <w:proofErr w:type="spellEnd"/>
      <w:r w:rsidRPr="002A3FFD">
        <w:rPr>
          <w:rFonts w:ascii="Calibri" w:hAnsi="Calibri"/>
          <w:sz w:val="19"/>
          <w:lang w:val="de-DE"/>
        </w:rPr>
        <w:t xml:space="preserve">. 1000 Befragte bei </w:t>
      </w:r>
      <w:proofErr w:type="spellStart"/>
      <w:r w:rsidRPr="002A3FFD">
        <w:rPr>
          <w:rFonts w:ascii="Calibri" w:hAnsi="Calibri"/>
          <w:sz w:val="19"/>
          <w:lang w:val="de-DE"/>
        </w:rPr>
        <w:t>deff</w:t>
      </w:r>
      <w:proofErr w:type="spellEnd"/>
      <w:r w:rsidRPr="002A3FFD">
        <w:rPr>
          <w:rFonts w:ascii="Calibri" w:hAnsi="Calibri"/>
          <w:sz w:val="19"/>
          <w:lang w:val="de-DE"/>
        </w:rPr>
        <w:t>=2 entsprechen nur 500 einfachen Zufallsbeobachtungen.</w:t>
      </w:r>
    </w:p>
    <w:p w14:paraId="5C10BC34" w14:textId="77777777" w:rsidR="000155D6" w:rsidRPr="002A3FFD" w:rsidRDefault="000155D6">
      <w:pPr>
        <w:rPr>
          <w:lang w:val="de-DE"/>
        </w:rPr>
      </w:pPr>
    </w:p>
    <w:p w14:paraId="0910F262" w14:textId="77777777" w:rsidR="000155D6" w:rsidRPr="002A3FFD" w:rsidRDefault="00000000">
      <w:pPr>
        <w:spacing w:before="280" w:after="80"/>
        <w:rPr>
          <w:lang w:val="de-DE"/>
        </w:rPr>
      </w:pPr>
      <w:r w:rsidRPr="002A3FFD">
        <w:rPr>
          <w:rFonts w:ascii="Calibri" w:hAnsi="Calibri"/>
          <w:b/>
          <w:color w:val="14213D"/>
          <w:sz w:val="28"/>
          <w:lang w:val="de-DE"/>
        </w:rPr>
        <w:t>5. Gewichtung</w:t>
      </w:r>
    </w:p>
    <w:p w14:paraId="6A2F44C2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 xml:space="preserve">Design-Gewichtung: Korrigiert unterschiedliche Auswahlwahrscheinlichkeiten (z.B. </w:t>
      </w:r>
      <w:proofErr w:type="spellStart"/>
      <w:r w:rsidRPr="002A3FFD">
        <w:rPr>
          <w:rFonts w:ascii="Calibri" w:hAnsi="Calibri"/>
          <w:sz w:val="19"/>
          <w:lang w:val="de-DE"/>
        </w:rPr>
        <w:t>Oversampling</w:t>
      </w:r>
      <w:proofErr w:type="spellEnd"/>
      <w:r w:rsidRPr="002A3FFD">
        <w:rPr>
          <w:rFonts w:ascii="Calibri" w:hAnsi="Calibri"/>
          <w:sz w:val="19"/>
          <w:lang w:val="de-DE"/>
        </w:rPr>
        <w:t xml:space="preserve"> von Minderheiten).</w:t>
      </w:r>
    </w:p>
    <w:p w14:paraId="326DB84B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Nachgewichtung (Post-</w:t>
      </w:r>
      <w:proofErr w:type="spellStart"/>
      <w:r w:rsidRPr="002A3FFD">
        <w:rPr>
          <w:rFonts w:ascii="Calibri" w:hAnsi="Calibri"/>
          <w:sz w:val="19"/>
          <w:lang w:val="de-DE"/>
        </w:rPr>
        <w:t>Stratification</w:t>
      </w:r>
      <w:proofErr w:type="spellEnd"/>
      <w:r w:rsidRPr="002A3FFD">
        <w:rPr>
          <w:rFonts w:ascii="Calibri" w:hAnsi="Calibri"/>
          <w:sz w:val="19"/>
          <w:lang w:val="de-DE"/>
        </w:rPr>
        <w:t xml:space="preserve">): Anpassung an bekannte Populationsverteilungen (Alter, Geschlecht, Region). Rakes/Iterative proportional </w:t>
      </w:r>
      <w:proofErr w:type="spellStart"/>
      <w:r w:rsidRPr="002A3FFD">
        <w:rPr>
          <w:rFonts w:ascii="Calibri" w:hAnsi="Calibri"/>
          <w:sz w:val="19"/>
          <w:lang w:val="de-DE"/>
        </w:rPr>
        <w:t>fitting</w:t>
      </w:r>
      <w:proofErr w:type="spellEnd"/>
      <w:r w:rsidRPr="002A3FFD">
        <w:rPr>
          <w:rFonts w:ascii="Calibri" w:hAnsi="Calibri"/>
          <w:sz w:val="19"/>
          <w:lang w:val="de-DE"/>
        </w:rPr>
        <w:t>.</w:t>
      </w:r>
    </w:p>
    <w:p w14:paraId="3643EBB7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Vorsicht: Übergewichtung einzelner Fälle erhöht Stichprobenfehler.</w:t>
      </w:r>
    </w:p>
    <w:p w14:paraId="66B6967B" w14:textId="77777777" w:rsidR="000155D6" w:rsidRPr="002A3FFD" w:rsidRDefault="000155D6">
      <w:pPr>
        <w:rPr>
          <w:lang w:val="de-DE"/>
        </w:rPr>
      </w:pPr>
    </w:p>
    <w:p w14:paraId="05B7E612" w14:textId="77777777" w:rsidR="000155D6" w:rsidRPr="002A3FFD" w:rsidRDefault="00000000">
      <w:pPr>
        <w:spacing w:before="280" w:after="80"/>
        <w:rPr>
          <w:lang w:val="de-DE"/>
        </w:rPr>
      </w:pPr>
      <w:r w:rsidRPr="002A3FFD">
        <w:rPr>
          <w:rFonts w:ascii="Calibri" w:hAnsi="Calibri"/>
          <w:b/>
          <w:color w:val="14213D"/>
          <w:sz w:val="28"/>
          <w:lang w:val="de-DE"/>
        </w:rPr>
        <w:t xml:space="preserve">6- </w:t>
      </w:r>
      <w:proofErr w:type="spellStart"/>
      <w:r w:rsidRPr="002A3FFD">
        <w:rPr>
          <w:rFonts w:ascii="Calibri" w:hAnsi="Calibri"/>
          <w:b/>
          <w:color w:val="14213D"/>
          <w:sz w:val="28"/>
          <w:lang w:val="de-DE"/>
        </w:rPr>
        <w:t>Nonresponse</w:t>
      </w:r>
      <w:proofErr w:type="spellEnd"/>
      <w:r w:rsidRPr="002A3FFD">
        <w:rPr>
          <w:rFonts w:ascii="Calibri" w:hAnsi="Calibri"/>
          <w:b/>
          <w:color w:val="14213D"/>
          <w:sz w:val="28"/>
          <w:lang w:val="de-DE"/>
        </w:rPr>
        <w:t xml:space="preserve"> und Selektion</w:t>
      </w:r>
    </w:p>
    <w:p w14:paraId="7B01FDE7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Unit-</w:t>
      </w:r>
      <w:proofErr w:type="spellStart"/>
      <w:r w:rsidRPr="002A3FFD">
        <w:rPr>
          <w:rFonts w:ascii="Calibri" w:hAnsi="Calibri"/>
          <w:sz w:val="19"/>
          <w:lang w:val="de-DE"/>
        </w:rPr>
        <w:t>Nonresponse</w:t>
      </w:r>
      <w:proofErr w:type="spellEnd"/>
      <w:r w:rsidRPr="002A3FFD">
        <w:rPr>
          <w:rFonts w:ascii="Calibri" w:hAnsi="Calibri"/>
          <w:sz w:val="19"/>
          <w:lang w:val="de-DE"/>
        </w:rPr>
        <w:t>: Ganze Person nimmt nicht teil (verweigert, nicht erreichbar).</w:t>
      </w:r>
    </w:p>
    <w:p w14:paraId="16767E0F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Item-</w:t>
      </w:r>
      <w:proofErr w:type="spellStart"/>
      <w:r w:rsidRPr="002A3FFD">
        <w:rPr>
          <w:rFonts w:ascii="Calibri" w:hAnsi="Calibri"/>
          <w:sz w:val="19"/>
          <w:lang w:val="de-DE"/>
        </w:rPr>
        <w:t>Nonresponse</w:t>
      </w:r>
      <w:proofErr w:type="spellEnd"/>
      <w:r w:rsidRPr="002A3FFD">
        <w:rPr>
          <w:rFonts w:ascii="Calibri" w:hAnsi="Calibri"/>
          <w:sz w:val="19"/>
          <w:lang w:val="de-DE"/>
        </w:rPr>
        <w:t>: Fehlende Werte bei einzelnen Fragen.</w:t>
      </w:r>
    </w:p>
    <w:p w14:paraId="5ACEB1BB" w14:textId="77777777" w:rsidR="000155D6" w:rsidRPr="002A3FFD" w:rsidRDefault="00000000">
      <w:pPr>
        <w:spacing w:after="80"/>
        <w:rPr>
          <w:lang w:val="de-DE"/>
        </w:rPr>
      </w:pPr>
      <w:r w:rsidRPr="002A3FFD">
        <w:rPr>
          <w:rFonts w:ascii="Calibri" w:hAnsi="Calibri"/>
          <w:sz w:val="19"/>
          <w:lang w:val="de-DE"/>
        </w:rPr>
        <w:t>Selektionsbias: Teilnehmer unterscheiden sich systematisch von Nicht-Teilnehmern (</w:t>
      </w:r>
      <w:proofErr w:type="spellStart"/>
      <w:r w:rsidRPr="002A3FFD">
        <w:rPr>
          <w:rFonts w:ascii="Calibri" w:hAnsi="Calibri"/>
          <w:sz w:val="19"/>
          <w:lang w:val="de-DE"/>
        </w:rPr>
        <w:t>gesuendere</w:t>
      </w:r>
      <w:proofErr w:type="spellEnd"/>
      <w:r w:rsidRPr="002A3FFD">
        <w:rPr>
          <w:rFonts w:ascii="Calibri" w:hAnsi="Calibri"/>
          <w:sz w:val="19"/>
          <w:lang w:val="de-DE"/>
        </w:rPr>
        <w:t>, gebildetere Menschen nehmen häufiger an Gesundheitsstudien teil).</w:t>
      </w:r>
    </w:p>
    <w:p w14:paraId="46853A2F" w14:textId="77777777" w:rsidR="000155D6" w:rsidRPr="002A3FFD" w:rsidRDefault="00000000">
      <w:pPr>
        <w:spacing w:after="80"/>
        <w:rPr>
          <w:lang w:val="de-DE"/>
        </w:rPr>
      </w:pPr>
      <w:proofErr w:type="spellStart"/>
      <w:r w:rsidRPr="002A3FFD">
        <w:rPr>
          <w:rFonts w:ascii="Calibri" w:hAnsi="Calibri"/>
          <w:sz w:val="19"/>
          <w:lang w:val="de-DE"/>
        </w:rPr>
        <w:t>Massnahmen</w:t>
      </w:r>
      <w:proofErr w:type="spellEnd"/>
      <w:r w:rsidRPr="002A3FFD">
        <w:rPr>
          <w:rFonts w:ascii="Calibri" w:hAnsi="Calibri"/>
          <w:sz w:val="19"/>
          <w:lang w:val="de-DE"/>
        </w:rPr>
        <w:t xml:space="preserve">: Incentives, mehrfache Kontaktversuche, kurze </w:t>
      </w:r>
      <w:proofErr w:type="spellStart"/>
      <w:r w:rsidRPr="002A3FFD">
        <w:rPr>
          <w:rFonts w:ascii="Calibri" w:hAnsi="Calibri"/>
          <w:sz w:val="19"/>
          <w:lang w:val="de-DE"/>
        </w:rPr>
        <w:t>Frageboegen</w:t>
      </w:r>
      <w:proofErr w:type="spellEnd"/>
      <w:r w:rsidRPr="002A3FFD">
        <w:rPr>
          <w:rFonts w:ascii="Calibri" w:hAnsi="Calibri"/>
          <w:sz w:val="19"/>
          <w:lang w:val="de-DE"/>
        </w:rPr>
        <w:t xml:space="preserve">, Gewichtung, </w:t>
      </w:r>
      <w:proofErr w:type="spellStart"/>
      <w:r w:rsidRPr="002A3FFD">
        <w:rPr>
          <w:rFonts w:ascii="Calibri" w:hAnsi="Calibri"/>
          <w:sz w:val="19"/>
          <w:lang w:val="de-DE"/>
        </w:rPr>
        <w:t>Nonresponse</w:t>
      </w:r>
      <w:proofErr w:type="spellEnd"/>
      <w:r w:rsidRPr="002A3FFD">
        <w:rPr>
          <w:rFonts w:ascii="Calibri" w:hAnsi="Calibri"/>
          <w:sz w:val="19"/>
          <w:lang w:val="de-DE"/>
        </w:rPr>
        <w:t>-Analyse.</w:t>
      </w:r>
    </w:p>
    <w:p w14:paraId="00160275" w14:textId="77777777" w:rsidR="000155D6" w:rsidRPr="002A3FFD" w:rsidRDefault="000155D6">
      <w:pPr>
        <w:rPr>
          <w:lang w:val="de-DE"/>
        </w:rPr>
      </w:pPr>
    </w:p>
    <w:p w14:paraId="6768ECC3" w14:textId="77777777" w:rsidR="000155D6" w:rsidRDefault="000155D6">
      <w:pPr>
        <w:rPr>
          <w:lang w:val="de-DE"/>
        </w:rPr>
      </w:pPr>
    </w:p>
    <w:p w14:paraId="6FCECE7E" w14:textId="77777777" w:rsidR="002A3FFD" w:rsidRDefault="002A3FFD">
      <w:pPr>
        <w:rPr>
          <w:lang w:val="de-DE"/>
        </w:rPr>
      </w:pPr>
    </w:p>
    <w:p w14:paraId="55F139A0" w14:textId="77777777" w:rsidR="002A3FFD" w:rsidRDefault="002A3FFD">
      <w:pPr>
        <w:rPr>
          <w:lang w:val="de-DE"/>
        </w:rPr>
      </w:pPr>
    </w:p>
    <w:p w14:paraId="07CC787E" w14:textId="77777777" w:rsidR="002A3FFD" w:rsidRDefault="002A3FFD">
      <w:pPr>
        <w:rPr>
          <w:lang w:val="de-DE"/>
        </w:rPr>
      </w:pPr>
    </w:p>
    <w:p w14:paraId="4145C821" w14:textId="77777777" w:rsidR="002A3FFD" w:rsidRDefault="002A3FFD">
      <w:pPr>
        <w:rPr>
          <w:lang w:val="de-DE"/>
        </w:rPr>
      </w:pPr>
    </w:p>
    <w:p w14:paraId="120C141F" w14:textId="77777777" w:rsidR="002A3FFD" w:rsidRDefault="002A3FFD">
      <w:pPr>
        <w:rPr>
          <w:lang w:val="de-DE"/>
        </w:rPr>
      </w:pPr>
    </w:p>
    <w:p w14:paraId="05FF4DC0" w14:textId="77777777" w:rsidR="002A3FFD" w:rsidRDefault="002A3FFD">
      <w:pPr>
        <w:rPr>
          <w:lang w:val="de-DE"/>
        </w:rPr>
      </w:pPr>
    </w:p>
    <w:p w14:paraId="4482F717" w14:textId="77777777" w:rsidR="002A3FFD" w:rsidRDefault="002A3FFD">
      <w:pPr>
        <w:rPr>
          <w:lang w:val="de-DE"/>
        </w:rPr>
      </w:pPr>
    </w:p>
    <w:p w14:paraId="1D0FB684" w14:textId="77777777" w:rsidR="002A3FFD" w:rsidRDefault="002A3FFD">
      <w:pPr>
        <w:rPr>
          <w:lang w:val="de-DE"/>
        </w:rPr>
      </w:pPr>
    </w:p>
    <w:p w14:paraId="7CBD642E" w14:textId="77777777" w:rsidR="002A3FFD" w:rsidRDefault="002A3FFD">
      <w:pPr>
        <w:rPr>
          <w:lang w:val="de-DE"/>
        </w:rPr>
      </w:pPr>
    </w:p>
    <w:p w14:paraId="46672822" w14:textId="77777777" w:rsidR="002A3FFD" w:rsidRDefault="002A3FFD">
      <w:pPr>
        <w:rPr>
          <w:lang w:val="de-DE"/>
        </w:rPr>
      </w:pPr>
    </w:p>
    <w:p w14:paraId="6053AF42" w14:textId="77777777" w:rsidR="002A3FFD" w:rsidRPr="002A3FFD" w:rsidRDefault="002A3FFD">
      <w:pPr>
        <w:rPr>
          <w:lang w:val="de-DE"/>
        </w:rPr>
      </w:pPr>
    </w:p>
    <w:p w14:paraId="3F4FDFC4" w14:textId="77777777" w:rsidR="000155D6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0155D6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4D84E" w14:textId="77777777" w:rsidR="001B0899" w:rsidRDefault="001B0899">
      <w:pPr>
        <w:spacing w:after="0" w:line="240" w:lineRule="auto"/>
      </w:pPr>
      <w:r>
        <w:separator/>
      </w:r>
    </w:p>
  </w:endnote>
  <w:endnote w:type="continuationSeparator" w:id="0">
    <w:p w14:paraId="52583019" w14:textId="77777777" w:rsidR="001B0899" w:rsidRDefault="001B0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D510F" w14:textId="073224F8" w:rsidR="000155D6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2A3FFD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A1C3" w14:textId="77777777" w:rsidR="001B0899" w:rsidRDefault="001B0899">
      <w:pPr>
        <w:spacing w:after="0" w:line="240" w:lineRule="auto"/>
      </w:pPr>
      <w:r>
        <w:separator/>
      </w:r>
    </w:p>
  </w:footnote>
  <w:footnote w:type="continuationSeparator" w:id="0">
    <w:p w14:paraId="4DA8BCDF" w14:textId="77777777" w:rsidR="001B0899" w:rsidRDefault="001B0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ADC2" w14:textId="77777777" w:rsidR="000155D6" w:rsidRDefault="000155D6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0155D6" w14:paraId="6638A24F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6A64DE7D" w14:textId="77777777" w:rsidR="000155D6" w:rsidRDefault="00000000">
          <w:r>
            <w:rPr>
              <w:noProof/>
            </w:rPr>
            <w:drawing>
              <wp:inline distT="0" distB="0" distL="0" distR="0" wp14:anchorId="05776127" wp14:editId="4FD6D767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3AB85AA5" w14:textId="77777777" w:rsidR="000155D6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4D7A41BC" w14:textId="77777777" w:rsidR="000155D6" w:rsidRDefault="00000000">
          <w:pPr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Stichprobenverfahren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und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Repräsentativität</w:t>
          </w:r>
          <w:proofErr w:type="spellEnd"/>
        </w:p>
      </w:tc>
    </w:tr>
  </w:tbl>
  <w:p w14:paraId="25B7A8D0" w14:textId="77777777" w:rsidR="000155D6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552333">
    <w:abstractNumId w:val="8"/>
  </w:num>
  <w:num w:numId="2" w16cid:durableId="1211499522">
    <w:abstractNumId w:val="6"/>
  </w:num>
  <w:num w:numId="3" w16cid:durableId="999846715">
    <w:abstractNumId w:val="5"/>
  </w:num>
  <w:num w:numId="4" w16cid:durableId="1755082885">
    <w:abstractNumId w:val="4"/>
  </w:num>
  <w:num w:numId="5" w16cid:durableId="735712681">
    <w:abstractNumId w:val="7"/>
  </w:num>
  <w:num w:numId="6" w16cid:durableId="508756191">
    <w:abstractNumId w:val="3"/>
  </w:num>
  <w:num w:numId="7" w16cid:durableId="11231605">
    <w:abstractNumId w:val="2"/>
  </w:num>
  <w:num w:numId="8" w16cid:durableId="1623069679">
    <w:abstractNumId w:val="1"/>
  </w:num>
  <w:num w:numId="9" w16cid:durableId="45648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5D6"/>
    <w:rsid w:val="00034616"/>
    <w:rsid w:val="0006063C"/>
    <w:rsid w:val="0015074B"/>
    <w:rsid w:val="001B0899"/>
    <w:rsid w:val="0029639D"/>
    <w:rsid w:val="002A3FFD"/>
    <w:rsid w:val="00326F90"/>
    <w:rsid w:val="005C60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1811D97-7229-4547-97D6-CDCCD30E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2989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2026-05-20T16:31:00Z</dcterms:modified>
  <cp:category/>
</cp:coreProperties>
</file>