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E5A1" w14:textId="77777777" w:rsidR="002D1B59" w:rsidRPr="00A30765" w:rsidRDefault="00000000">
      <w:pPr>
        <w:jc w:val="center"/>
        <w:rPr>
          <w:lang w:val="de-DE"/>
        </w:rPr>
      </w:pPr>
      <w:r w:rsidRPr="00A30765">
        <w:rPr>
          <w:rFonts w:ascii="Calibri" w:hAnsi="Calibri"/>
          <w:b/>
          <w:color w:val="14213D"/>
          <w:sz w:val="32"/>
          <w:lang w:val="de-DE"/>
        </w:rPr>
        <w:t>Prüfung: Messtheorie und Operationalisierung</w:t>
      </w:r>
    </w:p>
    <w:p w14:paraId="40BD3452" w14:textId="77777777" w:rsidR="002D1B59" w:rsidRPr="00A30765" w:rsidRDefault="00000000">
      <w:pPr>
        <w:jc w:val="center"/>
        <w:rPr>
          <w:lang w:val="de-DE"/>
        </w:rPr>
      </w:pPr>
      <w:r w:rsidRPr="00A30765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358CF7BF" w14:textId="77777777" w:rsidR="002D1B59" w:rsidRPr="00A30765" w:rsidRDefault="002D1B59">
      <w:pPr>
        <w:rPr>
          <w:lang w:val="de-DE"/>
        </w:rPr>
      </w:pPr>
    </w:p>
    <w:p w14:paraId="7C091893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1. Was versteht man unter Operationalisierung?</w:t>
      </w:r>
    </w:p>
    <w:p w14:paraId="0400B678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Ein Konstrukt in messbare Indikatoren übersetzen</w:t>
      </w:r>
    </w:p>
    <w:p w14:paraId="2A64BED6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Die Stichprobenziehung</w:t>
      </w:r>
    </w:p>
    <w:p w14:paraId="75F9D5C8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Die Theoriebildung</w:t>
      </w:r>
    </w:p>
    <w:p w14:paraId="0C8B42C9" w14:textId="77777777" w:rsidR="002D1B59" w:rsidRPr="00A3076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>D) Die statistische Analyse</w:t>
      </w:r>
    </w:p>
    <w:p w14:paraId="7A5C17B7" w14:textId="77777777" w:rsidR="00A30765" w:rsidRPr="00A30765" w:rsidRDefault="00A30765">
      <w:pPr>
        <w:spacing w:after="40"/>
        <w:ind w:left="567"/>
        <w:rPr>
          <w:lang w:val="de-DE"/>
        </w:rPr>
      </w:pPr>
    </w:p>
    <w:p w14:paraId="558DC680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2. Welches Skalenniveau erlaubt alle Rechenoperationen?</w:t>
      </w:r>
    </w:p>
    <w:p w14:paraId="3B050028" w14:textId="77777777" w:rsidR="002D1B59" w:rsidRDefault="00000000">
      <w:pPr>
        <w:spacing w:after="40"/>
        <w:ind w:left="567"/>
      </w:pPr>
      <w:r>
        <w:rPr>
          <w:rFonts w:ascii="Calibri" w:hAnsi="Calibri"/>
          <w:sz w:val="19"/>
        </w:rPr>
        <w:t xml:space="preserve">A) </w:t>
      </w:r>
      <w:proofErr w:type="spellStart"/>
      <w:r>
        <w:rPr>
          <w:rFonts w:ascii="Calibri" w:hAnsi="Calibri"/>
          <w:sz w:val="19"/>
        </w:rPr>
        <w:t>Nominalskala</w:t>
      </w:r>
      <w:proofErr w:type="spellEnd"/>
    </w:p>
    <w:p w14:paraId="49E3C856" w14:textId="77777777" w:rsidR="002D1B59" w:rsidRDefault="00000000">
      <w:pPr>
        <w:spacing w:after="40"/>
        <w:ind w:left="567"/>
      </w:pPr>
      <w:r>
        <w:rPr>
          <w:rFonts w:ascii="Calibri" w:hAnsi="Calibri"/>
          <w:sz w:val="19"/>
        </w:rPr>
        <w:t>B) Intervallskala</w:t>
      </w:r>
    </w:p>
    <w:p w14:paraId="428961DC" w14:textId="77777777" w:rsidR="002D1B59" w:rsidRDefault="00000000">
      <w:pPr>
        <w:spacing w:after="40"/>
        <w:ind w:left="567"/>
      </w:pPr>
      <w:r>
        <w:rPr>
          <w:rFonts w:ascii="Calibri" w:hAnsi="Calibri"/>
          <w:sz w:val="19"/>
        </w:rPr>
        <w:t>C) Ordinalskala</w:t>
      </w:r>
    </w:p>
    <w:p w14:paraId="2B7C0DDD" w14:textId="77777777" w:rsidR="002D1B5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>D) Ratioskala</w:t>
      </w:r>
    </w:p>
    <w:p w14:paraId="2D4A82D0" w14:textId="77777777" w:rsidR="00A30765" w:rsidRPr="00A30765" w:rsidRDefault="00A30765">
      <w:pPr>
        <w:spacing w:after="40"/>
        <w:ind w:left="567"/>
        <w:rPr>
          <w:lang w:val="de-DE"/>
        </w:rPr>
      </w:pPr>
    </w:p>
    <w:p w14:paraId="512CA210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3. Was misst Cronbachs Alpha?</w:t>
      </w:r>
    </w:p>
    <w:p w14:paraId="3852244B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Die interne Konsistenz (Reliabilität)</w:t>
      </w:r>
    </w:p>
    <w:p w14:paraId="42471AFA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Die Korrelation</w:t>
      </w:r>
    </w:p>
    <w:p w14:paraId="3CE2B878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Die Validität</w:t>
      </w:r>
    </w:p>
    <w:p w14:paraId="60CBB0A7" w14:textId="77777777" w:rsidR="002D1B5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>D) Die Effektgröße</w:t>
      </w:r>
    </w:p>
    <w:p w14:paraId="0D477E29" w14:textId="77777777" w:rsidR="00A30765" w:rsidRPr="00A30765" w:rsidRDefault="00A30765">
      <w:pPr>
        <w:spacing w:after="40"/>
        <w:ind w:left="567"/>
        <w:rPr>
          <w:lang w:val="de-DE"/>
        </w:rPr>
      </w:pPr>
    </w:p>
    <w:p w14:paraId="0144E770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4. Welcher Alpha-Wert gilt als akzeptabel?</w:t>
      </w:r>
    </w:p>
    <w:p w14:paraId="4B6F7553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&gt; 0.5</w:t>
      </w:r>
    </w:p>
    <w:p w14:paraId="0DF4CF7E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&gt; 0.9</w:t>
      </w:r>
    </w:p>
    <w:p w14:paraId="03C8C7A7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&gt; 0.7</w:t>
      </w:r>
    </w:p>
    <w:p w14:paraId="48A011F5" w14:textId="77777777" w:rsidR="002D1B5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>D) &gt; 1.0</w:t>
      </w:r>
    </w:p>
    <w:p w14:paraId="75704591" w14:textId="77777777" w:rsidR="00A30765" w:rsidRPr="00A30765" w:rsidRDefault="00A30765">
      <w:pPr>
        <w:spacing w:after="40"/>
        <w:ind w:left="567"/>
        <w:rPr>
          <w:lang w:val="de-DE"/>
        </w:rPr>
      </w:pPr>
    </w:p>
    <w:p w14:paraId="3FDDB800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5. Was bedeutet Validität?</w:t>
      </w:r>
    </w:p>
    <w:p w14:paraId="37E8A33B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Ist die Stichprobe repräsentativ?</w:t>
      </w:r>
    </w:p>
    <w:p w14:paraId="72CACFFE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Ist die Messung zuverlässig?</w:t>
      </w:r>
    </w:p>
    <w:p w14:paraId="699A4100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Misst das Instrument, was es messen soll?</w:t>
      </w:r>
    </w:p>
    <w:p w14:paraId="5DBC9569" w14:textId="4FE1A3C5" w:rsidR="00A3076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>D) Ist der Test objektiv?</w:t>
      </w:r>
    </w:p>
    <w:p w14:paraId="1E549309" w14:textId="77777777" w:rsidR="00A30765" w:rsidRDefault="00A30765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6BCB304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lastRenderedPageBreak/>
        <w:t>6. Was ist der Unterschied zwischen Reliabilität und Validität?</w:t>
      </w:r>
    </w:p>
    <w:p w14:paraId="302C5A13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Reliabilität ist wichtiger</w:t>
      </w:r>
    </w:p>
    <w:p w14:paraId="30885888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Validität ist Voraussetzung für Reliabilität</w:t>
      </w:r>
    </w:p>
    <w:p w14:paraId="79B913C6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Reliabilität = Genauigkeit, Validität = Gültigkeit</w:t>
      </w:r>
    </w:p>
    <w:p w14:paraId="4C387FE0" w14:textId="77777777" w:rsidR="002D1B5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>D) Es gibt keinen Unterschied</w:t>
      </w:r>
    </w:p>
    <w:p w14:paraId="1735E5BF" w14:textId="77777777" w:rsidR="00A30765" w:rsidRPr="00A30765" w:rsidRDefault="00A30765">
      <w:pPr>
        <w:spacing w:after="40"/>
        <w:ind w:left="567"/>
        <w:rPr>
          <w:lang w:val="de-DE"/>
        </w:rPr>
      </w:pPr>
    </w:p>
    <w:p w14:paraId="2E8E9269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7. Was ist ein Likert-Skala?</w:t>
      </w:r>
    </w:p>
    <w:p w14:paraId="2E939E69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Eine Nominalskala</w:t>
      </w:r>
    </w:p>
    <w:p w14:paraId="7030FAEF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Eine mehrstufige Zustimmungsskala (1-5)</w:t>
      </w:r>
    </w:p>
    <w:p w14:paraId="22178608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Eine dichotome Skala</w:t>
      </w:r>
    </w:p>
    <w:p w14:paraId="7B7DA743" w14:textId="4BEA88C8" w:rsidR="002D1B5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A30765">
        <w:rPr>
          <w:rFonts w:ascii="Calibri" w:hAnsi="Calibri"/>
          <w:sz w:val="19"/>
          <w:lang w:val="de-DE"/>
        </w:rPr>
        <w:t xml:space="preserve">D) Eine </w:t>
      </w:r>
      <w:r w:rsidR="00A30765" w:rsidRPr="00A30765">
        <w:rPr>
          <w:rFonts w:ascii="Calibri" w:hAnsi="Calibri"/>
          <w:sz w:val="19"/>
          <w:lang w:val="de-DE"/>
        </w:rPr>
        <w:t>visuelle</w:t>
      </w:r>
      <w:r w:rsidRPr="00A30765">
        <w:rPr>
          <w:rFonts w:ascii="Calibri" w:hAnsi="Calibri"/>
          <w:sz w:val="19"/>
          <w:lang w:val="de-DE"/>
        </w:rPr>
        <w:t xml:space="preserve"> Analogskala</w:t>
      </w:r>
    </w:p>
    <w:p w14:paraId="0EBD27EF" w14:textId="77777777" w:rsidR="00A30765" w:rsidRPr="00A30765" w:rsidRDefault="00A30765">
      <w:pPr>
        <w:spacing w:after="40"/>
        <w:ind w:left="567"/>
        <w:rPr>
          <w:lang w:val="de-DE"/>
        </w:rPr>
      </w:pPr>
    </w:p>
    <w:p w14:paraId="1E86A4B0" w14:textId="77777777" w:rsidR="002D1B59" w:rsidRPr="00A30765" w:rsidRDefault="00000000">
      <w:pPr>
        <w:spacing w:before="200"/>
        <w:rPr>
          <w:lang w:val="de-DE"/>
        </w:rPr>
      </w:pPr>
      <w:r w:rsidRPr="00A30765">
        <w:rPr>
          <w:rFonts w:ascii="Calibri" w:hAnsi="Calibri"/>
          <w:b/>
          <w:sz w:val="20"/>
          <w:lang w:val="de-DE"/>
        </w:rPr>
        <w:t>8. Was bedeutet Objektivität?</w:t>
      </w:r>
    </w:p>
    <w:p w14:paraId="2E68A46B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A) Die Stichprobe ist repräsentativ</w:t>
      </w:r>
    </w:p>
    <w:p w14:paraId="7F786459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B) Unabhängigkeit der Ergebnisse von der testenden Person</w:t>
      </w:r>
    </w:p>
    <w:p w14:paraId="48AEB579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C) Die Theorie ist richtig</w:t>
      </w:r>
    </w:p>
    <w:p w14:paraId="7174C8A2" w14:textId="77777777" w:rsidR="002D1B59" w:rsidRPr="00A30765" w:rsidRDefault="00000000">
      <w:pPr>
        <w:spacing w:after="40"/>
        <w:ind w:left="567"/>
        <w:rPr>
          <w:lang w:val="de-DE"/>
        </w:rPr>
      </w:pPr>
      <w:r w:rsidRPr="00A30765">
        <w:rPr>
          <w:rFonts w:ascii="Calibri" w:hAnsi="Calibri"/>
          <w:sz w:val="19"/>
          <w:lang w:val="de-DE"/>
        </w:rPr>
        <w:t>D) Die Messung ist genau</w:t>
      </w:r>
    </w:p>
    <w:p w14:paraId="2841DB59" w14:textId="77777777" w:rsidR="002D1B59" w:rsidRPr="00A30765" w:rsidRDefault="00000000">
      <w:pPr>
        <w:rPr>
          <w:lang w:val="de-DE"/>
        </w:rPr>
      </w:pPr>
      <w:r w:rsidRPr="00A30765">
        <w:rPr>
          <w:lang w:val="de-DE"/>
        </w:rPr>
        <w:br w:type="page"/>
      </w:r>
    </w:p>
    <w:p w14:paraId="0188BFC6" w14:textId="77777777" w:rsidR="002D1B59" w:rsidRDefault="00000000">
      <w:pPr>
        <w:jc w:val="center"/>
      </w:pPr>
      <w:proofErr w:type="spellStart"/>
      <w:r>
        <w:rPr>
          <w:rFonts w:ascii="Calibri" w:hAnsi="Calibri"/>
          <w:b/>
          <w:color w:val="14213D"/>
          <w:sz w:val="32"/>
        </w:rPr>
        <w:lastRenderedPageBreak/>
        <w:t>Lösungen</w:t>
      </w:r>
      <w:proofErr w:type="spellEnd"/>
    </w:p>
    <w:p w14:paraId="7631CB9E" w14:textId="77777777" w:rsidR="002D1B59" w:rsidRDefault="002D1B59"/>
    <w:p w14:paraId="6F5D718B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6ED9E4B1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D</w:t>
      </w:r>
    </w:p>
    <w:p w14:paraId="38275C9A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591854FD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C</w:t>
      </w:r>
    </w:p>
    <w:p w14:paraId="15814DF9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1C98F7B1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3362F78D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B</w:t>
      </w:r>
    </w:p>
    <w:p w14:paraId="76BFA32D" w14:textId="77777777" w:rsidR="002D1B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2D1B5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11E8" w14:textId="77777777" w:rsidR="003C2CBA" w:rsidRDefault="003C2CBA">
      <w:pPr>
        <w:spacing w:after="0" w:line="240" w:lineRule="auto"/>
      </w:pPr>
      <w:r>
        <w:separator/>
      </w:r>
    </w:p>
  </w:endnote>
  <w:endnote w:type="continuationSeparator" w:id="0">
    <w:p w14:paraId="21B1974D" w14:textId="77777777" w:rsidR="003C2CBA" w:rsidRDefault="003C2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5174" w14:textId="6C948574" w:rsidR="002D1B5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A30765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8687" w14:textId="77777777" w:rsidR="003C2CBA" w:rsidRDefault="003C2CBA">
      <w:pPr>
        <w:spacing w:after="0" w:line="240" w:lineRule="auto"/>
      </w:pPr>
      <w:r>
        <w:separator/>
      </w:r>
    </w:p>
  </w:footnote>
  <w:footnote w:type="continuationSeparator" w:id="0">
    <w:p w14:paraId="7BA4D7CF" w14:textId="77777777" w:rsidR="003C2CBA" w:rsidRDefault="003C2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2FDB" w14:textId="77777777" w:rsidR="002D1B59" w:rsidRDefault="002D1B5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D1B59" w14:paraId="1981FD57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2193D015" w14:textId="77777777" w:rsidR="002D1B59" w:rsidRDefault="00000000">
          <w:r>
            <w:rPr>
              <w:noProof/>
            </w:rPr>
            <w:drawing>
              <wp:inline distT="0" distB="0" distL="0" distR="0" wp14:anchorId="09B1A650" wp14:editId="7F45FE29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EA28248" w14:textId="77777777" w:rsidR="002D1B5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B6CD706" w14:textId="77777777" w:rsidR="002D1B5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Messtheorie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und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Operationalisierung</w:t>
          </w:r>
          <w:proofErr w:type="spellEnd"/>
        </w:p>
      </w:tc>
    </w:tr>
  </w:tbl>
  <w:p w14:paraId="2AE0A555" w14:textId="77777777" w:rsidR="002D1B5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462009">
    <w:abstractNumId w:val="8"/>
  </w:num>
  <w:num w:numId="2" w16cid:durableId="2009937137">
    <w:abstractNumId w:val="6"/>
  </w:num>
  <w:num w:numId="3" w16cid:durableId="1353458273">
    <w:abstractNumId w:val="5"/>
  </w:num>
  <w:num w:numId="4" w16cid:durableId="1932739388">
    <w:abstractNumId w:val="4"/>
  </w:num>
  <w:num w:numId="5" w16cid:durableId="1822650120">
    <w:abstractNumId w:val="7"/>
  </w:num>
  <w:num w:numId="6" w16cid:durableId="802623860">
    <w:abstractNumId w:val="3"/>
  </w:num>
  <w:num w:numId="7" w16cid:durableId="1133672125">
    <w:abstractNumId w:val="2"/>
  </w:num>
  <w:num w:numId="8" w16cid:durableId="1416128715">
    <w:abstractNumId w:val="1"/>
  </w:num>
  <w:num w:numId="9" w16cid:durableId="143624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44"/>
    <w:rsid w:val="0015074B"/>
    <w:rsid w:val="0029639D"/>
    <w:rsid w:val="002D1B59"/>
    <w:rsid w:val="00326F90"/>
    <w:rsid w:val="003C2CBA"/>
    <w:rsid w:val="00A307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E7F8D86-FD1F-4F1C-ABAD-BCD2AF51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2026-05-20T16:37:00Z</dcterms:modified>
  <cp:category/>
</cp:coreProperties>
</file>