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444F" w14:textId="77777777" w:rsidR="00830ED1" w:rsidRPr="002D0F52" w:rsidRDefault="00000000">
      <w:pPr>
        <w:jc w:val="center"/>
        <w:rPr>
          <w:lang w:val="de-DE"/>
        </w:rPr>
      </w:pPr>
      <w:r w:rsidRPr="002D0F52">
        <w:rPr>
          <w:rFonts w:ascii="Calibri" w:hAnsi="Calibri"/>
          <w:b/>
          <w:color w:val="14213D"/>
          <w:sz w:val="36"/>
          <w:lang w:val="de-DE"/>
        </w:rPr>
        <w:t>Explorative Datenanalyse (EDA)</w:t>
      </w:r>
    </w:p>
    <w:p w14:paraId="7CEC47FD" w14:textId="77777777" w:rsidR="00830ED1" w:rsidRPr="002D0F52" w:rsidRDefault="00000000">
      <w:pPr>
        <w:jc w:val="center"/>
        <w:rPr>
          <w:lang w:val="de-DE"/>
        </w:rPr>
      </w:pPr>
      <w:r w:rsidRPr="002D0F52">
        <w:rPr>
          <w:rFonts w:ascii="Calibri" w:hAnsi="Calibri"/>
          <w:i/>
          <w:color w:val="4F6D8A"/>
          <w:sz w:val="20"/>
          <w:lang w:val="de-DE"/>
        </w:rPr>
        <w:t>Wissenschaftstheoretische und methodische Grundlagen</w:t>
      </w:r>
    </w:p>
    <w:p w14:paraId="0F92A515" w14:textId="77777777" w:rsidR="00830ED1" w:rsidRPr="002D0F52" w:rsidRDefault="00830ED1">
      <w:pPr>
        <w:rPr>
          <w:lang w:val="de-DE"/>
        </w:rPr>
      </w:pPr>
    </w:p>
    <w:p w14:paraId="07D3C6F6" w14:textId="77777777" w:rsidR="00830ED1" w:rsidRPr="002D0F52" w:rsidRDefault="00000000">
      <w:pPr>
        <w:spacing w:before="280" w:after="80"/>
        <w:rPr>
          <w:lang w:val="de-DE"/>
        </w:rPr>
      </w:pPr>
      <w:r w:rsidRPr="002D0F52">
        <w:rPr>
          <w:rFonts w:ascii="Calibri" w:hAnsi="Calibri"/>
          <w:b/>
          <w:color w:val="14213D"/>
          <w:sz w:val="28"/>
          <w:lang w:val="de-DE"/>
        </w:rPr>
        <w:t>1. Was ist EDA?</w:t>
      </w:r>
    </w:p>
    <w:p w14:paraId="628484E9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Bevor du komplizierte Modelle baust und Signifikanztests jagst, schau dir erstmal</w:t>
      </w:r>
    </w:p>
    <w:p w14:paraId="10EBCBAB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deine Daten an. Klingt banal, wird aber oft übersprungen. Die Explorative</w:t>
      </w:r>
    </w:p>
    <w:p w14:paraId="40F11D9D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Datenanalyse (EDA, John Tukey 1977) ist wie der erste Blick in einen Schuhkarton</w:t>
      </w:r>
    </w:p>
    <w:p w14:paraId="7D09D63D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voller Daten: Was ist drin? Gibt es Überraschungen? Sind die Daten überhaupt</w:t>
      </w:r>
    </w:p>
    <w:p w14:paraId="7D6CE9ED" w14:textId="77777777" w:rsidR="00830ED1" w:rsidRDefault="00000000">
      <w:pPr>
        <w:spacing w:after="80"/>
      </w:pPr>
      <w:r>
        <w:rPr>
          <w:rFonts w:ascii="Calibri" w:hAnsi="Calibri"/>
          <w:sz w:val="19"/>
        </w:rPr>
        <w:t>brauchbar?</w:t>
      </w:r>
    </w:p>
    <w:p w14:paraId="56572E65" w14:textId="77777777" w:rsidR="00830ED1" w:rsidRDefault="00830ED1"/>
    <w:p w14:paraId="699BB7EC" w14:textId="77777777" w:rsidR="00830ED1" w:rsidRDefault="00000000">
      <w:pPr>
        <w:spacing w:after="80"/>
      </w:pPr>
      <w:r>
        <w:rPr>
          <w:rFonts w:ascii="Calibri" w:hAnsi="Calibri"/>
          <w:sz w:val="19"/>
        </w:rPr>
        <w:t>Tukeys Philosophie: 'It is important to understand what you CAN DO before you</w:t>
      </w:r>
    </w:p>
    <w:p w14:paraId="15EBD3C5" w14:textId="77777777" w:rsidR="00830ED1" w:rsidRPr="002D0F52" w:rsidRDefault="00000000">
      <w:pPr>
        <w:spacing w:after="80"/>
        <w:rPr>
          <w:lang w:val="de-DE"/>
        </w:rPr>
      </w:pPr>
      <w:r>
        <w:rPr>
          <w:rFonts w:ascii="Calibri" w:hAnsi="Calibri"/>
          <w:sz w:val="19"/>
        </w:rPr>
        <w:t xml:space="preserve">learn what you SUPPOSED TO DO.' </w:t>
      </w:r>
      <w:r w:rsidRPr="002D0F52">
        <w:rPr>
          <w:rFonts w:ascii="Calibri" w:hAnsi="Calibri"/>
          <w:sz w:val="19"/>
          <w:lang w:val="de-DE"/>
        </w:rPr>
        <w:t>EDA priorisiert Grafiken über formale Tests.</w:t>
      </w:r>
    </w:p>
    <w:p w14:paraId="1327E9C9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Vier Ziele: (1) Daten verstehen, (2) Muster erkennen, (3) Anomalien entdecken,</w:t>
      </w:r>
    </w:p>
    <w:p w14:paraId="7D4086DA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(4) Annahmen für spätere Tests prüfen.</w:t>
      </w:r>
    </w:p>
    <w:p w14:paraId="2F825A4C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Achtung: EDA erzeugt Hypothesen, sie testet sie nicht. Das machst du später mit</w:t>
      </w:r>
    </w:p>
    <w:p w14:paraId="36CEEE40" w14:textId="77777777" w:rsidR="00830ED1" w:rsidRPr="002D0F52" w:rsidRDefault="00000000">
      <w:pPr>
        <w:spacing w:after="80"/>
        <w:rPr>
          <w:rFonts w:ascii="Calibri" w:hAnsi="Calibri"/>
          <w:sz w:val="19"/>
          <w:lang w:val="de-DE"/>
        </w:rPr>
      </w:pPr>
      <w:r w:rsidRPr="002D0F52">
        <w:rPr>
          <w:rFonts w:ascii="Calibri" w:hAnsi="Calibri"/>
          <w:sz w:val="19"/>
          <w:lang w:val="de-DE"/>
        </w:rPr>
        <w:t>neuen, unabhängigen Daten.</w:t>
      </w:r>
    </w:p>
    <w:p w14:paraId="04688041" w14:textId="77777777" w:rsidR="002D0F52" w:rsidRPr="002D0F52" w:rsidRDefault="002D0F52">
      <w:pPr>
        <w:spacing w:after="80"/>
        <w:rPr>
          <w:lang w:val="de-DE"/>
        </w:rPr>
      </w:pPr>
    </w:p>
    <w:p w14:paraId="3B96E285" w14:textId="77777777" w:rsidR="00830ED1" w:rsidRPr="002D0F52" w:rsidRDefault="00000000">
      <w:pPr>
        <w:spacing w:before="280" w:after="80"/>
        <w:rPr>
          <w:lang w:val="de-DE"/>
        </w:rPr>
      </w:pPr>
      <w:r w:rsidRPr="002D0F52">
        <w:rPr>
          <w:rFonts w:ascii="Calibri" w:hAnsi="Calibri"/>
          <w:b/>
          <w:color w:val="14213D"/>
          <w:sz w:val="28"/>
          <w:lang w:val="de-DE"/>
        </w:rPr>
        <w:t>2. Lage- und Streuungsmasse</w:t>
      </w:r>
    </w:p>
    <w:p w14:paraId="267CD6EB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Mittelwert (Mean): arithmetisches Mittel. Empfindlich gegen Ausreißer.</w:t>
      </w:r>
    </w:p>
    <w:p w14:paraId="1E4DBD9B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Median: 50%-Perzentil. Robuster gegen Ausreißer.</w:t>
      </w:r>
    </w:p>
    <w:p w14:paraId="276F9AAF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Modus: häufigster Wert. Einziges Lagemass für Nominalskalen.</w:t>
      </w:r>
    </w:p>
    <w:p w14:paraId="7F8DE7F6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Standardabweichung (SD): mittlere Abweichung vom Mittelwert. Quadrierte Einheit.</w:t>
      </w:r>
    </w:p>
    <w:p w14:paraId="0208D802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Interquartilsabstand (IQR): Q3 - Q1. Robuster Streuungsindikator.</w:t>
      </w:r>
    </w:p>
    <w:p w14:paraId="28538025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MAD: Median Absolute Deviation. Noch robuster als SD und IQR.</w:t>
      </w:r>
    </w:p>
    <w:p w14:paraId="2667E6DC" w14:textId="380CEBD8" w:rsidR="002D0F52" w:rsidRDefault="002D0F52">
      <w:pPr>
        <w:rPr>
          <w:lang w:val="de-DE"/>
        </w:rPr>
      </w:pPr>
      <w:r>
        <w:rPr>
          <w:lang w:val="de-DE"/>
        </w:rPr>
        <w:br w:type="page"/>
      </w:r>
    </w:p>
    <w:p w14:paraId="7B10411D" w14:textId="77777777" w:rsidR="00830ED1" w:rsidRPr="002D0F52" w:rsidRDefault="00000000">
      <w:pPr>
        <w:spacing w:before="280" w:after="80"/>
        <w:rPr>
          <w:lang w:val="de-DE"/>
        </w:rPr>
      </w:pPr>
      <w:r w:rsidRPr="002D0F52">
        <w:rPr>
          <w:rFonts w:ascii="Calibri" w:hAnsi="Calibri"/>
          <w:b/>
          <w:color w:val="14213D"/>
          <w:sz w:val="28"/>
          <w:lang w:val="de-DE"/>
        </w:rPr>
        <w:lastRenderedPageBreak/>
        <w:t>3. Grafische Verfahren</w:t>
      </w:r>
    </w:p>
    <w:p w14:paraId="399EE268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Histogramm: Verteilung einer Variable. Balkenbreite (bin width) beeinflusst Interpretation. Faustregel: Sturges-Regel oder Freedman-Diaconis.</w:t>
      </w:r>
    </w:p>
    <w:p w14:paraId="1F6086C6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Boxplot (Box-Whisker-Plot): Median, IQR (Box), 1.5*IQR (Whisker), Ausreißer (Punkte). Gruppenvergleich nebeneinander.</w:t>
      </w:r>
    </w:p>
    <w:p w14:paraId="551F2F59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Violin Plot: Boxplot + Kerndichteschaetzung. Zeigt mehr Details (Bimodalität).</w:t>
      </w:r>
    </w:p>
    <w:p w14:paraId="286845DF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Scatterplot: Zusammenhang zweier metrischer Variablen. Überlagerung vermeiden (Transparenz, binning).</w:t>
      </w:r>
    </w:p>
    <w:p w14:paraId="434D3C00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Q-Q-Plot: Quantile der Daten gegen Quantile einer theoretischen Verteilung (Normalverteilung). Weicht die Punktwolke von der Diagonalen ab?</w:t>
      </w:r>
    </w:p>
    <w:p w14:paraId="0503AA7D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Heatmap / Korrelationsmatrix: Visuelle Darstellung aller paarweisen Korrelationen.</w:t>
      </w:r>
    </w:p>
    <w:p w14:paraId="78B032C2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Parallel Coordinates: Multivariate Darstellung (alle Variablen als parallele Achsen, jede Beobachtung als Linie).</w:t>
      </w:r>
    </w:p>
    <w:p w14:paraId="1A9822E8" w14:textId="77777777" w:rsidR="00830ED1" w:rsidRPr="002D0F52" w:rsidRDefault="00830ED1">
      <w:pPr>
        <w:rPr>
          <w:lang w:val="de-DE"/>
        </w:rPr>
      </w:pPr>
    </w:p>
    <w:p w14:paraId="597FDD72" w14:textId="77777777" w:rsidR="00830ED1" w:rsidRPr="002D0F52" w:rsidRDefault="00000000">
      <w:pPr>
        <w:spacing w:before="280" w:after="80"/>
        <w:rPr>
          <w:lang w:val="de-DE"/>
        </w:rPr>
      </w:pPr>
      <w:r w:rsidRPr="002D0F52">
        <w:rPr>
          <w:rFonts w:ascii="Calibri" w:hAnsi="Calibri"/>
          <w:b/>
          <w:color w:val="14213D"/>
          <w:sz w:val="28"/>
          <w:lang w:val="de-DE"/>
        </w:rPr>
        <w:t>4. Ausreißer und einflussreiche Punkte</w:t>
      </w:r>
    </w:p>
    <w:p w14:paraId="195F3CFA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Ausreißer (Outlier): Wert weit entfernt vom Zentrum der Verteilung. Erkennung: &gt; 3*IQR vom Median, oder |z| &gt; 3.</w:t>
      </w:r>
    </w:p>
    <w:p w14:paraId="75B2FF22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Einflussreicher Punkt (Influential Case): Einzelfall, der das Modell stark beeinflusst (z.B. RegressionsKoeffizient). Erkennung: Cook's Distance, DFBETAS, DFFITS.</w:t>
      </w:r>
    </w:p>
    <w:p w14:paraId="6EF2C405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Umgang: Nicht automatisch loeschen! Ist es ein Messfehler? Eine legitime Variation? Ein neues Phänomen?</w:t>
      </w:r>
    </w:p>
    <w:p w14:paraId="7256D9A4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Robuste Verfahren: Median statt Mittelwert, Rangkorrelation statt Pearson, robuste Regression (Huber, M-Schätzer).</w:t>
      </w:r>
    </w:p>
    <w:p w14:paraId="08E86317" w14:textId="77777777" w:rsidR="00830ED1" w:rsidRPr="002D0F52" w:rsidRDefault="00830ED1">
      <w:pPr>
        <w:rPr>
          <w:lang w:val="de-DE"/>
        </w:rPr>
      </w:pPr>
    </w:p>
    <w:p w14:paraId="562E1C3B" w14:textId="77777777" w:rsidR="00830ED1" w:rsidRPr="002D0F52" w:rsidRDefault="00000000">
      <w:pPr>
        <w:spacing w:before="280" w:after="80"/>
        <w:rPr>
          <w:lang w:val="de-DE"/>
        </w:rPr>
      </w:pPr>
      <w:r w:rsidRPr="002D0F52">
        <w:rPr>
          <w:rFonts w:ascii="Calibri" w:hAnsi="Calibri"/>
          <w:b/>
          <w:color w:val="14213D"/>
          <w:sz w:val="28"/>
          <w:lang w:val="de-DE"/>
        </w:rPr>
        <w:t>5. Fehlende Werte erkennen und verstehen</w:t>
      </w:r>
    </w:p>
    <w:p w14:paraId="41FDEA16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Übersicht: Wie viele fehlen pro Variable? Pro Fall? Gemeinsame Muster?</w:t>
      </w:r>
    </w:p>
    <w:p w14:paraId="450A21FD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Grafik: Matrix-Plot der fehlenden Werte (VIM-Paket, missingno in Python).</w:t>
      </w:r>
    </w:p>
    <w:p w14:paraId="30C6B224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Mechanismen: MCAR (komplett zufaellig), MAR (bedingt zufaellig), MNAR (nicht zufaellig). Bestimmung nur über Theorie möglich.</w:t>
      </w:r>
    </w:p>
    <w:p w14:paraId="51ACD0A4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Erste-Massnahmen: Nicht einfach loeschen (Verzerrung, Informationsverlust). Imputationsplan erstellen (siehe Dossier: Fehlende Werte und Imputation).</w:t>
      </w:r>
    </w:p>
    <w:p w14:paraId="6DCCFAF1" w14:textId="77777777" w:rsidR="00830ED1" w:rsidRPr="002D0F52" w:rsidRDefault="00830ED1">
      <w:pPr>
        <w:rPr>
          <w:lang w:val="de-DE"/>
        </w:rPr>
      </w:pPr>
    </w:p>
    <w:p w14:paraId="6BC3E7CF" w14:textId="77777777" w:rsidR="00830ED1" w:rsidRPr="002D0F52" w:rsidRDefault="00000000">
      <w:pPr>
        <w:spacing w:before="280" w:after="80"/>
        <w:rPr>
          <w:lang w:val="de-DE"/>
        </w:rPr>
      </w:pPr>
      <w:r w:rsidRPr="002D0F52">
        <w:rPr>
          <w:rFonts w:ascii="Calibri" w:hAnsi="Calibri"/>
          <w:b/>
          <w:color w:val="14213D"/>
          <w:sz w:val="28"/>
          <w:lang w:val="de-DE"/>
        </w:rPr>
        <w:t>6. EDA-Checkliste</w:t>
      </w:r>
    </w:p>
    <w:p w14:paraId="55A0DE91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(1) Datensatz-Struktur: Anzahl Zeilen, Spalten, Datentypen.</w:t>
      </w:r>
    </w:p>
    <w:p w14:paraId="17874FF2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(2) Univariate Analyse: Minimum, Maximum, Mittelwert, Median, SD, Schiefe, Kurtosis, Histogramm.</w:t>
      </w:r>
    </w:p>
    <w:p w14:paraId="3D12C6A3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(3) Fehlende Werte: Anzahl, Muster, MCAR/MAR-Verdacht.</w:t>
      </w:r>
    </w:p>
    <w:p w14:paraId="145B3F3F" w14:textId="77777777" w:rsidR="00830ED1" w:rsidRDefault="00000000">
      <w:pPr>
        <w:spacing w:after="80"/>
      </w:pPr>
      <w:r>
        <w:rPr>
          <w:rFonts w:ascii="Calibri" w:hAnsi="Calibri"/>
          <w:sz w:val="19"/>
        </w:rPr>
        <w:t>(4) Bivariate Analyse: Scatterplots, Korrelationsmatrix (Pearson + Spearman).</w:t>
      </w:r>
    </w:p>
    <w:p w14:paraId="0B961A2C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(5) Ausreißer: Boxplots, Cook's Distance (wenn Regression geplant).</w:t>
      </w:r>
    </w:p>
    <w:p w14:paraId="1876CC00" w14:textId="77777777" w:rsidR="00830ED1" w:rsidRPr="002D0F52" w:rsidRDefault="00000000">
      <w:pPr>
        <w:spacing w:after="80"/>
        <w:rPr>
          <w:lang w:val="de-DE"/>
        </w:rPr>
      </w:pPr>
      <w:r w:rsidRPr="002D0F52">
        <w:rPr>
          <w:rFonts w:ascii="Calibri" w:hAnsi="Calibri"/>
          <w:sz w:val="19"/>
          <w:lang w:val="de-DE"/>
        </w:rPr>
        <w:t>(6) Verteilungsannahmen: Normalität (Q-Q-Plot), Homoskedastizität (Residuenplot).</w:t>
      </w:r>
    </w:p>
    <w:p w14:paraId="207CD074" w14:textId="77777777" w:rsidR="00830ED1" w:rsidRDefault="00000000">
      <w:pPr>
        <w:spacing w:after="80"/>
      </w:pPr>
      <w:r w:rsidRPr="002D0F52">
        <w:rPr>
          <w:rFonts w:ascii="Calibri" w:hAnsi="Calibri"/>
          <w:sz w:val="19"/>
          <w:lang w:val="de-DE"/>
        </w:rPr>
        <w:t xml:space="preserve">(7) Dokumentation: Ergebnisse in einem EDA-Report festhalten. </w:t>
      </w:r>
      <w:r>
        <w:rPr>
          <w:rFonts w:ascii="Calibri" w:hAnsi="Calibri"/>
          <w:sz w:val="19"/>
        </w:rPr>
        <w:t>Entscheidungen begründen.</w:t>
      </w:r>
    </w:p>
    <w:p w14:paraId="6F55AB4F" w14:textId="77777777" w:rsidR="00830ED1" w:rsidRDefault="00830ED1"/>
    <w:p w14:paraId="4499E63E" w14:textId="77777777" w:rsidR="00830ED1" w:rsidRDefault="00830ED1"/>
    <w:p w14:paraId="5F22ABC4" w14:textId="77777777" w:rsidR="00830ED1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830ED1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67CD" w14:textId="77777777" w:rsidR="00A5306C" w:rsidRDefault="00A5306C">
      <w:pPr>
        <w:spacing w:after="0" w:line="240" w:lineRule="auto"/>
      </w:pPr>
      <w:r>
        <w:separator/>
      </w:r>
    </w:p>
  </w:endnote>
  <w:endnote w:type="continuationSeparator" w:id="0">
    <w:p w14:paraId="04720572" w14:textId="77777777" w:rsidR="00A5306C" w:rsidRDefault="00A5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E07C" w14:textId="6CF9AEDF" w:rsidR="00830ED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Seite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D0F52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7D8A" w14:textId="77777777" w:rsidR="00A5306C" w:rsidRDefault="00A5306C">
      <w:pPr>
        <w:spacing w:after="0" w:line="240" w:lineRule="auto"/>
      </w:pPr>
      <w:r>
        <w:separator/>
      </w:r>
    </w:p>
  </w:footnote>
  <w:footnote w:type="continuationSeparator" w:id="0">
    <w:p w14:paraId="3BFB09A7" w14:textId="77777777" w:rsidR="00A5306C" w:rsidRDefault="00A5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29CE" w14:textId="77777777" w:rsidR="00830ED1" w:rsidRDefault="00830ED1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830ED1" w14:paraId="3264510D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58228F4A" w14:textId="77777777" w:rsidR="00830ED1" w:rsidRDefault="00000000">
          <w:r>
            <w:rPr>
              <w:noProof/>
            </w:rPr>
            <w:drawing>
              <wp:inline distT="0" distB="0" distL="0" distR="0" wp14:anchorId="5B778D01" wp14:editId="14693E3A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0DFE05A" w14:textId="77777777" w:rsidR="00830ED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7AEA7B2" w14:textId="77777777" w:rsidR="00830ED1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Explorative Datenanalyse (EDA)</w:t>
          </w:r>
        </w:p>
      </w:tc>
    </w:tr>
  </w:tbl>
  <w:p w14:paraId="4D861D17" w14:textId="77777777" w:rsidR="00830ED1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136239">
    <w:abstractNumId w:val="8"/>
  </w:num>
  <w:num w:numId="2" w16cid:durableId="1169907178">
    <w:abstractNumId w:val="6"/>
  </w:num>
  <w:num w:numId="3" w16cid:durableId="371881979">
    <w:abstractNumId w:val="5"/>
  </w:num>
  <w:num w:numId="4" w16cid:durableId="1132744721">
    <w:abstractNumId w:val="4"/>
  </w:num>
  <w:num w:numId="5" w16cid:durableId="838350335">
    <w:abstractNumId w:val="7"/>
  </w:num>
  <w:num w:numId="6" w16cid:durableId="82066702">
    <w:abstractNumId w:val="3"/>
  </w:num>
  <w:num w:numId="7" w16cid:durableId="783187951">
    <w:abstractNumId w:val="2"/>
  </w:num>
  <w:num w:numId="8" w16cid:durableId="519047270">
    <w:abstractNumId w:val="1"/>
  </w:num>
  <w:num w:numId="9" w16cid:durableId="33561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F52"/>
    <w:rsid w:val="00326F90"/>
    <w:rsid w:val="00830ED1"/>
    <w:rsid w:val="00A5306C"/>
    <w:rsid w:val="00AA0B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3FF9DF7-B438-45AA-B9A7-1A7A86A3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2026-05-20T16:39:00Z</dcterms:modified>
  <cp:category/>
</cp:coreProperties>
</file>