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D3D6" w14:textId="77777777" w:rsidR="00A335D7" w:rsidRPr="00684C35" w:rsidRDefault="00000000">
      <w:pPr>
        <w:jc w:val="center"/>
        <w:rPr>
          <w:lang w:val="de-DE"/>
        </w:rPr>
      </w:pPr>
      <w:r w:rsidRPr="00684C35">
        <w:rPr>
          <w:rFonts w:ascii="Calibri" w:hAnsi="Calibri"/>
          <w:b/>
          <w:color w:val="14213D"/>
          <w:sz w:val="36"/>
          <w:lang w:val="de-DE"/>
        </w:rPr>
        <w:t>Statistische Datenvisualisierung</w:t>
      </w:r>
    </w:p>
    <w:p w14:paraId="5610828C" w14:textId="77777777" w:rsidR="00A335D7" w:rsidRPr="00684C35" w:rsidRDefault="00000000">
      <w:pPr>
        <w:jc w:val="center"/>
        <w:rPr>
          <w:lang w:val="de-DE"/>
        </w:rPr>
      </w:pPr>
      <w:r w:rsidRPr="00684C35">
        <w:rPr>
          <w:rFonts w:ascii="Calibri" w:hAnsi="Calibri"/>
          <w:i/>
          <w:color w:val="4F6D8A"/>
          <w:sz w:val="20"/>
          <w:lang w:val="de-DE"/>
        </w:rPr>
        <w:t>Methoden-Dossier | Basic-Niveau</w:t>
      </w:r>
    </w:p>
    <w:p w14:paraId="526D0B7A" w14:textId="77777777" w:rsidR="00A335D7" w:rsidRPr="00684C35" w:rsidRDefault="00A335D7">
      <w:pPr>
        <w:rPr>
          <w:lang w:val="de-DE"/>
        </w:rPr>
      </w:pPr>
    </w:p>
    <w:p w14:paraId="3C5E2043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0208751F" w14:textId="7C0052E9" w:rsidR="00A335D7" w:rsidRPr="00684C35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Gute Datenvisualisierung ist oft wichtiger als die statistische Analyse selbst: Sie macht Muster, </w:t>
      </w:r>
      <w:r w:rsidR="00684C35" w:rsidRPr="00684C35">
        <w:rPr>
          <w:rFonts w:ascii="Calibri" w:hAnsi="Calibri"/>
          <w:sz w:val="19"/>
          <w:lang w:val="de-DE"/>
        </w:rPr>
        <w:t>Ausreißer</w:t>
      </w:r>
      <w:r w:rsidRPr="00684C35">
        <w:rPr>
          <w:rFonts w:ascii="Calibri" w:hAnsi="Calibri"/>
          <w:sz w:val="19"/>
          <w:lang w:val="de-DE"/>
        </w:rPr>
        <w:t xml:space="preserve"> und Verteilungen sichtbar, die in Kennziffern unsichtbar bleiben (Anscombes Quartett). Jede Visualisierung sollte informativ, nicht irreführend und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die Zielgruppe </w:t>
      </w:r>
      <w:r w:rsidR="00684C35" w:rsidRPr="00684C35">
        <w:rPr>
          <w:rFonts w:ascii="Calibri" w:hAnsi="Calibri"/>
          <w:sz w:val="19"/>
          <w:lang w:val="de-DE"/>
        </w:rPr>
        <w:t>verständlich</w:t>
      </w:r>
      <w:r w:rsidRPr="00684C35">
        <w:rPr>
          <w:rFonts w:ascii="Calibri" w:hAnsi="Calibri"/>
          <w:sz w:val="19"/>
          <w:lang w:val="de-DE"/>
        </w:rPr>
        <w:t xml:space="preserve"> sein.</w:t>
      </w:r>
    </w:p>
    <w:p w14:paraId="592ACD0A" w14:textId="77777777" w:rsidR="00684C35" w:rsidRPr="00684C35" w:rsidRDefault="00684C35">
      <w:pPr>
        <w:spacing w:before="40" w:after="80"/>
        <w:rPr>
          <w:lang w:val="de-DE"/>
        </w:rPr>
      </w:pPr>
    </w:p>
    <w:p w14:paraId="1981E461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Verteilungen darstellen</w:t>
      </w:r>
    </w:p>
    <w:p w14:paraId="272326F9" w14:textId="68EE43A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Histogramm: Bins (Klassen) sollten weder zu </w:t>
      </w:r>
      <w:r w:rsidR="00684C35" w:rsidRPr="00684C35">
        <w:rPr>
          <w:rFonts w:ascii="Calibri" w:hAnsi="Calibri"/>
          <w:sz w:val="19"/>
          <w:lang w:val="de-DE"/>
        </w:rPr>
        <w:t>groß</w:t>
      </w:r>
      <w:r w:rsidRPr="00684C35">
        <w:rPr>
          <w:rFonts w:ascii="Calibri" w:hAnsi="Calibri"/>
          <w:sz w:val="19"/>
          <w:lang w:val="de-DE"/>
        </w:rPr>
        <w:t xml:space="preserve"> noch zu klein sein. Sturges-Regel: k = log2(n)+1. Boxplot: Median, IQR, Whisker (1,5*IQR), </w:t>
      </w:r>
      <w:r w:rsidR="00684C35" w:rsidRPr="00684C35">
        <w:rPr>
          <w:rFonts w:ascii="Calibri" w:hAnsi="Calibri"/>
          <w:sz w:val="19"/>
          <w:lang w:val="de-DE"/>
        </w:rPr>
        <w:t>Ausreißer</w:t>
      </w:r>
      <w:r w:rsidRPr="00684C35">
        <w:rPr>
          <w:rFonts w:ascii="Calibri" w:hAnsi="Calibri"/>
          <w:sz w:val="19"/>
          <w:lang w:val="de-DE"/>
        </w:rPr>
        <w:t xml:space="preserve"> als Punkte. Violinplot: Kombiniert Boxplot mit Kerndichtesch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tzung. Q-Q-Plot: Test auf Normalverteilung (Punkte auf Diagonale = Normalverteilung).</w:t>
      </w:r>
    </w:p>
    <w:p w14:paraId="48D730AC" w14:textId="77777777" w:rsidR="00684C35" w:rsidRPr="00684C35" w:rsidRDefault="00684C35">
      <w:pPr>
        <w:spacing w:before="40" w:after="80"/>
        <w:rPr>
          <w:lang w:val="de-DE"/>
        </w:rPr>
      </w:pPr>
    </w:p>
    <w:p w14:paraId="0A9ADEC0" w14:textId="61FC41BF" w:rsidR="00A335D7" w:rsidRPr="00684C35" w:rsidRDefault="00684C35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Zusammenhänge</w:t>
      </w:r>
      <w:r w:rsidR="00000000" w:rsidRPr="00684C35">
        <w:rPr>
          <w:rFonts w:ascii="Calibri" w:hAnsi="Calibri"/>
          <w:b/>
          <w:color w:val="14213D"/>
          <w:lang w:val="de-DE"/>
        </w:rPr>
        <w:t xml:space="preserve"> darstellen</w:t>
      </w:r>
    </w:p>
    <w:p w14:paraId="72601961" w14:textId="4CE04CF4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Scatterplot: Punktewolke mit ggf. Regressionsgerade (geom_smooth in ggplot). Bei überlappenden Punkten: Jitter, Transparenz (alpha) oder 2D-Histogramm. Scatterplot-Matrix (pairs)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mehrere Variablen.</w:t>
      </w:r>
    </w:p>
    <w:p w14:paraId="5ECC4A2B" w14:textId="77777777" w:rsidR="00684C35" w:rsidRPr="00684C35" w:rsidRDefault="00684C35">
      <w:pPr>
        <w:spacing w:before="40" w:after="80"/>
        <w:rPr>
          <w:lang w:val="de-DE"/>
        </w:rPr>
      </w:pPr>
    </w:p>
    <w:p w14:paraId="6BBA8FD4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Gruppenvergleiche</w:t>
      </w:r>
    </w:p>
    <w:p w14:paraId="6F2C9FF0" w14:textId="27C41D63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Balkendiagramm: Mittelwert +/- Fehlerbalken (95%-KI oder 1 SD). Nicht geeignet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rohe Datenverteilung. Bessere Alternative: Raincloud-Plot (Violin + Stripchart + Boxplot). Gestapelte Balken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kategoriale Daten.</w:t>
      </w:r>
    </w:p>
    <w:p w14:paraId="0560E0FD" w14:textId="77777777" w:rsidR="00684C35" w:rsidRPr="00684C35" w:rsidRDefault="00684C35">
      <w:pPr>
        <w:spacing w:before="40" w:after="80"/>
        <w:rPr>
          <w:lang w:val="de-DE"/>
        </w:rPr>
      </w:pPr>
    </w:p>
    <w:p w14:paraId="1E00B7FF" w14:textId="2D6DD8EB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Zeitverl</w:t>
      </w:r>
      <w:r w:rsidR="00684C35">
        <w:rPr>
          <w:rFonts w:ascii="Calibri" w:hAnsi="Calibri"/>
          <w:b/>
          <w:color w:val="14213D"/>
          <w:lang w:val="de-DE"/>
        </w:rPr>
        <w:t>ä</w:t>
      </w:r>
      <w:r w:rsidRPr="00684C35">
        <w:rPr>
          <w:rFonts w:ascii="Calibri" w:hAnsi="Calibri"/>
          <w:b/>
          <w:color w:val="14213D"/>
          <w:lang w:val="de-DE"/>
        </w:rPr>
        <w:t>ufe</w:t>
      </w:r>
    </w:p>
    <w:p w14:paraId="1C9F6437" w14:textId="531F9146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Linienplot: Mittelwert über Zeit +/- CI-Band. Spaghetti-Plot: Einzelverl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ufe aller Personen (transparent). Slope-Plot: Pr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 xml:space="preserve">-Post-Veränderung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jede Person.</w:t>
      </w:r>
    </w:p>
    <w:p w14:paraId="13854EFB" w14:textId="7C33BEA3" w:rsidR="00684C35" w:rsidRDefault="00684C35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9D45CC3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52F762F4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Medizin</w:t>
      </w:r>
    </w:p>
    <w:p w14:paraId="779C1ABB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Forest-Plot fuer Meta-Analyse: Punkt + KI fuer jede Studie. Zusammenfassungs-Diamant unten. Kaplan-Meier-Kurve mit Risikotabelle unter der x-Achse. Bland-Altman-Plot: Differenz gegen Mittelwert zweier Messmethoden.</w:t>
      </w:r>
    </w:p>
    <w:p w14:paraId="5F026753" w14:textId="77777777" w:rsidR="00684C35" w:rsidRPr="00684C35" w:rsidRDefault="00684C35">
      <w:pPr>
        <w:spacing w:before="40" w:after="80"/>
        <w:rPr>
          <w:lang w:val="de-DE"/>
        </w:rPr>
      </w:pPr>
    </w:p>
    <w:p w14:paraId="3ABA6DF2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Psychologie</w:t>
      </w:r>
    </w:p>
    <w:p w14:paraId="1D18BA0D" w14:textId="150F91C9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Raincloud-Plot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Gruppenvergleich (Kontrolle vs. klinische Gruppe). Scatterplot mit Regressionsgerade und 95%-KI-Band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</w:t>
      </w:r>
      <w:r w:rsidR="00684C35" w:rsidRPr="00684C35">
        <w:rPr>
          <w:rFonts w:ascii="Calibri" w:hAnsi="Calibri"/>
          <w:sz w:val="19"/>
          <w:lang w:val="de-DE"/>
        </w:rPr>
        <w:t>Zusammenhänge</w:t>
      </w:r>
      <w:r w:rsidRPr="00684C35">
        <w:rPr>
          <w:rFonts w:ascii="Calibri" w:hAnsi="Calibri"/>
          <w:sz w:val="19"/>
          <w:lang w:val="de-DE"/>
        </w:rPr>
        <w:t>. Q-Q-Plot zur Normalverteilungsprüfung.</w:t>
      </w:r>
    </w:p>
    <w:p w14:paraId="710E6D6D" w14:textId="77777777" w:rsidR="00684C35" w:rsidRPr="00684C35" w:rsidRDefault="00684C35">
      <w:pPr>
        <w:spacing w:before="40" w:after="80"/>
        <w:rPr>
          <w:lang w:val="de-DE"/>
        </w:rPr>
      </w:pPr>
    </w:p>
    <w:p w14:paraId="58A65618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Wirtschaftswissenschaften</w:t>
      </w:r>
    </w:p>
    <w:p w14:paraId="0041BA9A" w14:textId="0F364DBD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Heatmap der Korrelationsmatrix (corrplot). Wasserfall-Chart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Gewinn-Veränderungen. Zeitreihen mit gleitendem Durchschnitt und Prognoseintervall.</w:t>
      </w:r>
    </w:p>
    <w:p w14:paraId="0AB1FAE4" w14:textId="77777777" w:rsidR="00684C35" w:rsidRPr="00684C35" w:rsidRDefault="00684C35">
      <w:pPr>
        <w:spacing w:before="40" w:after="80"/>
        <w:rPr>
          <w:lang w:val="de-DE"/>
        </w:rPr>
      </w:pPr>
    </w:p>
    <w:p w14:paraId="74A05E4A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Sportwissenschaften</w:t>
      </w:r>
    </w:p>
    <w:p w14:paraId="474E2D80" w14:textId="0F43BABD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Spaghetti-Plot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Leistungsentwicklung mehrerer Athleten über Saisons. Bland-Altman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Methodenvergleich (z. B. zwei Sprungkraftmessger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te).</w:t>
      </w:r>
    </w:p>
    <w:p w14:paraId="561C5D31" w14:textId="77777777" w:rsidR="00684C35" w:rsidRPr="00684C35" w:rsidRDefault="00684C35">
      <w:pPr>
        <w:spacing w:before="40" w:after="80"/>
        <w:rPr>
          <w:lang w:val="de-DE"/>
        </w:rPr>
      </w:pPr>
    </w:p>
    <w:p w14:paraId="1D347007" w14:textId="61503002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3. Grunds</w:t>
      </w:r>
      <w:r w:rsidR="00684C35">
        <w:rPr>
          <w:rFonts w:ascii="Calibri" w:hAnsi="Calibri"/>
          <w:b/>
          <w:color w:val="14213D"/>
          <w:sz w:val="28"/>
          <w:lang w:val="de-DE"/>
        </w:rPr>
        <w:t>ä</w:t>
      </w:r>
      <w:r w:rsidRPr="00684C35">
        <w:rPr>
          <w:rFonts w:ascii="Calibri" w:hAnsi="Calibri"/>
          <w:b/>
          <w:color w:val="14213D"/>
          <w:sz w:val="28"/>
          <w:lang w:val="de-DE"/>
        </w:rPr>
        <w:t>tze guter Visualisierung</w:t>
      </w:r>
    </w:p>
    <w:p w14:paraId="7FBA7EED" w14:textId="4DCACC28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y-Achse bei 0 beginnen (</w:t>
      </w:r>
      <w:r w:rsidR="00684C35" w:rsidRPr="00684C35">
        <w:rPr>
          <w:rFonts w:ascii="Calibri" w:hAnsi="Calibri"/>
          <w:sz w:val="18"/>
          <w:lang w:val="de-DE"/>
        </w:rPr>
        <w:t>außer</w:t>
      </w:r>
      <w:r w:rsidRPr="00684C35">
        <w:rPr>
          <w:rFonts w:ascii="Calibri" w:hAnsi="Calibri"/>
          <w:sz w:val="18"/>
          <w:lang w:val="de-DE"/>
        </w:rPr>
        <w:t xml:space="preserve"> bei logarithmierten Daten oder Differenzen)</w:t>
      </w:r>
    </w:p>
    <w:p w14:paraId="30A447C1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Kein 3D (verzerrt Proportionen, erschwert Ablesen)</w:t>
      </w:r>
    </w:p>
    <w:p w14:paraId="2961821E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Farben: farbenblindfreundlich (ColorBrewer, viridis), konsistent</w:t>
      </w:r>
    </w:p>
    <w:p w14:paraId="1CC98BEC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Daten-Tinte-Verhältnis maximieren (Tufte) — Chartjunk vermeiden</w:t>
      </w:r>
    </w:p>
    <w:p w14:paraId="7B099A19" w14:textId="40AE1198" w:rsidR="00A335D7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684C35">
        <w:rPr>
          <w:rFonts w:ascii="Calibri" w:hAnsi="Calibri"/>
          <w:sz w:val="18"/>
          <w:lang w:val="de-DE"/>
        </w:rPr>
        <w:t xml:space="preserve">Beschriftungen: Achsen, Legende, Titel — </w:t>
      </w:r>
      <w:r w:rsidR="00684C35" w:rsidRPr="00684C35">
        <w:rPr>
          <w:rFonts w:ascii="Calibri" w:hAnsi="Calibri"/>
          <w:sz w:val="18"/>
          <w:lang w:val="de-DE"/>
        </w:rPr>
        <w:t>selbsterklärend</w:t>
      </w:r>
    </w:p>
    <w:p w14:paraId="3AABEC4B" w14:textId="7094DE2C" w:rsidR="00684C35" w:rsidRDefault="00684C35">
      <w:pPr>
        <w:rPr>
          <w:rFonts w:ascii="Calibri" w:hAnsi="Calibri"/>
          <w:sz w:val="18"/>
          <w:lang w:val="de-DE"/>
        </w:rPr>
      </w:pPr>
      <w:r>
        <w:rPr>
          <w:rFonts w:ascii="Calibri" w:hAnsi="Calibri"/>
          <w:sz w:val="18"/>
          <w:lang w:val="de-DE"/>
        </w:rPr>
        <w:br w:type="page"/>
      </w:r>
    </w:p>
    <w:p w14:paraId="3A69A838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4. Code-Beispiele</w:t>
      </w:r>
    </w:p>
    <w:p w14:paraId="02673EFE" w14:textId="77777777" w:rsidR="00A335D7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ggplot2:</w:t>
      </w:r>
    </w:p>
    <w:p w14:paraId="4DE8572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 w14:paraId="6564A546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 w14:paraId="6125560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aes(x=wert)) + geom_histogram(bins=30) + theme_minimal()</w:t>
      </w:r>
    </w:p>
    <w:p w14:paraId="706338F1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 w14:paraId="298C57E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 w14:paraId="08163256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 w14:paraId="5695BDC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 w14:paraId="499F098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Raincloud-Plot</w:t>
      </w:r>
    </w:p>
    <w:p w14:paraId="753E939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library(raincloudplots)</w:t>
      </w:r>
    </w:p>
    <w:p w14:paraId="7CB18748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Forest-Plot</w:t>
      </w:r>
    </w:p>
    <w:p w14:paraId="419FDD9A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library(forestplot)</w:t>
      </w:r>
    </w:p>
    <w:p w14:paraId="2D052DF2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 w14:paraId="3AC05DF4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library(survminer); ggsurvplot(fit)</w:t>
      </w:r>
    </w:p>
    <w:p w14:paraId="00E1269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Korrelations-Hitmap</w:t>
      </w:r>
    </w:p>
    <w:p w14:paraId="58925D99" w14:textId="77777777" w:rsidR="00A335D7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library(corrplot); corrplot(cor(df))</w:t>
      </w:r>
    </w:p>
    <w:p w14:paraId="52D2D6EE" w14:textId="77777777" w:rsidR="00684C35" w:rsidRDefault="00684C35">
      <w:pPr>
        <w:spacing w:after="0"/>
        <w:ind w:left="283"/>
      </w:pPr>
    </w:p>
    <w:p w14:paraId="021DA242" w14:textId="77777777" w:rsidR="00A335D7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matplotlib/seaborn:</w:t>
      </w:r>
    </w:p>
    <w:p w14:paraId="45E67D97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 w14:paraId="366CEBD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 w14:paraId="0BA15E3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 w14:paraId="48A94C03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sns.histplot(data=df, x="wert", bins=30)</w:t>
      </w:r>
    </w:p>
    <w:p w14:paraId="21D5E09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 w14:paraId="2516B27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sns.violinplot(data=df, x="gruppe", y="wert")</w:t>
      </w:r>
    </w:p>
    <w:p w14:paraId="72CA3BE0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sns.boxplot(data=df, x="gruppe", y="wert", width=0.2)</w:t>
      </w:r>
    </w:p>
    <w:p w14:paraId="5367F1B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 w14:paraId="55B1D91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sns.regplot(data=df, x="x", y="y")</w:t>
      </w:r>
    </w:p>
    <w:p w14:paraId="22E33E9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Pairplot</w:t>
      </w:r>
    </w:p>
    <w:p w14:paraId="02E5403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sns.pairplot(df)</w:t>
      </w:r>
    </w:p>
    <w:p w14:paraId="2FDE10A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Heatmap</w:t>
      </w:r>
    </w:p>
    <w:p w14:paraId="753245EA" w14:textId="77777777" w:rsidR="00A335D7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sns.heatmap(df.corr(), annot=True, cmap="RdBu_r")</w:t>
      </w:r>
    </w:p>
    <w:p w14:paraId="0A25C6A5" w14:textId="77777777" w:rsidR="00684C35" w:rsidRDefault="00684C35">
      <w:pPr>
        <w:spacing w:after="0"/>
        <w:ind w:left="283"/>
      </w:pPr>
    </w:p>
    <w:p w14:paraId="24B11207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5. Erweiterung</w:t>
      </w:r>
    </w:p>
    <w:p w14:paraId="380D5F4D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Interaktive Visualisierungen</w:t>
      </w:r>
    </w:p>
    <w:p w14:paraId="740DCEC2" w14:textId="0B2AD3D9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plotly (R/Python): Zoom, Tooltips, Animation.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explorative Analysen und Dashboards. shiny (R) / dash (Python)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interaktive Web-Apps.</w:t>
      </w:r>
    </w:p>
    <w:p w14:paraId="7E4E419D" w14:textId="77777777" w:rsidR="00684C35" w:rsidRPr="00684C35" w:rsidRDefault="00684C35">
      <w:pPr>
        <w:spacing w:before="40" w:after="80"/>
        <w:rPr>
          <w:lang w:val="de-DE"/>
        </w:rPr>
      </w:pPr>
    </w:p>
    <w:p w14:paraId="50C1D4BF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Spezialplots</w:t>
      </w:r>
    </w:p>
    <w:p w14:paraId="370B8F5C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Venn-Diagramm (Schnittmengen, auch eulerr), Sankey-Diagramm (Flows), Network-Plot (Netzwerke), Chord-Diagramm (Beziehungen zwischen Gruppen), Geomapping (choropleth).</w:t>
      </w:r>
    </w:p>
    <w:p w14:paraId="50BF6D57" w14:textId="39043C99" w:rsidR="00684C35" w:rsidRDefault="00684C35">
      <w:pPr>
        <w:rPr>
          <w:lang w:val="de-DE"/>
        </w:rPr>
      </w:pPr>
      <w:r>
        <w:rPr>
          <w:lang w:val="de-DE"/>
        </w:rPr>
        <w:br w:type="page"/>
      </w:r>
    </w:p>
    <w:p w14:paraId="51878C72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6. Übungsaufgaben</w:t>
      </w:r>
    </w:p>
    <w:p w14:paraId="5823CAF4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Aufgabe 1: Du hast 2 Gruppen (n=50) mit metrischer AV. a) Welcher Plot-Typ zeigt die Verteilung am besten? b) Erstelle den Plot in R oder Python. c) Welche Information fehlt in einem reinen Balkendiagramm mit Fehlerbalken?</w:t>
      </w:r>
    </w:p>
    <w:p w14:paraId="5B752B1F" w14:textId="77777777" w:rsidR="00684C35" w:rsidRPr="00684C35" w:rsidRDefault="00684C35">
      <w:pPr>
        <w:spacing w:before="40" w:after="80"/>
        <w:rPr>
          <w:lang w:val="de-DE"/>
        </w:rPr>
      </w:pPr>
    </w:p>
    <w:p w14:paraId="702DCECD" w14:textId="77777777" w:rsidR="00A335D7" w:rsidRPr="00684C35" w:rsidRDefault="00000000">
      <w:pPr>
        <w:spacing w:before="40" w:after="80"/>
        <w:rPr>
          <w:lang w:val="de-DE"/>
        </w:rPr>
      </w:pPr>
      <w:r w:rsidRPr="00684C35">
        <w:rPr>
          <w:rFonts w:ascii="Calibri" w:hAnsi="Calibri"/>
          <w:sz w:val="19"/>
          <w:lang w:val="de-DE"/>
        </w:rPr>
        <w:t>Aufgabe 2: Ein Scatterplot von 500 Punkten zeigt Überlappung. a) Drei Methoden, um Überlappung sichtbar zu machen. b) Ein Kollege verwendet 3D-Balken — warum ist das problematisch?</w:t>
      </w:r>
    </w:p>
    <w:sectPr w:rsidR="00A335D7" w:rsidRPr="00684C3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AF8A" w14:textId="77777777" w:rsidR="00024157" w:rsidRDefault="00024157">
      <w:pPr>
        <w:spacing w:after="0" w:line="240" w:lineRule="auto"/>
      </w:pPr>
      <w:r>
        <w:separator/>
      </w:r>
    </w:p>
  </w:endnote>
  <w:endnote w:type="continuationSeparator" w:id="0">
    <w:p w14:paraId="2E855D20" w14:textId="77777777" w:rsidR="00024157" w:rsidRDefault="000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5D9B" w14:textId="77777777" w:rsidR="00A335D7" w:rsidRDefault="00A335D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1023" w14:textId="421F7C9B" w:rsidR="00A335D7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684C35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35E6" w14:textId="77777777" w:rsidR="00A335D7" w:rsidRDefault="00A335D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C449" w14:textId="77777777" w:rsidR="00024157" w:rsidRDefault="00024157">
      <w:pPr>
        <w:spacing w:after="0" w:line="240" w:lineRule="auto"/>
      </w:pPr>
      <w:r>
        <w:separator/>
      </w:r>
    </w:p>
  </w:footnote>
  <w:footnote w:type="continuationSeparator" w:id="0">
    <w:p w14:paraId="24A39588" w14:textId="77777777" w:rsidR="00024157" w:rsidRDefault="0002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7DB93" w14:textId="77777777" w:rsidR="00A335D7" w:rsidRDefault="00A335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A335D7" w14:paraId="03200311" w14:textId="77777777">
      <w:tc>
        <w:tcPr>
          <w:tcW w:w="4680" w:type="dxa"/>
        </w:tcPr>
        <w:p w14:paraId="039C6235" w14:textId="77777777" w:rsidR="00A335D7" w:rsidRDefault="00000000">
          <w:pPr/>
          <w:r>
            <w:rPr>
              <w:noProof/>
            </w:rPr>
            <w:drawing>
              <wp:inline distT="0" distB="0" distL="0" distR="0" wp14:anchorId="1EC3BF2F" wp14:editId="568A29F1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1704972" w14:textId="77777777" w:rsidR="00A335D7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BBE6B1C" w14:textId="77777777" w:rsidR="00A335D7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Methoden-Dossier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C6C4" w14:textId="77777777" w:rsidR="00A335D7" w:rsidRDefault="00A335D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756680">
    <w:abstractNumId w:val="8"/>
  </w:num>
  <w:num w:numId="2" w16cid:durableId="19160656">
    <w:abstractNumId w:val="6"/>
  </w:num>
  <w:num w:numId="3" w16cid:durableId="1017316496">
    <w:abstractNumId w:val="5"/>
  </w:num>
  <w:num w:numId="4" w16cid:durableId="1877229319">
    <w:abstractNumId w:val="4"/>
  </w:num>
  <w:num w:numId="5" w16cid:durableId="697390246">
    <w:abstractNumId w:val="7"/>
  </w:num>
  <w:num w:numId="6" w16cid:durableId="511604143">
    <w:abstractNumId w:val="3"/>
  </w:num>
  <w:num w:numId="7" w16cid:durableId="1650786346">
    <w:abstractNumId w:val="2"/>
  </w:num>
  <w:num w:numId="8" w16cid:durableId="2034333228">
    <w:abstractNumId w:val="1"/>
  </w:num>
  <w:num w:numId="9" w16cid:durableId="11098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57"/>
    <w:rsid w:val="00034616"/>
    <w:rsid w:val="0006063C"/>
    <w:rsid w:val="0015074B"/>
    <w:rsid w:val="0029639D"/>
    <w:rsid w:val="00326F90"/>
    <w:rsid w:val="00684C35"/>
    <w:rsid w:val="00A335D7"/>
    <w:rsid w:val="00AA1D8D"/>
    <w:rsid w:val="00B47730"/>
    <w:rsid w:val="00CB0664"/>
    <w:rsid w:val="00FA4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C9D2D8-52BA-4239-903D-8906152D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2026-05-20T16:43:00Z</dcterms:modified>
  <cp:category/>
</cp:coreProperties>
</file>