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0902" w14:textId="77777777" w:rsidR="00582821" w:rsidRPr="00765D87" w:rsidRDefault="00000000">
      <w:pPr>
        <w:spacing w:before="80"/>
        <w:jc w:val="center"/>
        <w:rPr>
          <w:lang w:val="de-DE"/>
        </w:rPr>
      </w:pPr>
      <w:r w:rsidRPr="00765D87">
        <w:rPr>
          <w:rFonts w:ascii="Calibri" w:hAnsi="Calibri"/>
          <w:b/>
          <w:sz w:val="32"/>
          <w:lang w:val="de-DE"/>
        </w:rPr>
        <w:t>Exam: Statistical Data Visualization</w:t>
      </w:r>
    </w:p>
    <w:p w14:paraId="72A354C9" w14:textId="23098892" w:rsidR="00582821" w:rsidRPr="00765D87" w:rsidRDefault="00000000">
      <w:pPr>
        <w:jc w:val="center"/>
        <w:rPr>
          <w:lang w:val="de-DE"/>
        </w:rPr>
      </w:pPr>
      <w:r w:rsidRPr="00765D87">
        <w:rPr>
          <w:rFonts w:ascii="Calibri" w:hAnsi="Calibri"/>
          <w:i/>
          <w:color w:val="4F6D8A"/>
          <w:sz w:val="20"/>
          <w:lang w:val="de-DE"/>
        </w:rPr>
        <w:t>Practice Exam with Solutions | Basic Level</w:t>
      </w:r>
    </w:p>
    <w:p w14:paraId="7EF892A9" w14:textId="77777777" w:rsidR="00582821" w:rsidRPr="00765D87" w:rsidRDefault="00582821">
      <w:pPr>
        <w:rPr>
          <w:lang w:val="de-DE"/>
        </w:rPr>
      </w:pPr>
    </w:p>
    <w:p w14:paraId="25D9C3DC" w14:textId="039738D9" w:rsidR="00582821" w:rsidRPr="006F6381" w:rsidRDefault="00000000">
      <w:pPr>
        <w:spacing w:before="160" w:after="80"/>
        <w:rPr>
          <w:rFonts w:ascii="Calibri" w:hAnsi="Calibri"/>
          <w:sz w:val="20"/>
          <w:lang w:val="en-GB"/>
        </w:rPr>
      </w:pPr>
      <w:r>
        <w:rPr>
          <w:rFonts w:ascii="Calibri" w:hAnsi="Calibri"/>
          <w:b/>
          <w:color w:val="14213D"/>
          <w:sz w:val="20"/>
        </w:rPr>
        <w:t xml:space="preserve">1. [Application] (4 Pts.) </w:t>
      </w:r>
      <w:r>
        <w:rPr>
          <w:rFonts w:ascii="Calibri" w:hAnsi="Calibri"/>
          <w:sz w:val="20"/>
        </w:rPr>
        <w:t xml:space="preserve">Two groups (n=50), metric DV. </w:t>
      </w:r>
      <w:r w:rsidRPr="006F6381">
        <w:rPr>
          <w:rFonts w:ascii="Calibri" w:hAnsi="Calibri"/>
          <w:sz w:val="20"/>
          <w:lang w:val="en-GB"/>
        </w:rPr>
        <w:t>Best plot? W</w:t>
      </w:r>
      <w:r w:rsidR="00765D87" w:rsidRPr="006F6381">
        <w:rPr>
          <w:rFonts w:ascii="Calibri" w:hAnsi="Calibri"/>
          <w:sz w:val="20"/>
          <w:lang w:val="en-GB"/>
        </w:rPr>
        <w:t>as</w:t>
      </w:r>
      <w:r w:rsidRPr="006F6381">
        <w:rPr>
          <w:rFonts w:ascii="Calibri" w:hAnsi="Calibri"/>
          <w:sz w:val="20"/>
          <w:lang w:val="en-GB"/>
        </w:rPr>
        <w:t xml:space="preserve"> </w:t>
      </w:r>
      <w:r>
        <w:rPr>
          <w:rFonts w:ascii="Calibri" w:hAnsi="Calibri"/>
          <w:sz w:val="20"/>
        </w:rPr>
        <w:t xml:space="preserve">does </w:t>
      </w:r>
      <w:r w:rsidRPr="006F6381">
        <w:rPr>
          <w:rFonts w:ascii="Calibri" w:hAnsi="Calibri"/>
          <w:sz w:val="20"/>
          <w:lang w:val="en-GB"/>
        </w:rPr>
        <w:t xml:space="preserve">bar+error bar </w:t>
      </w:r>
      <w:r>
        <w:rPr>
          <w:rFonts w:ascii="Calibri" w:hAnsi="Calibri"/>
          <w:sz w:val="20"/>
        </w:rPr>
        <w:t>miss</w:t>
      </w:r>
      <w:r w:rsidRPr="006F6381">
        <w:rPr>
          <w:rFonts w:ascii="Calibri" w:hAnsi="Calibri"/>
          <w:sz w:val="20"/>
          <w:lang w:val="en-GB"/>
        </w:rPr>
        <w:t>?</w:t>
      </w:r>
    </w:p>
    <w:p w14:paraId="247F0D71" w14:textId="77777777" w:rsidR="00765D87" w:rsidRPr="006F6381" w:rsidRDefault="00765D87">
      <w:pPr>
        <w:spacing w:before="160" w:after="80"/>
        <w:rPr>
          <w:lang w:val="en-GB"/>
        </w:rPr>
      </w:pPr>
    </w:p>
    <w:p w14:paraId="2E3BA35E" w14:textId="77777777" w:rsidR="0058282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2. [Open question] (3 Pts.) </w:t>
      </w:r>
      <w:r>
        <w:rPr>
          <w:rFonts w:ascii="Calibri" w:hAnsi="Calibri"/>
          <w:sz w:val="20"/>
        </w:rPr>
        <w:t>Scatterplot 500 points overplotting. 3 methods. Why no 3D bars?</w:t>
      </w:r>
    </w:p>
    <w:p w14:paraId="07897F53" w14:textId="77777777" w:rsidR="00765D87" w:rsidRDefault="00765D87">
      <w:pPr>
        <w:spacing w:before="160" w:after="80"/>
      </w:pPr>
    </w:p>
    <w:p w14:paraId="40F71BD3" w14:textId="77777777" w:rsidR="0058282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3. [Open question] (2 Pts.) </w:t>
      </w:r>
      <w:r>
        <w:rPr>
          <w:rFonts w:ascii="Calibri" w:hAnsi="Calibri"/>
          <w:sz w:val="20"/>
        </w:rPr>
        <w:t>Forest plot purpose? What does the diamond show?</w:t>
      </w:r>
    </w:p>
    <w:p w14:paraId="541148D0" w14:textId="77777777" w:rsidR="006F6381" w:rsidRDefault="006F6381">
      <w:pPr>
        <w:spacing w:before="160" w:after="80"/>
      </w:pPr>
    </w:p>
    <w:p w14:paraId="62F33CDA" w14:textId="77777777" w:rsidR="00582821" w:rsidRDefault="00000000">
      <w:pPr>
        <w:spacing w:before="160" w:after="80"/>
        <w:rPr>
          <w:rFonts w:ascii="Calibri" w:hAnsi="Calibri"/>
          <w:sz w:val="20"/>
        </w:rPr>
      </w:pPr>
      <w:r>
        <w:rPr>
          <w:rFonts w:ascii="Calibri" w:hAnsi="Calibri"/>
          <w:b/>
          <w:color w:val="14213D"/>
          <w:sz w:val="20"/>
        </w:rPr>
        <w:t xml:space="preserve">4. [Open question] (3 Pts.) </w:t>
      </w:r>
      <w:r>
        <w:rPr>
          <w:rFonts w:ascii="Calibri" w:hAnsi="Calibri"/>
          <w:sz w:val="20"/>
        </w:rPr>
        <w:t>Four Tufte principles?</w:t>
      </w:r>
    </w:p>
    <w:p w14:paraId="7D190B07" w14:textId="77777777" w:rsidR="006F6381" w:rsidRDefault="006F6381">
      <w:pPr>
        <w:spacing w:before="160" w:after="80"/>
      </w:pPr>
    </w:p>
    <w:p w14:paraId="287250D0" w14:textId="77777777" w:rsidR="00582821" w:rsidRDefault="00000000"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[Open question] (2 Pts.) </w:t>
      </w:r>
      <w:r>
        <w:rPr>
          <w:rFonts w:ascii="Calibri" w:hAnsi="Calibri"/>
          <w:sz w:val="20"/>
        </w:rPr>
        <w:t>Which plot shows distribution + group comparison + individual points?</w:t>
      </w:r>
    </w:p>
    <w:p w14:paraId="4492F854" w14:textId="77777777" w:rsidR="00582821" w:rsidRDefault="00000000">
      <w:r>
        <w:br w:type="page"/>
      </w:r>
    </w:p>
    <w:p w14:paraId="554D9444" w14:textId="77777777" w:rsidR="00582821" w:rsidRDefault="00000000">
      <w:pPr>
        <w:jc w:val="center"/>
      </w:pPr>
      <w:r>
        <w:rPr>
          <w:rFonts w:ascii="Calibri" w:hAnsi="Calibri"/>
          <w:b/>
          <w:sz w:val="32"/>
        </w:rPr>
        <w:lastRenderedPageBreak/>
        <w:t>SOLUTIONS</w:t>
      </w:r>
    </w:p>
    <w:p w14:paraId="0D300783" w14:textId="77777777" w:rsidR="0058282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>1.</w:t>
      </w:r>
      <w:r>
        <w:rPr>
          <w:rFonts w:ascii="Calibri" w:hAnsi="Calibri"/>
          <w:color w:val="4F6D8A"/>
          <w:sz w:val="19"/>
        </w:rPr>
        <w:t>Raincloud plot. Bar+error bar hides distribution shape, outliers, n, median/quantiles.</w:t>
      </w:r>
    </w:p>
    <w:p w14:paraId="74550199" w14:textId="77777777" w:rsidR="006F6381" w:rsidRDefault="006F6381">
      <w:pPr>
        <w:spacing w:before="80" w:after="20"/>
        <w:rPr>
          <w:rFonts w:ascii="Calibri" w:hAnsi="Calibri"/>
          <w:color w:val="4F6D8A"/>
          <w:sz w:val="19"/>
        </w:rPr>
      </w:pPr>
    </w:p>
    <w:p w14:paraId="1FAAE331" w14:textId="77777777" w:rsidR="006F6381" w:rsidRDefault="006F6381">
      <w:pPr>
        <w:spacing w:before="80" w:after="20"/>
      </w:pPr>
    </w:p>
    <w:p w14:paraId="069CF0B4" w14:textId="77777777" w:rsidR="0058282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>2.</w:t>
      </w:r>
      <w:r>
        <w:rPr>
          <w:rFonts w:ascii="Calibri" w:hAnsi="Calibri"/>
          <w:color w:val="4F6D8A"/>
          <w:sz w:val="19"/>
        </w:rPr>
        <w:t>1) Alpha transparency. 2) Jitter. 3) 2D histogram. 3D distorts proportions.</w:t>
      </w:r>
    </w:p>
    <w:p w14:paraId="6F7FDB1D" w14:textId="77777777" w:rsidR="006F6381" w:rsidRDefault="006F6381">
      <w:pPr>
        <w:spacing w:before="80" w:after="20"/>
      </w:pPr>
    </w:p>
    <w:p w14:paraId="4DCAE123" w14:textId="77777777" w:rsidR="0058282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>3.</w:t>
      </w:r>
      <w:r>
        <w:rPr>
          <w:rFonts w:ascii="Calibri" w:hAnsi="Calibri"/>
          <w:color w:val="4F6D8A"/>
          <w:sz w:val="19"/>
        </w:rPr>
        <w:t>Meta-analysis: study points + CI. Diamond = pooled effect with CI.</w:t>
      </w:r>
    </w:p>
    <w:p w14:paraId="50571D5C" w14:textId="77777777" w:rsidR="006F6381" w:rsidRDefault="006F6381">
      <w:pPr>
        <w:spacing w:before="80" w:after="20"/>
      </w:pPr>
    </w:p>
    <w:p w14:paraId="7B2BDAF2" w14:textId="77777777" w:rsidR="00582821" w:rsidRDefault="00000000">
      <w:pPr>
        <w:spacing w:before="80" w:after="20"/>
        <w:rPr>
          <w:rFonts w:ascii="Calibri" w:hAnsi="Calibri"/>
          <w:color w:val="4F6D8A"/>
          <w:sz w:val="19"/>
        </w:rPr>
      </w:pPr>
      <w:r>
        <w:rPr>
          <w:rFonts w:ascii="Calibri" w:hAnsi="Calibri"/>
          <w:b/>
          <w:color w:val="FF6600"/>
          <w:sz w:val="19"/>
        </w:rPr>
        <w:t>4.</w:t>
      </w:r>
      <w:r>
        <w:rPr>
          <w:rFonts w:ascii="Calibri" w:hAnsi="Calibri"/>
          <w:color w:val="4F6D8A"/>
          <w:sz w:val="19"/>
        </w:rPr>
        <w:t>1) Maximize data-ink ratio. 2) No chartjunk. 3) Small multiples. 4) Graphical integrity.</w:t>
      </w:r>
    </w:p>
    <w:p w14:paraId="5619EC1E" w14:textId="77777777" w:rsidR="006F6381" w:rsidRDefault="006F6381">
      <w:pPr>
        <w:spacing w:before="80" w:after="20"/>
      </w:pPr>
    </w:p>
    <w:p w14:paraId="5C7B70F2" w14:textId="77777777" w:rsidR="00582821" w:rsidRDefault="00000000">
      <w:pPr>
        <w:spacing w:before="80" w:after="20"/>
      </w:pPr>
      <w:r>
        <w:rPr>
          <w:rFonts w:ascii="Calibri" w:hAnsi="Calibri"/>
          <w:b/>
          <w:color w:val="FF6600"/>
          <w:sz w:val="19"/>
        </w:rPr>
        <w:t>5.</w:t>
      </w:r>
      <w:r>
        <w:rPr>
          <w:rFonts w:ascii="Calibri" w:hAnsi="Calibri"/>
          <w:color w:val="4F6D8A"/>
          <w:sz w:val="19"/>
        </w:rPr>
        <w:t>Raincloud plot (violin + boxplot + stripplot) or beeswarm + boxplot.</w:t>
      </w:r>
    </w:p>
    <w:sectPr w:rsidR="0058282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3FBFC" w14:textId="77777777" w:rsidR="002D614F" w:rsidRDefault="002D614F">
      <w:pPr>
        <w:spacing w:after="0" w:line="240" w:lineRule="auto"/>
      </w:pPr>
      <w:r>
        <w:separator/>
      </w:r>
    </w:p>
  </w:endnote>
  <w:endnote w:type="continuationSeparator" w:id="0">
    <w:p w14:paraId="4E4F1FE3" w14:textId="77777777" w:rsidR="002D614F" w:rsidRDefault="002D6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3739B" w14:textId="77777777" w:rsidR="00582821" w:rsidRDefault="0058282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FC78" w14:textId="5546362A" w:rsidR="0058282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765D8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39D8" w14:textId="77777777" w:rsidR="00582821" w:rsidRDefault="0058282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BA6E8" w14:textId="77777777" w:rsidR="002D614F" w:rsidRDefault="002D614F">
      <w:pPr>
        <w:spacing w:after="0" w:line="240" w:lineRule="auto"/>
      </w:pPr>
      <w:r>
        <w:separator/>
      </w:r>
    </w:p>
  </w:footnote>
  <w:footnote w:type="continuationSeparator" w:id="0">
    <w:p w14:paraId="28FF0138" w14:textId="77777777" w:rsidR="002D614F" w:rsidRDefault="002D6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C1DAF" w14:textId="77777777" w:rsidR="00582821" w:rsidRDefault="005828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82821" w14:paraId="607CFE04" w14:textId="77777777">
      <w:tc>
        <w:tcPr>
          <w:tcW w:w="4680" w:type="dxa"/>
        </w:tcPr>
        <w:p w14:paraId="4B372AE1" w14:textId="77777777" w:rsidR="00582821" w:rsidRDefault="00000000" w:rsidP="003658B3">
          <w:r>
            <w:rPr>
              <w:noProof/>
            </w:rPr>
            <w:drawing>
              <wp:inline distT="0" distB="0" distL="0" distR="0" wp14:anchorId="2DEF7A11" wp14:editId="572A9A58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1E74DA79" w14:textId="77777777" w:rsidR="0058282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3EE1A8B" w14:textId="77777777" w:rsidR="00582821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Prüfung: Statistische Datenvisualisierung</w:t>
          </w:r>
        </w:p>
      </w:tc>
    </w:tr>
  </w:tbl>
  <w:p w14:paraId="7C74DF6B" w14:textId="77777777" w:rsidR="00EA42EC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D000F" w14:textId="77777777" w:rsidR="00582821" w:rsidRDefault="005828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971946">
    <w:abstractNumId w:val="8"/>
  </w:num>
  <w:num w:numId="2" w16cid:durableId="1350377139">
    <w:abstractNumId w:val="6"/>
  </w:num>
  <w:num w:numId="3" w16cid:durableId="525679383">
    <w:abstractNumId w:val="5"/>
  </w:num>
  <w:num w:numId="4" w16cid:durableId="695614662">
    <w:abstractNumId w:val="4"/>
  </w:num>
  <w:num w:numId="5" w16cid:durableId="901870005">
    <w:abstractNumId w:val="7"/>
  </w:num>
  <w:num w:numId="6" w16cid:durableId="1263875974">
    <w:abstractNumId w:val="3"/>
  </w:num>
  <w:num w:numId="7" w16cid:durableId="942997855">
    <w:abstractNumId w:val="2"/>
  </w:num>
  <w:num w:numId="8" w16cid:durableId="92866714">
    <w:abstractNumId w:val="1"/>
  </w:num>
  <w:num w:numId="9" w16cid:durableId="208240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14F"/>
    <w:rsid w:val="00326F90"/>
    <w:rsid w:val="003658B3"/>
    <w:rsid w:val="00582821"/>
    <w:rsid w:val="006F6381"/>
    <w:rsid w:val="00750FA3"/>
    <w:rsid w:val="0076567D"/>
    <w:rsid w:val="00765D87"/>
    <w:rsid w:val="0092435A"/>
    <w:rsid w:val="00AA1D8D"/>
    <w:rsid w:val="00B47730"/>
    <w:rsid w:val="00CB0664"/>
    <w:rsid w:val="00EA4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44EF171-534D-4119-B323-D20C9048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2026-05-21T16:35:00Z</dcterms:modified>
  <cp:category/>
</cp:coreProperties>
</file>