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F1CC" w14:textId="77777777" w:rsidR="00D32883" w:rsidRPr="0034496C" w:rsidRDefault="00000000">
      <w:pPr>
        <w:jc w:val="center"/>
        <w:rPr>
          <w:lang w:val="de-DE"/>
        </w:rPr>
      </w:pPr>
      <w:r w:rsidRPr="0034496C">
        <w:rPr>
          <w:rFonts w:ascii="Calibri" w:hAnsi="Calibri"/>
          <w:b/>
          <w:color w:val="14213D"/>
          <w:sz w:val="32"/>
          <w:lang w:val="de-DE"/>
        </w:rPr>
        <w:t>Prüfung: T-Test und Gruppenvergleiche</w:t>
      </w:r>
    </w:p>
    <w:p w14:paraId="65DEFE0B" w14:textId="77777777" w:rsidR="00D32883" w:rsidRPr="0034496C" w:rsidRDefault="00000000">
      <w:pPr>
        <w:jc w:val="center"/>
        <w:rPr>
          <w:lang w:val="de-DE"/>
        </w:rPr>
      </w:pPr>
      <w:r w:rsidRPr="0034496C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36C4CB3B" w14:textId="77777777" w:rsidR="00D32883" w:rsidRPr="0034496C" w:rsidRDefault="00D32883">
      <w:pPr>
        <w:rPr>
          <w:lang w:val="de-DE"/>
        </w:rPr>
      </w:pPr>
    </w:p>
    <w:p w14:paraId="36B56B1A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1. Wofür wird der t-Test verwendet?</w:t>
      </w:r>
    </w:p>
    <w:p w14:paraId="68DAA806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 xml:space="preserve">A) </w:t>
      </w:r>
      <w:proofErr w:type="spellStart"/>
      <w:r w:rsidRPr="0034496C">
        <w:rPr>
          <w:rFonts w:ascii="Calibri" w:hAnsi="Calibri"/>
          <w:sz w:val="19"/>
          <w:lang w:val="de-DE"/>
        </w:rPr>
        <w:t>Mittelwertsvergleich</w:t>
      </w:r>
      <w:proofErr w:type="spellEnd"/>
      <w:r w:rsidRPr="0034496C">
        <w:rPr>
          <w:rFonts w:ascii="Calibri" w:hAnsi="Calibri"/>
          <w:sz w:val="19"/>
          <w:lang w:val="de-DE"/>
        </w:rPr>
        <w:t xml:space="preserve"> zweier Gruppen</w:t>
      </w:r>
    </w:p>
    <w:p w14:paraId="276CD761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Test auf Korrelation</w:t>
      </w:r>
    </w:p>
    <w:p w14:paraId="158F7EFB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Vergleich von Varianzen</w:t>
      </w:r>
    </w:p>
    <w:p w14:paraId="3D071563" w14:textId="77777777" w:rsidR="00D32883" w:rsidRPr="0034496C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Test auf Normalverteilung</w:t>
      </w:r>
    </w:p>
    <w:p w14:paraId="35B7D5FC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53CC4544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2. Welche Voraussetzung gilt für den unabhängigen t-Test?</w:t>
      </w:r>
    </w:p>
    <w:p w14:paraId="5E8A146C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Normalverteilung der AV in beiden Gruppen</w:t>
      </w:r>
    </w:p>
    <w:p w14:paraId="723E6173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Keine Ausreißer</w:t>
      </w:r>
    </w:p>
    <w:p w14:paraId="5E2D8065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Ordinalskalierte AV</w:t>
      </w:r>
    </w:p>
    <w:p w14:paraId="12A39A35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Gleiche Stichprobengröße</w:t>
      </w:r>
    </w:p>
    <w:p w14:paraId="507AEC9A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295F8BDE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3. Was testet der Levene-Test?</w:t>
      </w:r>
    </w:p>
    <w:p w14:paraId="5185885B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Gleichheit der Varianzen</w:t>
      </w:r>
    </w:p>
    <w:p w14:paraId="0ACCFA8E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Normalverteilung</w:t>
      </w:r>
    </w:p>
    <w:p w14:paraId="74B4D7D9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Gleichheit der Mittelwerte</w:t>
      </w:r>
    </w:p>
    <w:p w14:paraId="58C99DDC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Unabhängigkeit</w:t>
      </w:r>
    </w:p>
    <w:p w14:paraId="51E30D28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49B9EED7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4. Wann verwendet man den gepaarten t-Test?</w:t>
      </w:r>
    </w:p>
    <w:p w14:paraId="7D0C99D9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Bei einer Stichprobe</w:t>
      </w:r>
    </w:p>
    <w:p w14:paraId="677721AD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Bei mehr als zwei Gruppen</w:t>
      </w:r>
    </w:p>
    <w:p w14:paraId="6053CFD3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Bei zwei unabhängigen Gruppen</w:t>
      </w:r>
    </w:p>
    <w:p w14:paraId="0A58B3AA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Bei zwei abhängigen Messungen</w:t>
      </w:r>
    </w:p>
    <w:p w14:paraId="5B4C41E8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07F1245A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5. Was ist Cohens d?</w:t>
      </w:r>
    </w:p>
    <w:p w14:paraId="490C4EE3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Der t-Wert</w:t>
      </w:r>
    </w:p>
    <w:p w14:paraId="783B2B29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Die Korrelation</w:t>
      </w:r>
    </w:p>
    <w:p w14:paraId="10F3B5CA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 xml:space="preserve">C) Ein </w:t>
      </w:r>
      <w:proofErr w:type="spellStart"/>
      <w:r w:rsidRPr="0034496C">
        <w:rPr>
          <w:rFonts w:ascii="Calibri" w:hAnsi="Calibri"/>
          <w:sz w:val="19"/>
          <w:lang w:val="de-DE"/>
        </w:rPr>
        <w:t>Mass</w:t>
      </w:r>
      <w:proofErr w:type="spellEnd"/>
      <w:r w:rsidRPr="0034496C">
        <w:rPr>
          <w:rFonts w:ascii="Calibri" w:hAnsi="Calibri"/>
          <w:sz w:val="19"/>
          <w:lang w:val="de-DE"/>
        </w:rPr>
        <w:t xml:space="preserve"> für die Effektgröße</w:t>
      </w:r>
    </w:p>
    <w:p w14:paraId="7091BD74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Die Standardabweichung</w:t>
      </w:r>
    </w:p>
    <w:p w14:paraId="09FAFFEA" w14:textId="7D387711" w:rsidR="0034496C" w:rsidRDefault="0034496C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21DF863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lastRenderedPageBreak/>
        <w:t>6. Wann ist der Welch-Test vorzuziehen?</w:t>
      </w:r>
    </w:p>
    <w:p w14:paraId="72CEC182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Bei gleichen Varianzen</w:t>
      </w:r>
    </w:p>
    <w:p w14:paraId="00E28660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Bei großen Stichproben</w:t>
      </w:r>
    </w:p>
    <w:p w14:paraId="0D49C4F4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Bei ungleichen Varianzen</w:t>
      </w:r>
    </w:p>
    <w:p w14:paraId="62158155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Bei Normalverteilung</w:t>
      </w:r>
    </w:p>
    <w:p w14:paraId="50D039A3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6E0F842A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7. Welche Freiheitsgrade hat ein t-Test n1=n2=20?</w:t>
      </w:r>
    </w:p>
    <w:p w14:paraId="644E1F2A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38</w:t>
      </w:r>
    </w:p>
    <w:p w14:paraId="240E7B48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20</w:t>
      </w:r>
    </w:p>
    <w:p w14:paraId="5A9C37A5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19</w:t>
      </w:r>
    </w:p>
    <w:p w14:paraId="360FA183" w14:textId="77777777" w:rsidR="00D32883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34496C">
        <w:rPr>
          <w:rFonts w:ascii="Calibri" w:hAnsi="Calibri"/>
          <w:sz w:val="19"/>
          <w:lang w:val="de-DE"/>
        </w:rPr>
        <w:t>D) 40</w:t>
      </w:r>
    </w:p>
    <w:p w14:paraId="35A9CBC4" w14:textId="77777777" w:rsidR="0034496C" w:rsidRPr="0034496C" w:rsidRDefault="0034496C">
      <w:pPr>
        <w:spacing w:after="40"/>
        <w:ind w:left="567"/>
        <w:rPr>
          <w:lang w:val="de-DE"/>
        </w:rPr>
      </w:pPr>
    </w:p>
    <w:p w14:paraId="10B40000" w14:textId="77777777" w:rsidR="00D32883" w:rsidRPr="0034496C" w:rsidRDefault="00000000">
      <w:pPr>
        <w:spacing w:before="200"/>
        <w:rPr>
          <w:lang w:val="de-DE"/>
        </w:rPr>
      </w:pPr>
      <w:r w:rsidRPr="0034496C">
        <w:rPr>
          <w:rFonts w:ascii="Calibri" w:hAnsi="Calibri"/>
          <w:b/>
          <w:sz w:val="20"/>
          <w:lang w:val="de-DE"/>
        </w:rPr>
        <w:t>8. Was bedeutet p &lt; 0.05?</w:t>
      </w:r>
    </w:p>
    <w:p w14:paraId="6470B892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A) Die Stichprobe ist repräsentativ</w:t>
      </w:r>
    </w:p>
    <w:p w14:paraId="53659832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B) Der Effekt ist praktisch relevant</w:t>
      </w:r>
    </w:p>
    <w:p w14:paraId="7B8CAA3A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C) H1 ist bewiesen</w:t>
      </w:r>
    </w:p>
    <w:p w14:paraId="5E6B5AC5" w14:textId="77777777" w:rsidR="00D32883" w:rsidRPr="0034496C" w:rsidRDefault="00000000">
      <w:pPr>
        <w:spacing w:after="40"/>
        <w:ind w:left="567"/>
        <w:rPr>
          <w:lang w:val="de-DE"/>
        </w:rPr>
      </w:pPr>
      <w:r w:rsidRPr="0034496C">
        <w:rPr>
          <w:rFonts w:ascii="Calibri" w:hAnsi="Calibri"/>
          <w:sz w:val="19"/>
          <w:lang w:val="de-DE"/>
        </w:rPr>
        <w:t>D) H0 wird abgelehnt</w:t>
      </w:r>
    </w:p>
    <w:p w14:paraId="57862064" w14:textId="77777777" w:rsidR="00D32883" w:rsidRPr="0034496C" w:rsidRDefault="00000000">
      <w:pPr>
        <w:rPr>
          <w:lang w:val="de-DE"/>
        </w:rPr>
      </w:pPr>
      <w:r w:rsidRPr="0034496C">
        <w:rPr>
          <w:lang w:val="de-DE"/>
        </w:rPr>
        <w:br w:type="page"/>
      </w:r>
    </w:p>
    <w:p w14:paraId="4F957A96" w14:textId="77777777" w:rsidR="00D32883" w:rsidRDefault="00000000">
      <w:pPr>
        <w:jc w:val="center"/>
      </w:pPr>
      <w:proofErr w:type="spellStart"/>
      <w:r>
        <w:rPr>
          <w:rFonts w:ascii="Calibri" w:hAnsi="Calibri"/>
          <w:b/>
          <w:color w:val="14213D"/>
          <w:sz w:val="32"/>
        </w:rPr>
        <w:lastRenderedPageBreak/>
        <w:t>Lösungen</w:t>
      </w:r>
      <w:proofErr w:type="spellEnd"/>
    </w:p>
    <w:p w14:paraId="348CB9AA" w14:textId="77777777" w:rsidR="00D32883" w:rsidRDefault="00D32883"/>
    <w:p w14:paraId="15BB7B30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54719E67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A</w:t>
      </w:r>
    </w:p>
    <w:p w14:paraId="25D6B793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A</w:t>
      </w:r>
    </w:p>
    <w:p w14:paraId="394D5A4B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678DCB8E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45C6FE65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7E1A5389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A</w:t>
      </w:r>
    </w:p>
    <w:p w14:paraId="5303AFB8" w14:textId="77777777" w:rsidR="00D32883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D32883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415B2" w14:textId="77777777" w:rsidR="00517112" w:rsidRDefault="00517112">
      <w:pPr>
        <w:spacing w:after="0" w:line="240" w:lineRule="auto"/>
      </w:pPr>
      <w:r>
        <w:separator/>
      </w:r>
    </w:p>
  </w:endnote>
  <w:endnote w:type="continuationSeparator" w:id="0">
    <w:p w14:paraId="4AAE20FC" w14:textId="77777777" w:rsidR="00517112" w:rsidRDefault="00517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4D8D" w14:textId="703CB442" w:rsidR="00D32883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34496C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E846" w14:textId="77777777" w:rsidR="00517112" w:rsidRDefault="00517112">
      <w:pPr>
        <w:spacing w:after="0" w:line="240" w:lineRule="auto"/>
      </w:pPr>
      <w:r>
        <w:separator/>
      </w:r>
    </w:p>
  </w:footnote>
  <w:footnote w:type="continuationSeparator" w:id="0">
    <w:p w14:paraId="4CCBAF81" w14:textId="77777777" w:rsidR="00517112" w:rsidRDefault="00517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70CA" w14:textId="77777777" w:rsidR="00D32883" w:rsidRDefault="00D32883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D32883" w:rsidRPr="0034496C" w14:paraId="69C9162E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5BFCBB3" w14:textId="77777777" w:rsidR="00D32883" w:rsidRDefault="00000000">
          <w:r>
            <w:rPr>
              <w:noProof/>
            </w:rPr>
            <w:drawing>
              <wp:inline distT="0" distB="0" distL="0" distR="0" wp14:anchorId="4DFAF292" wp14:editId="2F38B91C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9F67574" w14:textId="77777777" w:rsidR="00D32883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F04E4C5" w14:textId="77777777" w:rsidR="00D32883" w:rsidRPr="0034496C" w:rsidRDefault="00000000">
          <w:pPr>
            <w:jc w:val="right"/>
            <w:rPr>
              <w:lang w:val="de-DE"/>
            </w:rPr>
          </w:pPr>
          <w:r w:rsidRPr="0034496C">
            <w:rPr>
              <w:rFonts w:ascii="Calibri" w:hAnsi="Calibri"/>
              <w:color w:val="4F6D8A"/>
              <w:sz w:val="17"/>
              <w:szCs w:val="17"/>
              <w:lang w:val="de-DE"/>
            </w:rPr>
            <w:t>Prüfung: T-Test und Gruppenvergleiche</w:t>
          </w:r>
        </w:p>
      </w:tc>
    </w:tr>
  </w:tbl>
  <w:p w14:paraId="6264E0E3" w14:textId="77777777" w:rsidR="00D3288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503922">
    <w:abstractNumId w:val="8"/>
  </w:num>
  <w:num w:numId="2" w16cid:durableId="1340887200">
    <w:abstractNumId w:val="6"/>
  </w:num>
  <w:num w:numId="3" w16cid:durableId="1538347563">
    <w:abstractNumId w:val="5"/>
  </w:num>
  <w:num w:numId="4" w16cid:durableId="694229203">
    <w:abstractNumId w:val="4"/>
  </w:num>
  <w:num w:numId="5" w16cid:durableId="283582768">
    <w:abstractNumId w:val="7"/>
  </w:num>
  <w:num w:numId="6" w16cid:durableId="1037585988">
    <w:abstractNumId w:val="3"/>
  </w:num>
  <w:num w:numId="7" w16cid:durableId="1764885494">
    <w:abstractNumId w:val="2"/>
  </w:num>
  <w:num w:numId="8" w16cid:durableId="1456562115">
    <w:abstractNumId w:val="1"/>
  </w:num>
  <w:num w:numId="9" w16cid:durableId="99163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96C"/>
    <w:rsid w:val="00517112"/>
    <w:rsid w:val="00890984"/>
    <w:rsid w:val="00AA1D8D"/>
    <w:rsid w:val="00B47730"/>
    <w:rsid w:val="00CB0664"/>
    <w:rsid w:val="00D32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53693B4-D347-417D-97EB-D7A79EA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1051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2026-05-21T13:37:00Z</dcterms:modified>
  <cp:category/>
</cp:coreProperties>
</file>