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454C4" w14:textId="77777777" w:rsidR="00A42CB7" w:rsidRDefault="00000000">
      <w:pPr>
        <w:jc w:val="center"/>
      </w:pPr>
      <w:r>
        <w:rPr>
          <w:rFonts w:ascii="Calibri" w:hAnsi="Calibri"/>
          <w:b/>
          <w:color w:val="14213D"/>
          <w:sz w:val="36"/>
        </w:rPr>
        <w:t>T-Test and Group Comparisons</w:t>
      </w:r>
    </w:p>
    <w:p w14:paraId="0824ABBD" w14:textId="77777777" w:rsidR="00A42CB7" w:rsidRDefault="00000000">
      <w:pPr>
        <w:jc w:val="center"/>
      </w:pPr>
      <w:r>
        <w:rPr>
          <w:rFonts w:ascii="Calibri" w:hAnsi="Calibri"/>
          <w:i/>
          <w:color w:val="4F6D8A"/>
          <w:sz w:val="20"/>
        </w:rPr>
        <w:t>Statistical Methods Dossier with Subject-Specific Examples</w:t>
      </w:r>
    </w:p>
    <w:p w14:paraId="01DD1E8C" w14:textId="77777777" w:rsidR="00A42CB7" w:rsidRDefault="00A42CB7"/>
    <w:p w14:paraId="1AE98CC5" w14:textId="77777777" w:rsidR="00A42CB7" w:rsidRDefault="00000000"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Method Description</w:t>
      </w:r>
    </w:p>
    <w:p w14:paraId="0CCA25FB" w14:textId="77777777" w:rsidR="00A42CB7" w:rsidRDefault="00000000">
      <w:pPr>
        <w:spacing w:after="80"/>
      </w:pPr>
      <w:r>
        <w:rPr>
          <w:rFonts w:ascii="Calibri" w:hAnsi="Calibri"/>
          <w:sz w:val="19"/>
        </w:rPr>
        <w:t>The t-test compares the means of two groups to determine if they differ significantly.</w:t>
      </w:r>
    </w:p>
    <w:p w14:paraId="421FD272" w14:textId="77777777" w:rsidR="00A42CB7" w:rsidRDefault="00000000">
      <w:pPr>
        <w:spacing w:after="80"/>
      </w:pPr>
      <w:r>
        <w:rPr>
          <w:rFonts w:ascii="Calibri" w:hAnsi="Calibri"/>
          <w:sz w:val="19"/>
        </w:rPr>
        <w:t>Types: (1) One-sample t-test: compares sample mean to a known population mean.</w:t>
      </w:r>
    </w:p>
    <w:p w14:paraId="59D92519" w14:textId="77777777" w:rsidR="00A42CB7" w:rsidRDefault="00000000">
      <w:pPr>
        <w:spacing w:after="80"/>
      </w:pPr>
      <w:r>
        <w:rPr>
          <w:rFonts w:ascii="Calibri" w:hAnsi="Calibri"/>
          <w:sz w:val="19"/>
        </w:rPr>
        <w:t>(2) Independent t-test: compares means of two independent groups.</w:t>
      </w:r>
    </w:p>
    <w:p w14:paraId="7A710712" w14:textId="77777777" w:rsidR="00A42CB7" w:rsidRDefault="00000000">
      <w:pPr>
        <w:spacing w:after="80"/>
      </w:pPr>
      <w:r>
        <w:rPr>
          <w:rFonts w:ascii="Calibri" w:hAnsi="Calibri"/>
          <w:sz w:val="19"/>
        </w:rPr>
        <w:t>(3) Paired t-test: compares two measurements from the same subjects (pre/post).</w:t>
      </w:r>
    </w:p>
    <w:p w14:paraId="5D293952" w14:textId="77777777" w:rsidR="00A42CB7" w:rsidRDefault="00000000">
      <w:pPr>
        <w:spacing w:after="80"/>
      </w:pPr>
      <w:r>
        <w:rPr>
          <w:rFonts w:ascii="Calibri" w:hAnsi="Calibri"/>
          <w:sz w:val="19"/>
        </w:rPr>
        <w:t>Test statistic: t = (mean1 - mean2) / SE_diff. Degrees of freedom vary by test type.</w:t>
      </w:r>
    </w:p>
    <w:p w14:paraId="1188DB54" w14:textId="77777777" w:rsidR="00A42CB7" w:rsidRDefault="00000000">
      <w:pPr>
        <w:spacing w:after="80"/>
      </w:pPr>
      <w:r>
        <w:rPr>
          <w:rFonts w:ascii="Calibri" w:hAnsi="Calibri"/>
          <w:sz w:val="19"/>
        </w:rPr>
        <w:t>Welchs t-test does not assume equal variances (robust alternative).</w:t>
      </w:r>
    </w:p>
    <w:p w14:paraId="4A52E581" w14:textId="77777777" w:rsidR="00A42CB7" w:rsidRDefault="00A42CB7"/>
    <w:p w14:paraId="693B6458" w14:textId="77777777" w:rsidR="00A42CB7" w:rsidRDefault="00000000"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Subject-Specific Examples</w:t>
      </w:r>
    </w:p>
    <w:p w14:paraId="2685860C" w14:textId="77777777" w:rsidR="00A42CB7" w:rsidRDefault="00000000">
      <w:pPr>
        <w:spacing w:after="80"/>
      </w:pPr>
      <w:r>
        <w:rPr>
          <w:rFonts w:ascii="Calibri" w:hAnsi="Calibri"/>
          <w:sz w:val="19"/>
        </w:rPr>
        <w:t>Social Sciences (independent): Do men and women differ in income? Groups: male/female. DV: monthly income (EUR).</w:t>
      </w:r>
    </w:p>
    <w:p w14:paraId="6B743A6C" w14:textId="77777777" w:rsidR="00A42CB7" w:rsidRDefault="00000000">
      <w:pPr>
        <w:spacing w:after="80"/>
      </w:pPr>
      <w:r>
        <w:rPr>
          <w:rFonts w:ascii="Calibri" w:hAnsi="Calibri"/>
          <w:sz w:val="19"/>
        </w:rPr>
        <w:t>Economics (paired): Did a training program increase productivity? Pre vs. post scores.</w:t>
      </w:r>
    </w:p>
    <w:p w14:paraId="64F226AF" w14:textId="77777777" w:rsidR="00A42CB7" w:rsidRDefault="00000000">
      <w:pPr>
        <w:spacing w:after="80"/>
      </w:pPr>
      <w:r>
        <w:rPr>
          <w:rFonts w:ascii="Calibri" w:hAnsi="Calibri"/>
          <w:sz w:val="19"/>
        </w:rPr>
        <w:t>Human Sciences (independent): Does a new drug reduce blood pressure more than placebo? Groups: drug/placebo. DV: systolic BP reduction.</w:t>
      </w:r>
    </w:p>
    <w:p w14:paraId="38C305AE" w14:textId="77777777" w:rsidR="00A42CB7" w:rsidRDefault="00000000">
      <w:pPr>
        <w:spacing w:after="80"/>
      </w:pPr>
      <w:r>
        <w:rPr>
          <w:rFonts w:ascii="Calibri" w:hAnsi="Calibri"/>
          <w:sz w:val="19"/>
        </w:rPr>
        <w:t>Humanities (one-sample): Is the average sentence length of author A different from the historical average of 18.5 words?</w:t>
      </w:r>
    </w:p>
    <w:p w14:paraId="2CBDB296" w14:textId="77777777" w:rsidR="00A42CB7" w:rsidRDefault="00A42CB7"/>
    <w:p w14:paraId="0478FE2F" w14:textId="77777777" w:rsidR="00A42CB7" w:rsidRDefault="00000000"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Important Concepts and Assumptions</w:t>
      </w:r>
    </w:p>
    <w:p w14:paraId="30BC14D0" w14:textId="77777777" w:rsidR="00A42CB7" w:rsidRDefault="00000000">
      <w:pPr>
        <w:spacing w:after="80"/>
      </w:pPr>
      <w:r>
        <w:rPr>
          <w:rFonts w:ascii="Calibri" w:hAnsi="Calibri"/>
          <w:sz w:val="19"/>
        </w:rPr>
        <w:t>Normality: DV should be approximately normally distributed in each group (Shapiro-Wilk, Q-Q plot).</w:t>
      </w:r>
    </w:p>
    <w:p w14:paraId="3A772AD5" w14:textId="77777777" w:rsidR="00A42CB7" w:rsidRDefault="00000000">
      <w:pPr>
        <w:spacing w:after="80"/>
      </w:pPr>
      <w:r>
        <w:rPr>
          <w:rFonts w:ascii="Calibri" w:hAnsi="Calibri"/>
          <w:sz w:val="19"/>
        </w:rPr>
        <w:t>Independence: Observations must be independent (except paired t-test).</w:t>
      </w:r>
    </w:p>
    <w:p w14:paraId="08B2FADC" w14:textId="77777777" w:rsidR="00A42CB7" w:rsidRDefault="00000000">
      <w:pPr>
        <w:spacing w:after="80"/>
      </w:pPr>
      <w:r>
        <w:rPr>
          <w:rFonts w:ascii="Calibri" w:hAnsi="Calibri"/>
          <w:sz w:val="19"/>
        </w:rPr>
        <w:t>Homogeneity of variances: Variances should be equal across groups (Levenes test). If violated, use Welch.</w:t>
      </w:r>
    </w:p>
    <w:p w14:paraId="554E765A" w14:textId="77777777" w:rsidR="00A42CB7" w:rsidRDefault="00000000">
      <w:pPr>
        <w:spacing w:after="80"/>
      </w:pPr>
      <w:r>
        <w:rPr>
          <w:rFonts w:ascii="Calibri" w:hAnsi="Calibri"/>
          <w:sz w:val="19"/>
        </w:rPr>
        <w:t>No outliers: Extreme values can bias the t-test. Check boxplots.</w:t>
      </w:r>
    </w:p>
    <w:p w14:paraId="3E1F4FE2" w14:textId="77777777" w:rsidR="00A42CB7" w:rsidRDefault="00A42CB7"/>
    <w:p w14:paraId="52486E3D" w14:textId="77777777" w:rsidR="00A42CB7" w:rsidRPr="00C8070D" w:rsidRDefault="00000000">
      <w:pPr>
        <w:spacing w:before="280" w:after="80"/>
        <w:rPr>
          <w:rFonts w:ascii="Calibri" w:hAnsi="Calibri"/>
          <w:b/>
          <w:color w:val="14213D"/>
          <w:sz w:val="28"/>
        </w:rPr>
      </w:pPr>
      <w:r w:rsidRPr="00C8070D">
        <w:rPr>
          <w:rFonts w:ascii="Calibri" w:hAnsi="Calibri"/>
          <w:b/>
          <w:color w:val="14213D"/>
          <w:sz w:val="28"/>
        </w:rPr>
        <w:t>4. Interpretation and practice</w:t>
      </w:r>
    </w:p>
    <w:p w14:paraId="3FB9EB88" w14:textId="77777777" w:rsidR="00A42CB7" w:rsidRDefault="00000000">
      <w:pPr>
        <w:spacing w:after="80"/>
      </w:pPr>
      <w:r>
        <w:rPr>
          <w:rFonts w:ascii="Calibri" w:hAnsi="Calibri"/>
          <w:sz w:val="19"/>
        </w:rPr>
        <w:t>Report: 'An independent-samples t-test showed a significant difference between groups, t(78) = 2.34, p = .022, d = 0.53.'</w:t>
      </w:r>
    </w:p>
    <w:p w14:paraId="5A8DA449" w14:textId="77777777" w:rsidR="00A42CB7" w:rsidRDefault="00000000">
      <w:pPr>
        <w:spacing w:after="80"/>
      </w:pPr>
      <w:r>
        <w:rPr>
          <w:rFonts w:ascii="Calibri" w:hAnsi="Calibri"/>
          <w:sz w:val="19"/>
        </w:rPr>
        <w:t>Effect size (Cohen's d): d = (M1 - M2) / SD_pooled. Benchmarks: 0.2 (small), 0.5 (medium), 0.8 (large).</w:t>
      </w:r>
    </w:p>
    <w:p w14:paraId="06E4633C" w14:textId="77777777" w:rsidR="00A42CB7" w:rsidRDefault="00000000">
      <w:pPr>
        <w:spacing w:after="80"/>
      </w:pPr>
      <w:r>
        <w:rPr>
          <w:rFonts w:ascii="Calibri" w:hAnsi="Calibri"/>
          <w:sz w:val="19"/>
        </w:rPr>
        <w:t>Confidence interval for the mean difference should always be reported.</w:t>
      </w:r>
    </w:p>
    <w:p w14:paraId="02BF98B1" w14:textId="77777777" w:rsidR="00A42CB7" w:rsidRDefault="00000000">
      <w:pPr>
        <w:spacing w:after="80"/>
      </w:pPr>
      <w:r>
        <w:rPr>
          <w:rFonts w:ascii="Calibri" w:hAnsi="Calibri"/>
          <w:sz w:val="19"/>
        </w:rPr>
        <w:t>One-tailed vs. two-tailed tests: Two-tailed is default. One-tailed requires strong directional hypothesis.</w:t>
      </w:r>
    </w:p>
    <w:p w14:paraId="0B517201" w14:textId="792CC075" w:rsidR="00C8070D" w:rsidRDefault="00C8070D">
      <w:r>
        <w:br w:type="page"/>
      </w:r>
    </w:p>
    <w:p w14:paraId="4E8F5094" w14:textId="77777777" w:rsidR="00A42CB7" w:rsidRDefault="00000000">
      <w:pPr>
        <w:spacing w:before="280" w:after="80"/>
      </w:pPr>
      <w:r>
        <w:rPr>
          <w:rFonts w:ascii="Calibri" w:hAnsi="Calibri"/>
          <w:b/>
          <w:color w:val="14213D"/>
          <w:sz w:val="28"/>
        </w:rPr>
        <w:lastRenderedPageBreak/>
        <w:t>5. Code Examples</w:t>
      </w:r>
    </w:p>
    <w:p w14:paraId="6B1321C9" w14:textId="77777777" w:rsidR="00A42CB7" w:rsidRDefault="00000000">
      <w:pPr>
        <w:spacing w:after="80"/>
      </w:pPr>
      <w:r>
        <w:rPr>
          <w:rFonts w:ascii="Calibri" w:hAnsi="Calibri"/>
          <w:sz w:val="19"/>
        </w:rPr>
        <w:t>R (independent): t.test(y ~ group, data = d, var.equal = TRUE); wilcox.test(y ~ group) # nonparametric</w:t>
      </w:r>
    </w:p>
    <w:p w14:paraId="5803F961" w14:textId="77777777" w:rsidR="00A42CB7" w:rsidRDefault="00000000">
      <w:pPr>
        <w:spacing w:after="80"/>
      </w:pPr>
      <w:r>
        <w:rPr>
          <w:rFonts w:ascii="Calibri" w:hAnsi="Calibri"/>
          <w:sz w:val="19"/>
        </w:rPr>
        <w:t>R (paired): t.test(pre, post, paired = TRUE)</w:t>
      </w:r>
    </w:p>
    <w:p w14:paraId="2B82E4AB" w14:textId="77777777" w:rsidR="00A42CB7" w:rsidRDefault="00000000">
      <w:pPr>
        <w:spacing w:after="80"/>
      </w:pPr>
      <w:r>
        <w:rPr>
          <w:rFonts w:ascii="Calibri" w:hAnsi="Calibri"/>
          <w:sz w:val="19"/>
        </w:rPr>
        <w:t>Python: from scipy import stats; stats.ttest_ind(group1, group2); stats.ttest_rel(pre, post)</w:t>
      </w:r>
    </w:p>
    <w:p w14:paraId="578B3336" w14:textId="77777777" w:rsidR="00A42CB7" w:rsidRDefault="00000000">
      <w:pPr>
        <w:spacing w:after="80"/>
      </w:pPr>
      <w:r>
        <w:rPr>
          <w:rFonts w:ascii="Calibri" w:hAnsi="Calibri"/>
          <w:sz w:val="19"/>
        </w:rPr>
        <w:t>SPSS: T-TEST GROUPS=group(0 1) /VARIABLES=y /CRITERIA=CI(.95).</w:t>
      </w:r>
    </w:p>
    <w:p w14:paraId="12387636" w14:textId="77777777" w:rsidR="00A42CB7" w:rsidRDefault="00A42CB7"/>
    <w:p w14:paraId="1B1BB60F" w14:textId="77777777" w:rsidR="00A42CB7" w:rsidRDefault="00A42CB7"/>
    <w:p w14:paraId="73C0D6B1" w14:textId="77777777" w:rsidR="00C8070D" w:rsidRDefault="00C8070D"/>
    <w:p w14:paraId="40C01ADE" w14:textId="77777777" w:rsidR="00C8070D" w:rsidRDefault="00C8070D"/>
    <w:p w14:paraId="6591239A" w14:textId="77777777" w:rsidR="00C8070D" w:rsidRDefault="00C8070D"/>
    <w:p w14:paraId="53F16DFC" w14:textId="77777777" w:rsidR="00C8070D" w:rsidRDefault="00C8070D"/>
    <w:p w14:paraId="7BFC014B" w14:textId="77777777" w:rsidR="00C8070D" w:rsidRDefault="00C8070D"/>
    <w:p w14:paraId="2F748C75" w14:textId="77777777" w:rsidR="00C8070D" w:rsidRDefault="00C8070D"/>
    <w:p w14:paraId="390C2D76" w14:textId="77777777" w:rsidR="00C8070D" w:rsidRDefault="00C8070D"/>
    <w:p w14:paraId="57321A31" w14:textId="77777777" w:rsidR="00C8070D" w:rsidRDefault="00C8070D"/>
    <w:p w14:paraId="4EAD89AF" w14:textId="77777777" w:rsidR="00C8070D" w:rsidRDefault="00C8070D"/>
    <w:p w14:paraId="60720D15" w14:textId="77777777" w:rsidR="00C8070D" w:rsidRDefault="00C8070D"/>
    <w:p w14:paraId="7431F41E" w14:textId="77777777" w:rsidR="00C8070D" w:rsidRDefault="00C8070D"/>
    <w:p w14:paraId="3299A312" w14:textId="77777777" w:rsidR="00C8070D" w:rsidRDefault="00C8070D"/>
    <w:p w14:paraId="031C9671" w14:textId="77777777" w:rsidR="00C8070D" w:rsidRDefault="00C8070D"/>
    <w:p w14:paraId="4FADDD66" w14:textId="77777777" w:rsidR="00C8070D" w:rsidRDefault="00C8070D"/>
    <w:p w14:paraId="72AE6460" w14:textId="77777777" w:rsidR="00C8070D" w:rsidRDefault="00C8070D"/>
    <w:p w14:paraId="688FAD60" w14:textId="77777777" w:rsidR="00C8070D" w:rsidRDefault="00C8070D"/>
    <w:p w14:paraId="42930491" w14:textId="77777777" w:rsidR="00C8070D" w:rsidRDefault="00C8070D"/>
    <w:p w14:paraId="65ED6BE5" w14:textId="77777777" w:rsidR="00C8070D" w:rsidRDefault="00C8070D"/>
    <w:p w14:paraId="2564283F" w14:textId="77777777" w:rsidR="00C8070D" w:rsidRDefault="00C8070D"/>
    <w:p w14:paraId="61DFAF7D" w14:textId="77777777" w:rsidR="00C8070D" w:rsidRDefault="00C8070D"/>
    <w:p w14:paraId="35BA1751" w14:textId="77777777" w:rsidR="00C8070D" w:rsidRDefault="00C8070D"/>
    <w:p w14:paraId="11241905" w14:textId="77777777" w:rsidR="00A42CB7" w:rsidRDefault="00000000"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A42CB7" w:rsidSect="00034616">
      <w:headerReference w:type="default" r:id="rId8"/>
      <w:footerReference w:type="default" r:id="rId9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B8820" w14:textId="77777777" w:rsidR="00140550" w:rsidRDefault="00140550">
      <w:pPr>
        <w:spacing w:after="0" w:line="240" w:lineRule="auto"/>
      </w:pPr>
      <w:r>
        <w:separator/>
      </w:r>
    </w:p>
  </w:endnote>
  <w:endnote w:type="continuationSeparator" w:id="0">
    <w:p w14:paraId="0FA45ACA" w14:textId="77777777" w:rsidR="00140550" w:rsidRDefault="001405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B2086" w14:textId="2D6D4E5A" w:rsidR="00A42CB7" w:rsidRDefault="00000000">
    <w:pPr>
      <w:jc w:val="center"/>
    </w:pPr>
    <w:r>
      <w:rPr>
        <w:rFonts w:ascii="Calibri" w:hAnsi="Calibri"/>
        <w:sz w:val="14"/>
        <w:szCs w:val="14"/>
      </w:rPr>
      <w:t>Kevin Glock Statistical Consulting Services | GSC Services · www.kevinglock.com</w:t>
    </w:r>
    <w:r>
      <w:rPr>
        <w:rFonts w:ascii="Cambria" w:hAnsi="Cambria"/>
        <w:sz w:val="18"/>
        <w:szCs w:val="18"/>
      </w:rPr>
      <w:t xml:space="preserve"> | </w:t>
    </w:r>
    <w:proofErr w:type="spellStart"/>
    <w:r>
      <w:rPr>
        <w:rFonts w:ascii="Cambria" w:hAnsi="Cambria"/>
        <w:sz w:val="18"/>
        <w:szCs w:val="18"/>
      </w:rPr>
      <w:t>Page</w:t>
    </w:r>
    <w:proofErr w:type="spellEnd"/>
    <w:r>
      <w:rPr>
        <w:rFonts w:ascii="Cambria" w:hAnsi="Cambria"/>
        <w:sz w:val="18"/>
        <w:szCs w:val="18"/>
      </w:rPr>
      <w:t xml:space="preserve"> </w:t>
    </w:r>
    <w:r>
      <w:rPr>
        <w:rFonts w:ascii="Cambria" w:hAnsi="Cambria"/>
        <w:sz w:val="18"/>
        <w:szCs w:val="18"/>
      </w:rPr>
      <w:fldChar w:fldCharType="begin"/>
    </w:r>
    <w:r>
      <w:rPr>
        <w:rFonts w:ascii="Cambria" w:hAnsi="Cambria"/>
        <w:sz w:val="18"/>
        <w:szCs w:val="18"/>
      </w:rPr>
      <w:instrText xml:space="preserve"> PAGE </w:instrText>
    </w:r>
    <w:r>
      <w:rPr>
        <w:rFonts w:ascii="Cambria" w:hAnsi="Cambria"/>
        <w:sz w:val="18"/>
        <w:szCs w:val="18"/>
      </w:rPr>
      <w:fldChar w:fldCharType="separate"/>
    </w:r>
    <w:r w:rsidR="00C8070D">
      <w:rPr>
        <w:rFonts w:ascii="Cambria" w:hAnsi="Cambria"/>
        <w:noProof/>
        <w:sz w:val="18"/>
        <w:szCs w:val="18"/>
      </w:rPr>
      <w:t>1</w:t>
    </w:r>
    <w:r>
      <w:rPr>
        <w:rFonts w:ascii="Cambria" w:hAnsi="Cambri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998C6" w14:textId="77777777" w:rsidR="00140550" w:rsidRDefault="00140550">
      <w:pPr>
        <w:spacing w:after="0" w:line="240" w:lineRule="auto"/>
      </w:pPr>
      <w:r>
        <w:separator/>
      </w:r>
    </w:p>
  </w:footnote>
  <w:footnote w:type="continuationSeparator" w:id="0">
    <w:p w14:paraId="19EDFF65" w14:textId="77777777" w:rsidR="00140550" w:rsidRDefault="001405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20BA2" w14:textId="77777777" w:rsidR="00A42CB7" w:rsidRDefault="00A42CB7">
    <w:pPr>
      <w:pStyle w:val="Kopfzeile"/>
    </w:pPr>
  </w:p>
  <w:tbl>
    <w:tblPr>
      <w:tblW w:w="0" w:type="auto"/>
      <w:tblLook w:val="04A0" w:firstRow="1" w:lastRow="0" w:firstColumn="1" w:lastColumn="0" w:noHBand="0" w:noVBand="1"/>
    </w:tblPr>
    <w:tblGrid>
      <w:gridCol w:w="1803"/>
      <w:gridCol w:w="8051"/>
    </w:tblGrid>
    <w:tr w:rsidR="00A42CB7" w14:paraId="2301D907" w14:textId="77777777">
      <w:tc>
        <w:tcPr>
          <w:tcW w:w="1701" w:type="dxa"/>
          <w:tcBorders>
            <w:top w:val="nil"/>
            <w:left w:val="nil"/>
            <w:bottom w:val="nil"/>
            <w:right w:val="nil"/>
          </w:tcBorders>
        </w:tcPr>
        <w:p w14:paraId="4F84F8E1" w14:textId="77777777" w:rsidR="00A42CB7" w:rsidRDefault="00000000">
          <w:r>
            <w:rPr>
              <w:noProof/>
            </w:rPr>
            <w:drawing>
              <wp:inline distT="0" distB="0" distL="0" distR="0" wp14:anchorId="3F1D4D7A" wp14:editId="62320CFF">
                <wp:extent cx="1008000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869" w:type="dxa"/>
          <w:tcBorders>
            <w:top w:val="nil"/>
            <w:left w:val="nil"/>
            <w:bottom w:val="nil"/>
            <w:right w:val="nil"/>
          </w:tcBorders>
        </w:tcPr>
        <w:p w14:paraId="3B4C9DF7" w14:textId="77777777" w:rsidR="00A42CB7" w:rsidRDefault="00000000">
          <w:pPr>
            <w:spacing w:after="0" w:line="240" w:lineRule="auto"/>
            <w:jc w:val="right"/>
          </w:pPr>
          <w:r>
            <w:rPr>
              <w:rFonts w:ascii="Calibri" w:hAnsi="Calibri"/>
              <w:b/>
              <w:color w:val="14213D"/>
              <w:sz w:val="18"/>
              <w:szCs w:val="18"/>
            </w:rPr>
            <w:t>Kevin Glock Statistical Consulting Services | GSC Services</w:t>
          </w:r>
        </w:p>
        <w:p w14:paraId="0554D87D" w14:textId="77777777" w:rsidR="00A42CB7" w:rsidRDefault="00000000">
          <w:pPr>
            <w:jc w:val="right"/>
          </w:pPr>
          <w:r>
            <w:rPr>
              <w:rFonts w:ascii="Calibri" w:hAnsi="Calibri"/>
              <w:color w:val="4F6D8A"/>
              <w:sz w:val="17"/>
              <w:szCs w:val="17"/>
            </w:rPr>
            <w:t>T-Test and Group Comparisons</w:t>
          </w:r>
        </w:p>
      </w:tc>
    </w:tr>
  </w:tbl>
  <w:p w14:paraId="18EF9C11" w14:textId="77777777" w:rsidR="00A42CB7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4077295">
    <w:abstractNumId w:val="8"/>
  </w:num>
  <w:num w:numId="2" w16cid:durableId="802119726">
    <w:abstractNumId w:val="6"/>
  </w:num>
  <w:num w:numId="3" w16cid:durableId="1988432995">
    <w:abstractNumId w:val="5"/>
  </w:num>
  <w:num w:numId="4" w16cid:durableId="1516308266">
    <w:abstractNumId w:val="4"/>
  </w:num>
  <w:num w:numId="5" w16cid:durableId="1711883114">
    <w:abstractNumId w:val="7"/>
  </w:num>
  <w:num w:numId="6" w16cid:durableId="1520704754">
    <w:abstractNumId w:val="3"/>
  </w:num>
  <w:num w:numId="7" w16cid:durableId="936643978">
    <w:abstractNumId w:val="2"/>
  </w:num>
  <w:num w:numId="8" w16cid:durableId="1288586569">
    <w:abstractNumId w:val="1"/>
  </w:num>
  <w:num w:numId="9" w16cid:durableId="295834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0550"/>
    <w:rsid w:val="0015074B"/>
    <w:rsid w:val="0029639D"/>
    <w:rsid w:val="00326F90"/>
    <w:rsid w:val="00890984"/>
    <w:rsid w:val="00A42CB7"/>
    <w:rsid w:val="00AA1D8D"/>
    <w:rsid w:val="00B47730"/>
    <w:rsid w:val="00C8070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53693B4-D347-417D-97EB-D7A79EA4A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350</Words>
  <Characters>1936</Characters>
  <Application>Microsoft Office Word</Application>
  <DocSecurity>0</DocSecurity>
  <Lines>66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2</cp:revision>
  <dcterms:created xsi:type="dcterms:W3CDTF">2013-12-23T23:15:00Z</dcterms:created>
  <dcterms:modified xsi:type="dcterms:W3CDTF">2026-05-21T13:36:00Z</dcterms:modified>
  <cp:category/>
</cp:coreProperties>
</file>