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5531" w14:textId="77777777" w:rsidR="00135BBA" w:rsidRPr="00BF5541" w:rsidRDefault="00000000">
      <w:pPr>
        <w:jc w:val="center"/>
        <w:rPr>
          <w:lang w:val="de-DE"/>
        </w:rPr>
      </w:pPr>
      <w:r w:rsidRPr="00BF5541">
        <w:rPr>
          <w:rFonts w:ascii="Calibri" w:hAnsi="Calibri"/>
          <w:b/>
          <w:color w:val="14213D"/>
          <w:sz w:val="32"/>
          <w:lang w:val="de-DE"/>
        </w:rPr>
        <w:t>Prüfung: Survey-Design</w:t>
      </w:r>
    </w:p>
    <w:p w14:paraId="58FC029B" w14:textId="77777777" w:rsidR="00135BBA" w:rsidRPr="00BF5541" w:rsidRDefault="00000000">
      <w:pPr>
        <w:jc w:val="center"/>
        <w:rPr>
          <w:lang w:val="de-DE"/>
        </w:rPr>
      </w:pPr>
      <w:r w:rsidRPr="00BF5541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56FCCAED" w14:textId="77777777" w:rsidR="00135BBA" w:rsidRPr="00BF5541" w:rsidRDefault="00135BBA">
      <w:pPr>
        <w:rPr>
          <w:lang w:val="de-DE"/>
        </w:rPr>
      </w:pPr>
    </w:p>
    <w:p w14:paraId="3B01BF0A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t>1. Was ist ein Survey?</w:t>
      </w:r>
    </w:p>
    <w:p w14:paraId="4D0AAD69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A) Eine standardisierte Befragung einer Stichprobe</w:t>
      </w:r>
    </w:p>
    <w:p w14:paraId="2DAB79A0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Eine Beobachtung</w:t>
      </w:r>
    </w:p>
    <w:p w14:paraId="2665B8DB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Ein Experiment</w:t>
      </w:r>
    </w:p>
    <w:p w14:paraId="27717936" w14:textId="77777777" w:rsidR="00135BBA" w:rsidRPr="00BF5541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BF5541">
        <w:rPr>
          <w:rFonts w:ascii="Calibri" w:hAnsi="Calibri"/>
          <w:sz w:val="19"/>
          <w:lang w:val="de-DE"/>
        </w:rPr>
        <w:t>D) Ein qualitatives Interview</w:t>
      </w:r>
    </w:p>
    <w:p w14:paraId="24621C51" w14:textId="77777777" w:rsidR="00BF5541" w:rsidRPr="00BF5541" w:rsidRDefault="00BF5541">
      <w:pPr>
        <w:spacing w:after="40"/>
        <w:ind w:left="567"/>
        <w:rPr>
          <w:lang w:val="de-DE"/>
        </w:rPr>
      </w:pPr>
    </w:p>
    <w:p w14:paraId="4743C351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t>2. Was bedeutet Total Survey Error (Groves)?</w:t>
      </w:r>
    </w:p>
    <w:p w14:paraId="0DA8C4D5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A) Der Messfehler</w:t>
      </w:r>
    </w:p>
    <w:p w14:paraId="1E93E105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Der Gesamtfehler der Studie</w:t>
      </w:r>
    </w:p>
    <w:p w14:paraId="2A2C34CA" w14:textId="33EA3D75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Gesamtfehler = Stichprobenfehler + Coverage + Non</w:t>
      </w:r>
      <w:r w:rsidR="00BF5541">
        <w:rPr>
          <w:rFonts w:ascii="Calibri" w:hAnsi="Calibri"/>
          <w:sz w:val="19"/>
          <w:lang w:val="de-DE"/>
        </w:rPr>
        <w:t>-R</w:t>
      </w:r>
      <w:r w:rsidRPr="00BF5541">
        <w:rPr>
          <w:rFonts w:ascii="Calibri" w:hAnsi="Calibri"/>
          <w:sz w:val="19"/>
          <w:lang w:val="de-DE"/>
        </w:rPr>
        <w:t>esponse + Messfehler</w:t>
      </w:r>
    </w:p>
    <w:p w14:paraId="7CF1F728" w14:textId="77777777" w:rsidR="00135BB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BF5541">
        <w:rPr>
          <w:rFonts w:ascii="Calibri" w:hAnsi="Calibri"/>
          <w:sz w:val="19"/>
          <w:lang w:val="de-DE"/>
        </w:rPr>
        <w:t>D) Der Stichprobenfehler</w:t>
      </w:r>
    </w:p>
    <w:p w14:paraId="298EE414" w14:textId="77777777" w:rsidR="00BF5541" w:rsidRPr="00BF5541" w:rsidRDefault="00BF5541">
      <w:pPr>
        <w:spacing w:after="40"/>
        <w:ind w:left="567"/>
        <w:rPr>
          <w:lang w:val="de-DE"/>
        </w:rPr>
      </w:pPr>
    </w:p>
    <w:p w14:paraId="69A3A833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t>3. Was ist eine doppelläufige Frage (double-</w:t>
      </w:r>
      <w:proofErr w:type="spellStart"/>
      <w:r w:rsidRPr="00BF5541">
        <w:rPr>
          <w:rFonts w:ascii="Calibri" w:hAnsi="Calibri"/>
          <w:b/>
          <w:sz w:val="20"/>
          <w:lang w:val="de-DE"/>
        </w:rPr>
        <w:t>barreled</w:t>
      </w:r>
      <w:proofErr w:type="spellEnd"/>
      <w:r w:rsidRPr="00BF5541">
        <w:rPr>
          <w:rFonts w:ascii="Calibri" w:hAnsi="Calibri"/>
          <w:b/>
          <w:sz w:val="20"/>
          <w:lang w:val="de-DE"/>
        </w:rPr>
        <w:t>)?</w:t>
      </w:r>
    </w:p>
    <w:p w14:paraId="4678914E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A) Eine Frage mit zwei Teilaspekten</w:t>
      </w:r>
    </w:p>
    <w:p w14:paraId="1A6B42F1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Eine sich widersprechende Frage</w:t>
      </w:r>
    </w:p>
    <w:p w14:paraId="1FF3D6B8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Eine zweimal gestellte Frage</w:t>
      </w:r>
    </w:p>
    <w:p w14:paraId="6881090A" w14:textId="77777777" w:rsidR="00135BB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BF5541">
        <w:rPr>
          <w:rFonts w:ascii="Calibri" w:hAnsi="Calibri"/>
          <w:sz w:val="19"/>
          <w:lang w:val="de-DE"/>
        </w:rPr>
        <w:t>D) Eine Frage mit zwei Antwortmöglichkeiten</w:t>
      </w:r>
    </w:p>
    <w:p w14:paraId="023ADCC4" w14:textId="77777777" w:rsidR="00BF5541" w:rsidRPr="00BF5541" w:rsidRDefault="00BF5541">
      <w:pPr>
        <w:spacing w:after="40"/>
        <w:ind w:left="567"/>
        <w:rPr>
          <w:lang w:val="de-DE"/>
        </w:rPr>
      </w:pPr>
    </w:p>
    <w:p w14:paraId="3944A750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t>4. Was ist Akquieszenz?</w:t>
      </w:r>
    </w:p>
    <w:p w14:paraId="19D38A5F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A) Zustimmungstendenz unabhängig vom Inhalt</w:t>
      </w:r>
    </w:p>
    <w:p w14:paraId="63701DF9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Mittelkategorie wählen</w:t>
      </w:r>
    </w:p>
    <w:p w14:paraId="5F3AD3E3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Extreme Antworten</w:t>
      </w:r>
    </w:p>
    <w:p w14:paraId="6EDFA406" w14:textId="77777777" w:rsidR="00135BB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BF5541">
        <w:rPr>
          <w:rFonts w:ascii="Calibri" w:hAnsi="Calibri"/>
          <w:sz w:val="19"/>
          <w:lang w:val="de-DE"/>
        </w:rPr>
        <w:t>D) Ablehnungstendenz</w:t>
      </w:r>
    </w:p>
    <w:p w14:paraId="0F81F91D" w14:textId="77777777" w:rsidR="00BF5541" w:rsidRPr="00BF5541" w:rsidRDefault="00BF5541">
      <w:pPr>
        <w:spacing w:after="40"/>
        <w:ind w:left="567"/>
        <w:rPr>
          <w:lang w:val="de-DE"/>
        </w:rPr>
      </w:pPr>
    </w:p>
    <w:p w14:paraId="14A45DFD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t>5. Was ist soziale Erwünschtheit?</w:t>
      </w:r>
    </w:p>
    <w:p w14:paraId="00B6644B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A) Ehrliche Antworten</w:t>
      </w:r>
    </w:p>
    <w:p w14:paraId="70323941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Keine Antworten</w:t>
      </w:r>
    </w:p>
    <w:p w14:paraId="51CB72AB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Zufällige Antworten</w:t>
      </w:r>
    </w:p>
    <w:p w14:paraId="04FAD979" w14:textId="77777777" w:rsidR="00135BB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BF5541">
        <w:rPr>
          <w:rFonts w:ascii="Calibri" w:hAnsi="Calibri"/>
          <w:sz w:val="19"/>
          <w:lang w:val="de-DE"/>
        </w:rPr>
        <w:t>D) Antworten in gesellschaftlich erwünschter Richtung</w:t>
      </w:r>
    </w:p>
    <w:p w14:paraId="633B26FD" w14:textId="4731FC9B" w:rsidR="00BF5541" w:rsidRDefault="00BF5541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2675B826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lastRenderedPageBreak/>
        <w:t>6. Wozu dient ein kognitiver Pretest?</w:t>
      </w:r>
    </w:p>
    <w:p w14:paraId="0D263E55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A) Die Stichprobe zu ziehen</w:t>
      </w:r>
    </w:p>
    <w:p w14:paraId="0F320305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Die Daten auszuwerten</w:t>
      </w:r>
    </w:p>
    <w:p w14:paraId="0CAA9CE1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Verständnis der Fragen durch Testpersonen prüfen</w:t>
      </w:r>
    </w:p>
    <w:p w14:paraId="085110D9" w14:textId="77777777" w:rsidR="00135BB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BF5541">
        <w:rPr>
          <w:rFonts w:ascii="Calibri" w:hAnsi="Calibri"/>
          <w:sz w:val="19"/>
          <w:lang w:val="de-DE"/>
        </w:rPr>
        <w:t>D) Den Fragebogen zu drucken</w:t>
      </w:r>
    </w:p>
    <w:p w14:paraId="62A49E44" w14:textId="77777777" w:rsidR="00BF5541" w:rsidRPr="00BF5541" w:rsidRDefault="00BF5541">
      <w:pPr>
        <w:spacing w:after="40"/>
        <w:ind w:left="567"/>
        <w:rPr>
          <w:lang w:val="de-DE"/>
        </w:rPr>
      </w:pPr>
    </w:p>
    <w:p w14:paraId="290015A6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t>7. Welches Tool ist DSGVO-konform und deutsch?</w:t>
      </w:r>
    </w:p>
    <w:p w14:paraId="034B395B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 xml:space="preserve">A) </w:t>
      </w:r>
      <w:proofErr w:type="spellStart"/>
      <w:r w:rsidRPr="00BF5541">
        <w:rPr>
          <w:rFonts w:ascii="Calibri" w:hAnsi="Calibri"/>
          <w:sz w:val="19"/>
          <w:lang w:val="de-DE"/>
        </w:rPr>
        <w:t>Qualtrics</w:t>
      </w:r>
      <w:proofErr w:type="spellEnd"/>
    </w:p>
    <w:p w14:paraId="77E40670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Google Forms</w:t>
      </w:r>
    </w:p>
    <w:p w14:paraId="01D7E13E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SoSci Survey</w:t>
      </w:r>
    </w:p>
    <w:p w14:paraId="51E8B6F4" w14:textId="77777777" w:rsidR="00135BB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BF5541">
        <w:rPr>
          <w:rFonts w:ascii="Calibri" w:hAnsi="Calibri"/>
          <w:sz w:val="19"/>
          <w:lang w:val="de-DE"/>
        </w:rPr>
        <w:t>D) SurveyMonkey</w:t>
      </w:r>
    </w:p>
    <w:p w14:paraId="3CDF4ACA" w14:textId="77777777" w:rsidR="00BF5541" w:rsidRPr="00BF5541" w:rsidRDefault="00BF5541">
      <w:pPr>
        <w:spacing w:after="40"/>
        <w:ind w:left="567"/>
        <w:rPr>
          <w:lang w:val="de-DE"/>
        </w:rPr>
      </w:pPr>
    </w:p>
    <w:p w14:paraId="67BF87A8" w14:textId="77777777" w:rsidR="00135BBA" w:rsidRPr="00BF5541" w:rsidRDefault="00000000">
      <w:pPr>
        <w:spacing w:before="200"/>
        <w:rPr>
          <w:lang w:val="de-DE"/>
        </w:rPr>
      </w:pPr>
      <w:r w:rsidRPr="00BF5541">
        <w:rPr>
          <w:rFonts w:ascii="Calibri" w:hAnsi="Calibri"/>
          <w:b/>
          <w:sz w:val="20"/>
          <w:lang w:val="de-DE"/>
        </w:rPr>
        <w:t xml:space="preserve">8. Was bedeutet </w:t>
      </w:r>
      <w:proofErr w:type="spellStart"/>
      <w:r w:rsidRPr="00BF5541">
        <w:rPr>
          <w:rFonts w:ascii="Calibri" w:hAnsi="Calibri"/>
          <w:b/>
          <w:sz w:val="20"/>
          <w:lang w:val="de-DE"/>
        </w:rPr>
        <w:t>Primacy</w:t>
      </w:r>
      <w:proofErr w:type="spellEnd"/>
      <w:r w:rsidRPr="00BF5541">
        <w:rPr>
          <w:rFonts w:ascii="Calibri" w:hAnsi="Calibri"/>
          <w:b/>
          <w:sz w:val="20"/>
          <w:lang w:val="de-DE"/>
        </w:rPr>
        <w:t>-Effekt?</w:t>
      </w:r>
    </w:p>
    <w:p w14:paraId="39C420C8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A) Letzte Antwortoption wird gewählt</w:t>
      </w:r>
    </w:p>
    <w:p w14:paraId="342A6FF3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B) Erste Antwortoption wird überdurchschnittlich gewählt</w:t>
      </w:r>
    </w:p>
    <w:p w14:paraId="5B158834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C) Zufällige Auswahl</w:t>
      </w:r>
    </w:p>
    <w:p w14:paraId="6417254E" w14:textId="77777777" w:rsidR="00135BBA" w:rsidRPr="00BF5541" w:rsidRDefault="00000000">
      <w:pPr>
        <w:spacing w:after="40"/>
        <w:ind w:left="567"/>
        <w:rPr>
          <w:lang w:val="de-DE"/>
        </w:rPr>
      </w:pPr>
      <w:r w:rsidRPr="00BF5541">
        <w:rPr>
          <w:rFonts w:ascii="Calibri" w:hAnsi="Calibri"/>
          <w:sz w:val="19"/>
          <w:lang w:val="de-DE"/>
        </w:rPr>
        <w:t>D) Mittelkategorie wird gewählt</w:t>
      </w:r>
    </w:p>
    <w:p w14:paraId="66FF092F" w14:textId="77777777" w:rsidR="00135BBA" w:rsidRPr="00BF5541" w:rsidRDefault="00000000">
      <w:pPr>
        <w:rPr>
          <w:lang w:val="de-DE"/>
        </w:rPr>
      </w:pPr>
      <w:r w:rsidRPr="00BF5541">
        <w:rPr>
          <w:lang w:val="de-DE"/>
        </w:rPr>
        <w:br w:type="page"/>
      </w:r>
    </w:p>
    <w:p w14:paraId="611046D5" w14:textId="77777777" w:rsidR="00135BBA" w:rsidRPr="00BF5541" w:rsidRDefault="00000000">
      <w:pPr>
        <w:jc w:val="center"/>
        <w:rPr>
          <w:lang w:val="de-DE"/>
        </w:rPr>
      </w:pPr>
      <w:r w:rsidRPr="00BF5541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487A55C2" w14:textId="77777777" w:rsidR="00135BBA" w:rsidRPr="00BF5541" w:rsidRDefault="00135BBA">
      <w:pPr>
        <w:rPr>
          <w:lang w:val="de-DE"/>
        </w:rPr>
      </w:pPr>
    </w:p>
    <w:p w14:paraId="1838E166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1: A</w:t>
      </w:r>
    </w:p>
    <w:p w14:paraId="592BCB70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2: C</w:t>
      </w:r>
    </w:p>
    <w:p w14:paraId="0028692C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3: A</w:t>
      </w:r>
    </w:p>
    <w:p w14:paraId="29577C86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4: A</w:t>
      </w:r>
    </w:p>
    <w:p w14:paraId="1C50FBB9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5: D</w:t>
      </w:r>
    </w:p>
    <w:p w14:paraId="69D59E4E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6: C</w:t>
      </w:r>
    </w:p>
    <w:p w14:paraId="4326F5B8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7: C</w:t>
      </w:r>
    </w:p>
    <w:p w14:paraId="48AD7673" w14:textId="77777777" w:rsidR="00135BBA" w:rsidRPr="00BF5541" w:rsidRDefault="00000000">
      <w:pPr>
        <w:ind w:left="567"/>
        <w:rPr>
          <w:lang w:val="de-DE"/>
        </w:rPr>
      </w:pPr>
      <w:r w:rsidRPr="00BF5541">
        <w:rPr>
          <w:rFonts w:ascii="Calibri" w:hAnsi="Calibri"/>
          <w:b/>
          <w:color w:val="14213D"/>
          <w:sz w:val="19"/>
          <w:lang w:val="de-DE"/>
        </w:rPr>
        <w:t>8: B</w:t>
      </w:r>
    </w:p>
    <w:sectPr w:rsidR="00135BBA" w:rsidRPr="00BF5541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8303F" w14:textId="77777777" w:rsidR="00BB26E4" w:rsidRDefault="00BB26E4">
      <w:pPr>
        <w:spacing w:after="0" w:line="240" w:lineRule="auto"/>
      </w:pPr>
      <w:r>
        <w:separator/>
      </w:r>
    </w:p>
  </w:endnote>
  <w:endnote w:type="continuationSeparator" w:id="0">
    <w:p w14:paraId="20CCB421" w14:textId="77777777" w:rsidR="00BB26E4" w:rsidRDefault="00BB2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F458" w14:textId="540CC223" w:rsidR="00135BBA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BF5541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B028" w14:textId="77777777" w:rsidR="00BB26E4" w:rsidRDefault="00BB26E4">
      <w:pPr>
        <w:spacing w:after="0" w:line="240" w:lineRule="auto"/>
      </w:pPr>
      <w:r>
        <w:separator/>
      </w:r>
    </w:p>
  </w:footnote>
  <w:footnote w:type="continuationSeparator" w:id="0">
    <w:p w14:paraId="0DE191E9" w14:textId="77777777" w:rsidR="00BB26E4" w:rsidRDefault="00BB2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6244" w14:textId="77777777" w:rsidR="00135BBA" w:rsidRDefault="00135BBA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135BBA" w14:paraId="631A2DED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7E89A0E" w14:textId="77777777" w:rsidR="00135BBA" w:rsidRDefault="00000000">
          <w:r>
            <w:rPr>
              <w:noProof/>
            </w:rPr>
            <w:drawing>
              <wp:inline distT="0" distB="0" distL="0" distR="0" wp14:anchorId="5D44EF63" wp14:editId="38A09829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516ACC46" w14:textId="77777777" w:rsidR="00135BBA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092B7452" w14:textId="77777777" w:rsidR="00135BBA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Prüfung: Survey-Design</w:t>
          </w:r>
        </w:p>
      </w:tc>
    </w:tr>
  </w:tbl>
  <w:p w14:paraId="7E60C984" w14:textId="77777777" w:rsidR="00135BBA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011810">
    <w:abstractNumId w:val="8"/>
  </w:num>
  <w:num w:numId="2" w16cid:durableId="52701012">
    <w:abstractNumId w:val="6"/>
  </w:num>
  <w:num w:numId="3" w16cid:durableId="798107678">
    <w:abstractNumId w:val="5"/>
  </w:num>
  <w:num w:numId="4" w16cid:durableId="516701570">
    <w:abstractNumId w:val="4"/>
  </w:num>
  <w:num w:numId="5" w16cid:durableId="837305986">
    <w:abstractNumId w:val="7"/>
  </w:num>
  <w:num w:numId="6" w16cid:durableId="842864936">
    <w:abstractNumId w:val="3"/>
  </w:num>
  <w:num w:numId="7" w16cid:durableId="1375814614">
    <w:abstractNumId w:val="2"/>
  </w:num>
  <w:num w:numId="8" w16cid:durableId="1413576716">
    <w:abstractNumId w:val="1"/>
  </w:num>
  <w:num w:numId="9" w16cid:durableId="148145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BBA"/>
    <w:rsid w:val="0015074B"/>
    <w:rsid w:val="0029639D"/>
    <w:rsid w:val="00326F90"/>
    <w:rsid w:val="00AA1D8D"/>
    <w:rsid w:val="00B47730"/>
    <w:rsid w:val="00BB26E4"/>
    <w:rsid w:val="00BF5541"/>
    <w:rsid w:val="00CB0664"/>
    <w:rsid w:val="00FC693F"/>
    <w:rsid w:val="00FE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00A69AD-9674-40A6-9FAD-8CE2E67B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2026-05-21T15:24:00Z</dcterms:modified>
  <cp:category/>
</cp:coreProperties>
</file>