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Resampling, and Permutation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Bootstrap: Repeated sampling with replacement from the original sample to estimate uncertainty.</w:t>
      </w:r>
    </w:p>
    <w:p>
      <w:pPr>
        <w:spacing w:after="80"/>
      </w:pPr>
      <w:r>
        <w:rPr>
          <w:rFonts w:ascii="Calibri" w:hAnsi="Calibri"/>
          <w:sz w:val="19"/>
        </w:rPr>
        <w:t>Nonparametric bootstrap: B = 1000-5000 resamples. Calculate statistic for each.</w:t>
      </w:r>
    </w:p>
    <w:p>
      <w:pPr>
        <w:spacing w:after="80"/>
      </w:pPr>
      <w:r>
        <w:rPr>
          <w:rFonts w:ascii="Calibri" w:hAnsi="Calibri"/>
          <w:sz w:val="19"/>
        </w:rPr>
        <w:t>CI: Percentile method (2.5th and 97.5th percentiles), BCa (bias-corrected).</w:t>
      </w:r>
    </w:p>
    <w:p>
      <w:pPr>
        <w:spacing w:after="80"/>
      </w:pPr>
      <w:r>
        <w:rPr>
          <w:rFonts w:ascii="Calibri" w:hAnsi="Calibri"/>
          <w:sz w:val="19"/>
        </w:rPr>
        <w:t>Permutation test: H0 distribution by randomly shuffling group labels.</w:t>
      </w:r>
    </w:p>
    <w:p>
      <w:pPr>
        <w:spacing w:after="80"/>
      </w:pPr>
      <w:r>
        <w:rPr>
          <w:rFonts w:ascii="Calibri" w:hAnsi="Calibri"/>
          <w:sz w:val="19"/>
        </w:rPr>
        <w:t>p-value = proportion of permutations where test stat &gt;= observed stat.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(bootstrap): CI for gender income gap (median difference). BCa bootstrap (B=2000) gives robust uncertainty estimate.</w:t>
      </w:r>
    </w:p>
    <w:p>
      <w:pPr>
        <w:spacing w:after="80"/>
      </w:pPr>
      <w:r>
        <w:rPr>
          <w:rFonts w:ascii="Calibri" w:hAnsi="Calibri"/>
          <w:sz w:val="19"/>
        </w:rPr>
        <w:t>Economics (permutation): Does a new pricing model affect revenue? H0: no difference. 10,000 permutations on mean difference.</w:t>
      </w:r>
    </w:p>
    <w:p>
      <w:pPr>
        <w:spacing w:after="80"/>
      </w:pPr>
      <w:r>
        <w:rPr>
          <w:rFonts w:ascii="Calibri" w:hAnsi="Calibri"/>
          <w:sz w:val="19"/>
        </w:rPr>
        <w:t>Human Sciences (bootstrap): Correlation between therapy duration and success with n=18 (small sample). Bootstrap CI for r (BCa).</w:t>
      </w:r>
    </w:p>
    <w:p>
      <w:pPr>
        <w:spacing w:after="80"/>
      </w:pPr>
      <w:r>
        <w:rPr>
          <w:rFonts w:ascii="Calibri" w:hAnsi="Calibri"/>
          <w:sz w:val="19"/>
        </w:rPr>
        <w:t>Humanities (permutation): Is word length systematically greater for Author A vs. B? Permutation test on median word length.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Bootstrap assumes representative sample (not necessarily random).</w:t>
      </w:r>
    </w:p>
    <w:p>
      <w:pPr>
        <w:spacing w:after="80"/>
      </w:pPr>
      <w:r>
        <w:rPr>
          <w:rFonts w:ascii="Calibri" w:hAnsi="Calibri"/>
          <w:sz w:val="19"/>
        </w:rPr>
        <w:t>BCa CI better than percentile CI for biased estimators.</w:t>
      </w:r>
    </w:p>
    <w:p>
      <w:pPr>
        <w:spacing w:after="80"/>
      </w:pPr>
      <w:r>
        <w:rPr>
          <w:rFonts w:ascii="Calibri" w:hAnsi="Calibri"/>
          <w:sz w:val="19"/>
        </w:rPr>
        <w:t>Permutation tests: minimum 1000 (better 5000+) permutations.</w:t>
      </w:r>
    </w:p>
    <w:p>
      <w:pPr>
        <w:spacing w:after="80"/>
      </w:pPr>
      <w:r>
        <w:rPr>
          <w:rFonts w:ascii="Calibri" w:hAnsi="Calibri"/>
          <w:sz w:val="19"/>
        </w:rPr>
        <w:t>Bootstrap with small samples (n &lt; 20) problematic.</w:t>
      </w:r>
    </w:p>
    <w:p>
      <w:pPr>
        <w:spacing w:after="80"/>
      </w:pPr>
      <w:r>
        <w:rPr>
          <w:rFonts w:ascii="Calibri" w:hAnsi="Calibri"/>
          <w:sz w:val="19"/>
        </w:rPr>
        <w:t>Block bootstrap for dependent data (time series).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(bootstrap): 'The 95% bootstrap CI for the median difference was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Report (permutation): 'p = .003 (10000 permutations)' -&gt; significant.</w:t>
      </w:r>
    </w:p>
    <w:p>
      <w:pPr>
        <w:spacing w:after="80"/>
      </w:pPr>
      <w:r>
        <w:t>Bootstrap also works for regression coefficients, correlations, etc.</w:t>
      </w:r>
    </w:p>
    <w:p>
      <w:pPr>
        <w:spacing w:after="80"/>
      </w:pPr>
      <w:r>
        <w:rPr>
          <w:rFonts w:ascii="Calibri" w:hAnsi="Calibri"/>
          <w:sz w:val="19"/>
        </w:rPr>
        <w:t>Set random seed for reproducibility.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(bootstrap): library(boot); boot_obj &lt;- boot(data, statistic, R=2000); boot.ci(boot_obj, type=c('perc','bca'))</w:t>
      </w:r>
    </w:p>
    <w:p>
      <w:pPr>
        <w:spacing w:after="80"/>
      </w:pPr>
      <w:r>
        <w:rPr>
          <w:rFonts w:ascii="Calibri" w:hAnsi="Calibri"/>
          <w:sz w:val="19"/>
        </w:rPr>
        <w:t>R (permutation): obs &lt;- mean(g1)-mean(g2); perm &lt;- replicate(10000, mean(sample(all, n1))-mean(sample(all, n2))); p &lt;- mean(abs(perm) &gt;= abs(obs))</w:t>
      </w:r>
    </w:p>
    <w:p>
      <w:pPr>
        <w:spacing w:after="80"/>
      </w:pPr>
      <w:r>
        <w:rPr>
          <w:rFonts w:ascii="Calibri" w:hAnsi="Calibri"/>
          <w:sz w:val="19"/>
        </w:rPr>
        <w:t>Python (bootstrap): from sklearn.utils import resample; diffs = [np.median(resample(g1))-np.median(resample(g2)) for _ in range(2000)]; ci = np.percentile(diffs, [2.5, 97.5])</w:t>
      </w:r>
    </w:p>
    <w:p>
      <w:pPr>
        <w:spacing w:after="80"/>
      </w:pPr>
      <w:r>
        <w:rPr>
          <w:rFonts w:ascii="Calibri" w:hAnsi="Calibri"/>
          <w:sz w:val="19"/>
        </w:rPr>
        <w:t>Python (permutation): obs = np.mean(a)-np.mean(b); perm = [np.mean(np.random.permutation(all_vals)[:n1])-np.mean(np.random.permutation(all_vals)[n1:]) for _ in range(10000)]; p_val = np.mean(np.abs(perm) &gt;= np.abs(obs))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Bootstrap, Resampling, and Permutation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