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Logistische Regression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Manche Fragen haben nur zwei Antworten: Bestanden oder durchgefallen? Raucher oder</w:t>
      </w:r>
    </w:p>
    <w:p>
      <w:pPr>
        <w:spacing w:after="80"/>
      </w:pPr>
      <w:r>
        <w:rPr>
          <w:rFonts w:ascii="Calibri" w:hAnsi="Calibri"/>
          <w:sz w:val="20"/>
        </w:rPr>
        <w:t>Nichtraucher? Gehst du heute ins Freibad oder nicht? Für solche Ja/Nein-Entscheidungen</w:t>
      </w:r>
    </w:p>
    <w:p>
      <w:pPr>
        <w:spacing w:after="80"/>
      </w:pPr>
      <w:r>
        <w:rPr>
          <w:rFonts w:ascii="Calibri" w:hAnsi="Calibri"/>
          <w:sz w:val="20"/>
        </w:rPr>
        <w:t>taugt die normale Regression nicht – die braucht metrische Zahlen. Hier kommt die</w:t>
      </w:r>
    </w:p>
    <w:p>
      <w:pPr>
        <w:spacing w:after="80"/>
      </w:pPr>
      <w:r>
        <w:rPr>
          <w:rFonts w:ascii="Calibri" w:hAnsi="Calibri"/>
          <w:sz w:val="20"/>
        </w:rPr>
        <w:t>logistische Regression ins Spiel. Statt der Zahl selbst schätzt sie die</w:t>
      </w:r>
    </w:p>
    <w:p>
      <w:pPr>
        <w:spacing w:after="80"/>
      </w:pPr>
      <w:r>
        <w:rPr>
          <w:rFonts w:ascii="Calibri" w:hAnsi="Calibri"/>
          <w:sz w:val="20"/>
        </w:rPr>
        <w:t>Wahrscheinlichkeit, dass Y = 1 ist (also 'Ja' oder 'passiert').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Modell: log(P/(1-P)) = b0 + b1*X1 + ... + bk*Xk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Der Ausdruck P/(1-P) heißt Odds (Chancenverhältnis), der Logarithmus davon ist der</w:t>
      </w:r>
    </w:p>
    <w:p>
      <w:pPr>
        <w:spacing w:after="80"/>
      </w:pPr>
      <w:r>
        <w:rPr>
          <w:rFonts w:ascii="Calibri" w:hAnsi="Calibri"/>
          <w:sz w:val="20"/>
        </w:rPr>
        <w:t>Logit. Die Koeffizienten sagen: Um wie viel ändern sich die Odds, wenn X um 1 steigt?</w:t>
      </w:r>
    </w:p>
    <w:p>
      <w:pPr>
        <w:spacing w:after="80"/>
      </w:pPr>
      <w:r>
        <w:rPr>
          <w:rFonts w:ascii="Calibri" w:hAnsi="Calibri"/>
          <w:sz w:val="20"/>
        </w:rPr>
        <w:t>Genauer: exp(b) = Odds Ratio (OR). OR &gt; 1 bedeutet 'die Chance steigt', OR &lt; 1</w:t>
      </w:r>
    </w:p>
    <w:p>
      <w:pPr>
        <w:spacing w:after="80"/>
      </w:pPr>
      <w:r>
        <w:rPr>
          <w:rFonts w:ascii="Calibri" w:hAnsi="Calibri"/>
          <w:sz w:val="20"/>
        </w:rPr>
        <w:t>bedeutet 'sie sinkt'. Geschätzt wird per Maximum-Likelihood, und weil es kein</w:t>
      </w:r>
    </w:p>
    <w:p>
      <w:pPr>
        <w:spacing w:after="80"/>
      </w:pPr>
      <w:r>
        <w:rPr>
          <w:rFonts w:ascii="Calibri" w:hAnsi="Calibri"/>
          <w:sz w:val="20"/>
        </w:rPr>
        <w:t>richtiges R² gibt, helfen Pseudo-R²-Größen wie Nagelkerke oder McFadden.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Wahlbeteiligung (ja/nein): Alter, Bildung, Einkommen, polit. Interesse als UVs. Quelle: GLES.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Kreditausfall (ja/nein): Einkommen, Schufa-Score, Kreditbetrag. Scoring-Modell für Banken.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20"/>
        </w:rPr>
        <w:t>Raucher (ja/nein): Alter, Geschlecht, Bildung, BMI, Stresslevel. Public Health.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Autorschaft historischer Texte: Lässt sich ein unbekannter Text Autor A oder Autor B zuordnen? UVs: Wortschatz-Indizes, Satzlängen. Anwendung: Stilometrie.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Keine Multikollinearität.</w:t>
      </w:r>
    </w:p>
    <w:p>
      <w:pPr>
        <w:pStyle w:val="ListBullet"/>
      </w:pPr>
      <w:r>
        <w:rPr>
          <w:rFonts w:ascii="Calibri" w:hAnsi="Calibri"/>
          <w:sz w:val="20"/>
        </w:rPr>
        <w:t>Linearität: Stetige UV im Logit (Box-Tidwell-Test).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Mind. 10 Ereignisse pro Prädiktor (Faustregel).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OR = exp(b). OR &gt; 1 -&gt; steigende WS; OR &lt; 1 -&gt; fallende WS.</w:t>
      </w:r>
    </w:p>
    <w:p>
      <w:pPr>
        <w:spacing w:after="80"/>
      </w:pPr>
      <w:r>
        <w:rPr>
          <w:rFonts w:ascii="Calibri" w:hAnsi="Calibri"/>
          <w:sz w:val="20"/>
        </w:rPr>
        <w:t>KI für OR: schließt 1 aus -&gt; signifikant.</w:t>
      </w:r>
    </w:p>
    <w:p>
      <w:pPr>
        <w:spacing w:after="80"/>
      </w:pPr>
      <w:r>
        <w:rPr>
          <w:rFonts w:ascii="Calibri" w:hAnsi="Calibri"/>
          <w:sz w:val="20"/>
        </w:rPr>
        <w:t>Bericht: OR = 1.45, p &lt; 0.01, 95%-KI [1.12, 1.87]</w:t>
      </w:r>
    </w:p>
    <w:p>
      <w:pPr>
        <w:spacing w:after="80"/>
      </w:pPr>
      <w:r>
        <w:rPr>
          <w:rFonts w:ascii="Calibri" w:hAnsi="Calibri"/>
          <w:sz w:val="20"/>
        </w:rPr>
        <w:t>Klassifikationsrate als Gütemaß.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mod &lt;- glm(y ~ x1 + x2, data = d, family = binomial)</w:t>
        <w:br/>
        <w:t>summary(mod)</w:t>
        <w:br/>
        <w:t>exp(coef(mod)) # Odds-Ratios</w:t>
        <w:br/>
        <w:t>exp(confint(mod))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X = sm.add_constant(d[['x1','x2']])</w:t>
        <w:br/>
        <w:t>mod = sm.Logit(d['y'], X).fit()</w:t>
        <w:br/>
        <w:t>print(mod.summary())</w:t>
        <w:br/>
        <w:t>print(np.exp(mod.params))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LOGISTIC REGRESSION VARIABLES y</w:t>
        <w:br/>
        <w:t xml:space="preserve">/METHOD=ENTER x1 x2</w:t>
        <w:br/>
        <w:t xml:space="preserve">/PRINT=SUMMARY(1) CI(95).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