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40F4" w14:textId="77777777" w:rsidR="00EA442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Qualitative Interview</w:t>
      </w:r>
    </w:p>
    <w:p w14:paraId="1076B127" w14:textId="77777777" w:rsidR="00EA4420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3476D6D9" w14:textId="77777777" w:rsidR="00EA4420" w:rsidRDefault="00EA4420"/>
    <w:p w14:paraId="4E1D06B7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1. What is a semi-structured (guideline) interview?</w:t>
      </w:r>
    </w:p>
    <w:p w14:paraId="4A978A0C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Without questions</w:t>
      </w:r>
    </w:p>
    <w:p w14:paraId="3297D9F5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Fully standardized</w:t>
      </w:r>
    </w:p>
    <w:p w14:paraId="06915F8E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Partially standardized with open questions</w:t>
      </w:r>
    </w:p>
    <w:p w14:paraId="120B6C02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Pure observation</w:t>
      </w:r>
    </w:p>
    <w:p w14:paraId="135B27F8" w14:textId="77777777" w:rsidR="00C65DFB" w:rsidRDefault="00C65DFB">
      <w:pPr>
        <w:spacing w:after="40"/>
        <w:ind w:left="567"/>
      </w:pPr>
    </w:p>
    <w:p w14:paraId="5B3B3CA7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2. What is a narrative interview (Schuetze)?</w:t>
      </w:r>
    </w:p>
    <w:p w14:paraId="0A92A7CA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Initial prompt only, then active listening</w:t>
      </w:r>
    </w:p>
    <w:p w14:paraId="373BB10C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Structured questionnaire</w:t>
      </w:r>
    </w:p>
    <w:p w14:paraId="0803E9D6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Group interview</w:t>
      </w:r>
    </w:p>
    <w:p w14:paraId="192E6D5E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Telephone interview</w:t>
      </w:r>
    </w:p>
    <w:p w14:paraId="7998C426" w14:textId="77777777" w:rsidR="00C65DFB" w:rsidRDefault="00C65DFB">
      <w:pPr>
        <w:spacing w:after="40"/>
        <w:ind w:left="567"/>
      </w:pPr>
    </w:p>
    <w:p w14:paraId="25267296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3. Which question type should be avoided in qualitative interviews?</w:t>
      </w:r>
    </w:p>
    <w:p w14:paraId="4F06AA40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Steering questions</w:t>
      </w:r>
    </w:p>
    <w:p w14:paraId="4DBE3736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Opening questions</w:t>
      </w:r>
    </w:p>
    <w:p w14:paraId="1558E3EB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Suggestive questions</w:t>
      </w:r>
    </w:p>
    <w:p w14:paraId="0E2C64EC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Sustaining questions</w:t>
      </w:r>
    </w:p>
    <w:p w14:paraId="33EF97A7" w14:textId="77777777" w:rsidR="00C65DFB" w:rsidRDefault="00C65DFB">
      <w:pPr>
        <w:spacing w:after="40"/>
        <w:ind w:left="567"/>
      </w:pPr>
    </w:p>
    <w:p w14:paraId="58286E33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4. What is the purpose of pretesting an interview guide?</w:t>
      </w:r>
    </w:p>
    <w:p w14:paraId="22188AC6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Drawing the sample</w:t>
      </w:r>
    </w:p>
    <w:p w14:paraId="22908527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Starting transcription</w:t>
      </w:r>
    </w:p>
    <w:p w14:paraId="1D50FDFD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Starting analysis</w:t>
      </w:r>
    </w:p>
    <w:p w14:paraId="472C9E10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Testing the guide with trial participants and revising it</w:t>
      </w:r>
    </w:p>
    <w:p w14:paraId="65E9E7DE" w14:textId="77777777" w:rsidR="00C65DFB" w:rsidRDefault="00C65DFB">
      <w:pPr>
        <w:spacing w:after="40"/>
        <w:ind w:left="567"/>
      </w:pPr>
    </w:p>
    <w:p w14:paraId="15B8ACC6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5. Which transcription rules are standard in German-speaking countries?</w:t>
      </w:r>
    </w:p>
    <w:p w14:paraId="68C8DD0D" w14:textId="77777777" w:rsidR="00EA4420" w:rsidRPr="00C65DFB" w:rsidRDefault="00000000">
      <w:pPr>
        <w:spacing w:after="40"/>
        <w:ind w:left="567"/>
        <w:rPr>
          <w:lang w:val="de-DE"/>
        </w:rPr>
      </w:pPr>
      <w:r w:rsidRPr="00C65DFB">
        <w:rPr>
          <w:rFonts w:ascii="Calibri" w:hAnsi="Calibri"/>
          <w:sz w:val="19"/>
          <w:lang w:val="de-DE"/>
        </w:rPr>
        <w:t>A) Mayring</w:t>
      </w:r>
    </w:p>
    <w:p w14:paraId="7CD5339B" w14:textId="77777777" w:rsidR="00EA4420" w:rsidRPr="00C65DFB" w:rsidRDefault="00000000">
      <w:pPr>
        <w:spacing w:after="40"/>
        <w:ind w:left="567"/>
        <w:rPr>
          <w:lang w:val="de-DE"/>
        </w:rPr>
      </w:pPr>
      <w:r w:rsidRPr="00C65DFB">
        <w:rPr>
          <w:rFonts w:ascii="Calibri" w:hAnsi="Calibri"/>
          <w:sz w:val="19"/>
          <w:lang w:val="de-DE"/>
        </w:rPr>
        <w:t>B) Glaser/</w:t>
      </w:r>
      <w:proofErr w:type="spellStart"/>
      <w:r w:rsidRPr="00C65DFB">
        <w:rPr>
          <w:rFonts w:ascii="Calibri" w:hAnsi="Calibri"/>
          <w:sz w:val="19"/>
          <w:lang w:val="de-DE"/>
        </w:rPr>
        <w:t>Strauss</w:t>
      </w:r>
      <w:proofErr w:type="spellEnd"/>
    </w:p>
    <w:p w14:paraId="1A29B321" w14:textId="77777777" w:rsidR="00EA4420" w:rsidRPr="00C65DFB" w:rsidRDefault="00000000">
      <w:pPr>
        <w:spacing w:after="40"/>
        <w:ind w:left="567"/>
        <w:rPr>
          <w:lang w:val="de-DE"/>
        </w:rPr>
      </w:pPr>
      <w:r w:rsidRPr="00C65DFB">
        <w:rPr>
          <w:rFonts w:ascii="Calibri" w:hAnsi="Calibri"/>
          <w:sz w:val="19"/>
          <w:lang w:val="de-DE"/>
        </w:rPr>
        <w:t>C) Kuckartz</w:t>
      </w:r>
    </w:p>
    <w:p w14:paraId="4CC9A92B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Dresing/Pehl</w:t>
      </w:r>
    </w:p>
    <w:p w14:paraId="6376F032" w14:textId="64E9A85F" w:rsidR="00C65DFB" w:rsidRDefault="00C65DFB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6F6BA897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a postscript in qualitative interviewing?</w:t>
      </w:r>
    </w:p>
    <w:p w14:paraId="102F9E1F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An analysis method</w:t>
      </w:r>
    </w:p>
    <w:p w14:paraId="0DD1C915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A transcription program</w:t>
      </w:r>
    </w:p>
    <w:p w14:paraId="441BD87C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A summary before the interview</w:t>
      </w:r>
    </w:p>
    <w:p w14:paraId="7B4CED2D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Notes taken immediately after the interview</w:t>
      </w:r>
    </w:p>
    <w:p w14:paraId="15F4EB68" w14:textId="77777777" w:rsidR="00C65DFB" w:rsidRDefault="00C65DFB">
      <w:pPr>
        <w:spacing w:after="40"/>
        <w:ind w:left="567"/>
      </w:pPr>
    </w:p>
    <w:p w14:paraId="5133D946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7. What is the focus of expert interviews?</w:t>
      </w:r>
    </w:p>
    <w:p w14:paraId="4D232B12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Biography</w:t>
      </w:r>
    </w:p>
    <w:p w14:paraId="593826CE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Process knowledge and interpretive knowledge</w:t>
      </w:r>
    </w:p>
    <w:p w14:paraId="5A35A1CC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Emotions</w:t>
      </w:r>
    </w:p>
    <w:p w14:paraId="568CFDB4" w14:textId="77777777" w:rsidR="00EA442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Personal opinion</w:t>
      </w:r>
    </w:p>
    <w:p w14:paraId="0CA54AA4" w14:textId="77777777" w:rsidR="00C65DFB" w:rsidRDefault="00C65DFB">
      <w:pPr>
        <w:spacing w:after="40"/>
        <w:ind w:left="567"/>
      </w:pPr>
    </w:p>
    <w:p w14:paraId="79EDC01F" w14:textId="77777777" w:rsidR="00EA4420" w:rsidRDefault="00000000">
      <w:pPr>
        <w:spacing w:before="200"/>
      </w:pPr>
      <w:r>
        <w:rPr>
          <w:rFonts w:ascii="Calibri" w:hAnsi="Calibri"/>
          <w:b/>
          <w:sz w:val="20"/>
        </w:rPr>
        <w:t>8. What does the funnel principle mean in interviewing?</w:t>
      </w:r>
    </w:p>
    <w:p w14:paraId="30F06E62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A) Only open questions</w:t>
      </w:r>
    </w:p>
    <w:p w14:paraId="12C768AA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B) Only narrow questions</w:t>
      </w:r>
    </w:p>
    <w:p w14:paraId="07070B0B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C) From broad to specific questions</w:t>
      </w:r>
    </w:p>
    <w:p w14:paraId="343F4AD6" w14:textId="77777777" w:rsidR="00EA4420" w:rsidRDefault="00000000">
      <w:pPr>
        <w:spacing w:after="40"/>
        <w:ind w:left="567"/>
      </w:pPr>
      <w:r>
        <w:rPr>
          <w:rFonts w:ascii="Calibri" w:hAnsi="Calibri"/>
          <w:sz w:val="19"/>
        </w:rPr>
        <w:t>D) From specific to broad questions</w:t>
      </w:r>
    </w:p>
    <w:p w14:paraId="7B26C32A" w14:textId="77777777" w:rsidR="00EA4420" w:rsidRDefault="00000000">
      <w:r>
        <w:br w:type="page"/>
      </w:r>
    </w:p>
    <w:p w14:paraId="191A10C8" w14:textId="77777777" w:rsidR="00EA442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18027923" w14:textId="77777777" w:rsidR="00EA4420" w:rsidRDefault="00EA4420"/>
    <w:p w14:paraId="31EDFB33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C</w:t>
      </w:r>
    </w:p>
    <w:p w14:paraId="11CA91F2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A</w:t>
      </w:r>
    </w:p>
    <w:p w14:paraId="234DB028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766BADB1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1BF3643A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D</w:t>
      </w:r>
    </w:p>
    <w:p w14:paraId="6358C189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5F059503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B</w:t>
      </w:r>
    </w:p>
    <w:p w14:paraId="743271AC" w14:textId="77777777" w:rsidR="00EA442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C</w:t>
      </w:r>
    </w:p>
    <w:sectPr w:rsidR="00EA4420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A859" w14:textId="77777777" w:rsidR="00956429" w:rsidRDefault="00956429">
      <w:pPr>
        <w:spacing w:after="0" w:line="240" w:lineRule="auto"/>
      </w:pPr>
      <w:r>
        <w:separator/>
      </w:r>
    </w:p>
  </w:endnote>
  <w:endnote w:type="continuationSeparator" w:id="0">
    <w:p w14:paraId="53A736FB" w14:textId="77777777" w:rsidR="00956429" w:rsidRDefault="0095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CB99" w14:textId="77777777" w:rsidR="00EA4420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2F1B" w14:textId="77777777" w:rsidR="00956429" w:rsidRDefault="00956429">
      <w:pPr>
        <w:spacing w:after="0" w:line="240" w:lineRule="auto"/>
      </w:pPr>
      <w:r>
        <w:separator/>
      </w:r>
    </w:p>
  </w:footnote>
  <w:footnote w:type="continuationSeparator" w:id="0">
    <w:p w14:paraId="170A17B0" w14:textId="77777777" w:rsidR="00956429" w:rsidRDefault="00956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AFD16" w14:textId="77777777" w:rsidR="00EA4420" w:rsidRDefault="00EA4420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EA4420" w14:paraId="7715E59C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FCBE852" w14:textId="77777777" w:rsidR="00EA4420" w:rsidRDefault="00000000">
          <w:r>
            <w:rPr>
              <w:noProof/>
            </w:rPr>
            <w:drawing>
              <wp:inline distT="0" distB="0" distL="0" distR="0" wp14:anchorId="3C2D30B2" wp14:editId="2CB20291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C9C5586" w14:textId="77777777" w:rsidR="00EA4420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4489D750" w14:textId="77777777" w:rsidR="00EA4420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Interview</w:t>
          </w:r>
        </w:p>
      </w:tc>
    </w:tr>
  </w:tbl>
  <w:p w14:paraId="1E1691CD" w14:textId="77777777" w:rsidR="00EA442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44831">
    <w:abstractNumId w:val="8"/>
  </w:num>
  <w:num w:numId="2" w16cid:durableId="1568802801">
    <w:abstractNumId w:val="6"/>
  </w:num>
  <w:num w:numId="3" w16cid:durableId="2133593187">
    <w:abstractNumId w:val="5"/>
  </w:num>
  <w:num w:numId="4" w16cid:durableId="1481458903">
    <w:abstractNumId w:val="4"/>
  </w:num>
  <w:num w:numId="5" w16cid:durableId="472018053">
    <w:abstractNumId w:val="7"/>
  </w:num>
  <w:num w:numId="6" w16cid:durableId="2114938731">
    <w:abstractNumId w:val="3"/>
  </w:num>
  <w:num w:numId="7" w16cid:durableId="1162814659">
    <w:abstractNumId w:val="2"/>
  </w:num>
  <w:num w:numId="8" w16cid:durableId="1664745708">
    <w:abstractNumId w:val="1"/>
  </w:num>
  <w:num w:numId="9" w16cid:durableId="200947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8E3"/>
    <w:rsid w:val="00956429"/>
    <w:rsid w:val="00AA1D8D"/>
    <w:rsid w:val="00B47730"/>
    <w:rsid w:val="00C65DFB"/>
    <w:rsid w:val="00CB0664"/>
    <w:rsid w:val="00EA4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2026-05-20T14:13:00Z</dcterms:modified>
  <cp:category/>
</cp:coreProperties>
</file>