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01C5" w14:textId="77777777" w:rsidR="004570BD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Discourse Analysis</w:t>
      </w:r>
    </w:p>
    <w:p w14:paraId="583AC2D9" w14:textId="77777777" w:rsidR="004570BD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6151E854" w14:textId="77777777" w:rsidR="004570BD" w:rsidRDefault="004570BD"/>
    <w:p w14:paraId="1E4AD521" w14:textId="77777777" w:rsidR="004570BD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What is Discourse Analysis?</w:t>
      </w:r>
    </w:p>
    <w:p w14:paraId="37DF1B12" w14:textId="22CC7241" w:rsidR="004570BD" w:rsidRDefault="00000000">
      <w:pPr>
        <w:spacing w:after="80"/>
      </w:pPr>
      <w:r w:rsidRPr="0011031C">
        <w:rPr>
          <w:rFonts w:ascii="Calibri" w:hAnsi="Calibri"/>
          <w:sz w:val="19"/>
        </w:rPr>
        <w:t>Discourse</w:t>
      </w:r>
      <w:r>
        <w:rPr>
          <w:rFonts w:ascii="Calibri" w:hAnsi="Calibri"/>
          <w:sz w:val="19"/>
        </w:rPr>
        <w:t xml:space="preserve">: </w:t>
      </w:r>
      <w:r w:rsidRPr="0011031C">
        <w:rPr>
          <w:rFonts w:ascii="Calibri" w:hAnsi="Calibri"/>
          <w:i/>
          <w:iCs/>
          <w:sz w:val="19"/>
        </w:rPr>
        <w:t>Rule-governed practice of linguistic utterances that constitute reality</w:t>
      </w:r>
      <w:r>
        <w:rPr>
          <w:rFonts w:ascii="Calibri" w:hAnsi="Calibri"/>
          <w:sz w:val="19"/>
        </w:rPr>
        <w:t xml:space="preserve"> (not just represent it).</w:t>
      </w:r>
      <w:r w:rsidR="00AE0EAB">
        <w:rPr>
          <w:rFonts w:ascii="Calibri" w:hAnsi="Calibri"/>
          <w:sz w:val="19"/>
        </w:rPr>
        <w:t xml:space="preserve"> A statement given by Paul-Michel Foucault.</w:t>
      </w:r>
    </w:p>
    <w:p w14:paraId="65431345" w14:textId="3B124E86" w:rsidR="00D330AA" w:rsidRPr="00D330AA" w:rsidRDefault="00000000">
      <w:pPr>
        <w:spacing w:after="80"/>
      </w:pPr>
      <w:r>
        <w:rPr>
          <w:rFonts w:ascii="Calibri" w:hAnsi="Calibri"/>
          <w:sz w:val="19"/>
        </w:rPr>
        <w:t>Discourse analysis examines how knowledge, power, and social order are produced through language.</w:t>
      </w:r>
    </w:p>
    <w:p w14:paraId="77233B3D" w14:textId="0025E614" w:rsidR="004570BD" w:rsidRDefault="00D330AA">
      <w:pPr>
        <w:spacing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It is n</w:t>
      </w:r>
      <w:r w:rsidR="00000000">
        <w:rPr>
          <w:rFonts w:ascii="Calibri" w:hAnsi="Calibri"/>
          <w:sz w:val="19"/>
        </w:rPr>
        <w:t>ot a single method but a spectrum of approaches.</w:t>
      </w:r>
    </w:p>
    <w:p w14:paraId="7448AA3C" w14:textId="77777777" w:rsidR="00926974" w:rsidRDefault="00926974">
      <w:pPr>
        <w:spacing w:after="80"/>
      </w:pPr>
    </w:p>
    <w:p w14:paraId="1DA47BB0" w14:textId="3DE8CC91" w:rsidR="004570BD" w:rsidRDefault="00D330AA" w:rsidP="00D330AA">
      <w:pPr>
        <w:spacing w:after="80"/>
        <w:rPr>
          <w:rFonts w:ascii="Calibri" w:hAnsi="Calibri"/>
          <w:sz w:val="19"/>
        </w:rPr>
      </w:pPr>
      <w:r w:rsidRPr="00D330AA">
        <w:rPr>
          <w:rFonts w:ascii="Calibri" w:hAnsi="Calibri"/>
          <w:sz w:val="19"/>
        </w:rPr>
        <w:t>Lang</w:t>
      </w:r>
      <w:r>
        <w:rPr>
          <w:rFonts w:ascii="Calibri" w:hAnsi="Calibri"/>
          <w:sz w:val="19"/>
        </w:rPr>
        <w:t xml:space="preserve">uage is not only used </w:t>
      </w:r>
      <w:r w:rsidR="006C1FC6">
        <w:rPr>
          <w:rFonts w:ascii="Calibri" w:hAnsi="Calibri"/>
          <w:sz w:val="19"/>
        </w:rPr>
        <w:t>as</w:t>
      </w:r>
      <w:r>
        <w:rPr>
          <w:rFonts w:ascii="Calibri" w:hAnsi="Calibri"/>
          <w:sz w:val="19"/>
        </w:rPr>
        <w:t xml:space="preserve"> a tool</w:t>
      </w:r>
      <w:r w:rsidR="00CD2DDE">
        <w:rPr>
          <w:rFonts w:ascii="Calibri" w:hAnsi="Calibri"/>
          <w:sz w:val="19"/>
        </w:rPr>
        <w:t xml:space="preserve">, but shapes reality. There is </w:t>
      </w:r>
      <w:r w:rsidR="006C1FC6">
        <w:rPr>
          <w:rFonts w:ascii="Calibri" w:hAnsi="Calibri"/>
          <w:sz w:val="19"/>
        </w:rPr>
        <w:t>an</w:t>
      </w:r>
      <w:r w:rsidR="00CD2DDE">
        <w:rPr>
          <w:rFonts w:ascii="Calibri" w:hAnsi="Calibri"/>
          <w:sz w:val="19"/>
        </w:rPr>
        <w:t xml:space="preserve"> </w:t>
      </w:r>
      <w:r w:rsidR="00930E42">
        <w:rPr>
          <w:rFonts w:ascii="Calibri" w:hAnsi="Calibri"/>
          <w:sz w:val="19"/>
        </w:rPr>
        <w:t>utter</w:t>
      </w:r>
      <w:r w:rsidR="00CD2DDE">
        <w:rPr>
          <w:rFonts w:ascii="Calibri" w:hAnsi="Calibri"/>
          <w:sz w:val="19"/>
        </w:rPr>
        <w:t xml:space="preserve"> difference between just stating</w:t>
      </w:r>
      <w:r w:rsidR="006C1FC6">
        <w:rPr>
          <w:rFonts w:ascii="Calibri" w:hAnsi="Calibri"/>
          <w:sz w:val="19"/>
        </w:rPr>
        <w:t xml:space="preserve"> we have a change in climate or arguing it is a crisis humanity is facing.</w:t>
      </w:r>
      <w:r w:rsidR="00055B10">
        <w:rPr>
          <w:rFonts w:ascii="Calibri" w:hAnsi="Calibri"/>
          <w:sz w:val="19"/>
        </w:rPr>
        <w:t xml:space="preserve"> It frames the human brain in how </w:t>
      </w:r>
      <w:r w:rsidR="00930E42">
        <w:rPr>
          <w:rFonts w:ascii="Calibri" w:hAnsi="Calibri"/>
          <w:sz w:val="19"/>
        </w:rPr>
        <w:t>its</w:t>
      </w:r>
      <w:r w:rsidR="00055B10">
        <w:rPr>
          <w:rFonts w:ascii="Calibri" w:hAnsi="Calibri"/>
          <w:sz w:val="19"/>
        </w:rPr>
        <w:t xml:space="preserve"> percepts a given statement</w:t>
      </w:r>
      <w:r w:rsidR="00670A1F">
        <w:rPr>
          <w:rFonts w:ascii="Calibri" w:hAnsi="Calibri"/>
          <w:sz w:val="19"/>
        </w:rPr>
        <w:t>. Despite it can be proven as fact or not.</w:t>
      </w:r>
    </w:p>
    <w:p w14:paraId="7D64BC4B" w14:textId="77777777" w:rsidR="00926974" w:rsidRDefault="00926974" w:rsidP="00D330AA">
      <w:pPr>
        <w:spacing w:after="80"/>
        <w:rPr>
          <w:rFonts w:ascii="Calibri" w:hAnsi="Calibri"/>
          <w:sz w:val="19"/>
        </w:rPr>
      </w:pPr>
    </w:p>
    <w:p w14:paraId="70620075" w14:textId="57D3B82F" w:rsidR="00930E42" w:rsidRPr="00D330AA" w:rsidRDefault="00930E42" w:rsidP="00D330AA">
      <w:pPr>
        <w:spacing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 xml:space="preserve">Discourse analysis </w:t>
      </w:r>
      <w:r w:rsidR="00E61559">
        <w:rPr>
          <w:rFonts w:ascii="Calibri" w:hAnsi="Calibri"/>
          <w:sz w:val="19"/>
        </w:rPr>
        <w:t>focuses on differences in such language practices</w:t>
      </w:r>
      <w:r w:rsidR="002002BB">
        <w:rPr>
          <w:rFonts w:ascii="Calibri" w:hAnsi="Calibri"/>
          <w:sz w:val="19"/>
        </w:rPr>
        <w:t xml:space="preserve">: How is making a statement? What is </w:t>
      </w:r>
      <w:r w:rsidR="00656E63">
        <w:rPr>
          <w:rFonts w:ascii="Calibri" w:hAnsi="Calibri"/>
          <w:sz w:val="19"/>
        </w:rPr>
        <w:t>their</w:t>
      </w:r>
      <w:r w:rsidR="002002BB">
        <w:rPr>
          <w:rFonts w:ascii="Calibri" w:hAnsi="Calibri"/>
          <w:sz w:val="19"/>
        </w:rPr>
        <w:t xml:space="preserve"> </w:t>
      </w:r>
      <w:r w:rsidR="00617AB4">
        <w:rPr>
          <w:rFonts w:ascii="Calibri" w:hAnsi="Calibri"/>
          <w:sz w:val="19"/>
        </w:rPr>
        <w:t xml:space="preserve">social </w:t>
      </w:r>
      <w:r w:rsidR="002002BB">
        <w:rPr>
          <w:rFonts w:ascii="Calibri" w:hAnsi="Calibri"/>
          <w:sz w:val="19"/>
        </w:rPr>
        <w:t>position</w:t>
      </w:r>
      <w:r w:rsidR="00617AB4">
        <w:rPr>
          <w:rFonts w:ascii="Calibri" w:hAnsi="Calibri"/>
          <w:sz w:val="19"/>
        </w:rPr>
        <w:t xml:space="preserve">? Which rules are hidden underneath, governing what </w:t>
      </w:r>
      <w:r w:rsidR="00823B84">
        <w:rPr>
          <w:rFonts w:ascii="Calibri" w:hAnsi="Calibri"/>
          <w:sz w:val="19"/>
        </w:rPr>
        <w:t>was said and not or what can be spoken</w:t>
      </w:r>
      <w:r w:rsidR="00617AB4">
        <w:rPr>
          <w:rFonts w:ascii="Calibri" w:hAnsi="Calibri"/>
          <w:sz w:val="19"/>
        </w:rPr>
        <w:t xml:space="preserve"> out loud</w:t>
      </w:r>
      <w:r w:rsidR="00823B84">
        <w:rPr>
          <w:rFonts w:ascii="Calibri" w:hAnsi="Calibri"/>
          <w:sz w:val="19"/>
        </w:rPr>
        <w:t xml:space="preserve"> or is a tabu.</w:t>
      </w:r>
    </w:p>
    <w:p w14:paraId="4A29D166" w14:textId="77777777" w:rsidR="004570BD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Key Traditions</w:t>
      </w:r>
    </w:p>
    <w:p w14:paraId="41531451" w14:textId="3EFBA4BD" w:rsidR="004570BD" w:rsidRDefault="00656E63">
      <w:pPr>
        <w:spacing w:after="80"/>
      </w:pPr>
      <w:r w:rsidRPr="00392DF0">
        <w:rPr>
          <w:rFonts w:ascii="Calibri" w:hAnsi="Calibri"/>
          <w:b/>
          <w:bCs/>
          <w:sz w:val="19"/>
        </w:rPr>
        <w:t xml:space="preserve">Discourse analysis </w:t>
      </w:r>
      <w:r w:rsidR="001D052C" w:rsidRPr="00392DF0">
        <w:rPr>
          <w:rFonts w:ascii="Calibri" w:hAnsi="Calibri"/>
          <w:b/>
          <w:bCs/>
          <w:sz w:val="19"/>
        </w:rPr>
        <w:t xml:space="preserve">according to </w:t>
      </w:r>
      <w:r w:rsidR="00000000" w:rsidRPr="00392DF0">
        <w:rPr>
          <w:rFonts w:ascii="Calibri" w:hAnsi="Calibri"/>
          <w:b/>
          <w:bCs/>
          <w:sz w:val="19"/>
        </w:rPr>
        <w:t>Foucault</w:t>
      </w:r>
      <w:r w:rsidR="00000000">
        <w:rPr>
          <w:rFonts w:ascii="Calibri" w:hAnsi="Calibri"/>
          <w:sz w:val="19"/>
        </w:rPr>
        <w:t xml:space="preserve"> (archaeological/genealogical): </w:t>
      </w:r>
      <w:r w:rsidR="00000000" w:rsidRPr="001D052C">
        <w:rPr>
          <w:rFonts w:ascii="Calibri" w:hAnsi="Calibri"/>
          <w:i/>
          <w:iCs/>
          <w:sz w:val="19"/>
        </w:rPr>
        <w:t>Discourses as historically specific knowledge orders</w:t>
      </w:r>
      <w:r w:rsidR="00000000">
        <w:rPr>
          <w:rFonts w:ascii="Calibri" w:hAnsi="Calibri"/>
          <w:sz w:val="19"/>
        </w:rPr>
        <w:t>. What statements are possible?</w:t>
      </w:r>
    </w:p>
    <w:p w14:paraId="3B86F1BE" w14:textId="77777777" w:rsidR="00A92593" w:rsidRDefault="00A92593">
      <w:pPr>
        <w:spacing w:after="80"/>
        <w:rPr>
          <w:rFonts w:ascii="Calibri" w:hAnsi="Calibri"/>
          <w:b/>
          <w:bCs/>
          <w:sz w:val="19"/>
        </w:rPr>
      </w:pPr>
    </w:p>
    <w:p w14:paraId="2B3F2E3C" w14:textId="2352D375" w:rsidR="004570BD" w:rsidRDefault="00000000">
      <w:pPr>
        <w:spacing w:after="80"/>
      </w:pPr>
      <w:r w:rsidRPr="00392DF0">
        <w:rPr>
          <w:rFonts w:ascii="Calibri" w:hAnsi="Calibri"/>
          <w:b/>
          <w:bCs/>
          <w:sz w:val="19"/>
        </w:rPr>
        <w:t>Critical Discourse Analysis</w:t>
      </w:r>
      <w:r>
        <w:rPr>
          <w:rFonts w:ascii="Calibri" w:hAnsi="Calibri"/>
          <w:sz w:val="19"/>
        </w:rPr>
        <w:t xml:space="preserve"> (</w:t>
      </w:r>
      <w:r w:rsidR="00392DF0">
        <w:rPr>
          <w:rFonts w:ascii="Calibri" w:hAnsi="Calibri"/>
          <w:sz w:val="19"/>
        </w:rPr>
        <w:t xml:space="preserve">Norman </w:t>
      </w:r>
      <w:r>
        <w:rPr>
          <w:rFonts w:ascii="Calibri" w:hAnsi="Calibri"/>
          <w:sz w:val="19"/>
        </w:rPr>
        <w:t xml:space="preserve">Fairclough, </w:t>
      </w:r>
      <w:r w:rsidR="00392DF0">
        <w:rPr>
          <w:rFonts w:ascii="Calibri" w:hAnsi="Calibri"/>
          <w:sz w:val="19"/>
        </w:rPr>
        <w:t xml:space="preserve">Ruth </w:t>
      </w:r>
      <w:r>
        <w:rPr>
          <w:rFonts w:ascii="Calibri" w:hAnsi="Calibri"/>
          <w:sz w:val="19"/>
        </w:rPr>
        <w:t xml:space="preserve">Wodak): </w:t>
      </w:r>
      <w:r w:rsidRPr="00392DF0">
        <w:rPr>
          <w:rFonts w:ascii="Calibri" w:hAnsi="Calibri"/>
          <w:i/>
          <w:iCs/>
          <w:sz w:val="19"/>
        </w:rPr>
        <w:t>Language as social practice</w:t>
      </w:r>
      <w:r>
        <w:rPr>
          <w:rFonts w:ascii="Calibri" w:hAnsi="Calibri"/>
          <w:sz w:val="19"/>
        </w:rPr>
        <w:t xml:space="preserve">. Discourses </w:t>
      </w:r>
      <w:r w:rsidRPr="00392DF0">
        <w:rPr>
          <w:rFonts w:ascii="Calibri" w:hAnsi="Calibri"/>
          <w:i/>
          <w:iCs/>
          <w:sz w:val="19"/>
        </w:rPr>
        <w:t>reproduce</w:t>
      </w:r>
      <w:r>
        <w:rPr>
          <w:rFonts w:ascii="Calibri" w:hAnsi="Calibri"/>
          <w:sz w:val="19"/>
        </w:rPr>
        <w:t xml:space="preserve"> or </w:t>
      </w:r>
      <w:r w:rsidRPr="00392DF0">
        <w:rPr>
          <w:rFonts w:ascii="Calibri" w:hAnsi="Calibri"/>
          <w:i/>
          <w:iCs/>
          <w:sz w:val="19"/>
        </w:rPr>
        <w:t>change</w:t>
      </w:r>
      <w:r>
        <w:rPr>
          <w:rFonts w:ascii="Calibri" w:hAnsi="Calibri"/>
          <w:sz w:val="19"/>
        </w:rPr>
        <w:t xml:space="preserve"> power relations.</w:t>
      </w:r>
    </w:p>
    <w:p w14:paraId="44C48F69" w14:textId="77777777" w:rsidR="00A92593" w:rsidRDefault="00A92593">
      <w:pPr>
        <w:spacing w:after="80"/>
        <w:rPr>
          <w:rFonts w:ascii="Calibri" w:hAnsi="Calibri"/>
          <w:b/>
          <w:bCs/>
          <w:sz w:val="19"/>
        </w:rPr>
      </w:pPr>
    </w:p>
    <w:p w14:paraId="31DD803A" w14:textId="42F4CF61" w:rsidR="004570BD" w:rsidRDefault="00000000">
      <w:pPr>
        <w:spacing w:after="80"/>
      </w:pPr>
      <w:r w:rsidRPr="006F1C3B">
        <w:rPr>
          <w:rFonts w:ascii="Calibri" w:hAnsi="Calibri"/>
          <w:b/>
          <w:bCs/>
          <w:sz w:val="19"/>
        </w:rPr>
        <w:t>Sociology of Knowledge Approach to Discourse</w:t>
      </w:r>
      <w:r>
        <w:rPr>
          <w:rFonts w:ascii="Calibri" w:hAnsi="Calibri"/>
          <w:sz w:val="19"/>
        </w:rPr>
        <w:t xml:space="preserve"> (</w:t>
      </w:r>
      <w:r w:rsidR="006F1C3B">
        <w:rPr>
          <w:rFonts w:ascii="Calibri" w:hAnsi="Calibri"/>
          <w:sz w:val="19"/>
        </w:rPr>
        <w:t xml:space="preserve">Reiner </w:t>
      </w:r>
      <w:r>
        <w:rPr>
          <w:rFonts w:ascii="Calibri" w:hAnsi="Calibri"/>
          <w:sz w:val="19"/>
        </w:rPr>
        <w:t xml:space="preserve">Keller): Discourse as </w:t>
      </w:r>
      <w:r w:rsidRPr="00A92593">
        <w:rPr>
          <w:rFonts w:ascii="Calibri" w:hAnsi="Calibri"/>
          <w:i/>
          <w:iCs/>
          <w:sz w:val="19"/>
        </w:rPr>
        <w:t>processes of social knowledge construction</w:t>
      </w:r>
      <w:r>
        <w:rPr>
          <w:rFonts w:ascii="Calibri" w:hAnsi="Calibri"/>
          <w:sz w:val="19"/>
        </w:rPr>
        <w:t>.</w:t>
      </w:r>
    </w:p>
    <w:p w14:paraId="198CEF0A" w14:textId="77777777" w:rsidR="004570BD" w:rsidRDefault="004570BD"/>
    <w:p w14:paraId="4EBB0E6D" w14:textId="77777777" w:rsidR="004570BD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Data Collection and Corpus Building</w:t>
      </w:r>
    </w:p>
    <w:p w14:paraId="111878B7" w14:textId="77777777" w:rsidR="00EF0E19" w:rsidRDefault="00EF0E19">
      <w:pPr>
        <w:spacing w:after="80"/>
        <w:rPr>
          <w:rFonts w:ascii="Calibri" w:hAnsi="Calibri"/>
          <w:sz w:val="19"/>
        </w:rPr>
      </w:pPr>
      <w:r w:rsidRPr="00EF0E19">
        <w:rPr>
          <w:rFonts w:ascii="Calibri" w:hAnsi="Calibri"/>
          <w:sz w:val="19"/>
        </w:rPr>
        <w:t>Discourse analysis makes use of written, spoken or visual sources (documents, speeches, interviews, images, videos).</w:t>
      </w:r>
    </w:p>
    <w:p w14:paraId="73B3F216" w14:textId="77777777" w:rsidR="00EF0E19" w:rsidRPr="00EF0E19" w:rsidRDefault="00EF0E19">
      <w:pPr>
        <w:spacing w:after="80"/>
        <w:rPr>
          <w:rFonts w:ascii="Calibri" w:hAnsi="Calibri"/>
          <w:sz w:val="19"/>
        </w:rPr>
      </w:pPr>
    </w:p>
    <w:p w14:paraId="7925437C" w14:textId="17682321" w:rsidR="004570BD" w:rsidRDefault="00000000">
      <w:pPr>
        <w:spacing w:after="80"/>
      </w:pPr>
      <w:r w:rsidRPr="00A92593">
        <w:rPr>
          <w:rFonts w:ascii="Calibri" w:hAnsi="Calibri"/>
          <w:b/>
          <w:bCs/>
          <w:sz w:val="19"/>
        </w:rPr>
        <w:t>Corpus</w:t>
      </w:r>
      <w:r>
        <w:rPr>
          <w:rFonts w:ascii="Calibri" w:hAnsi="Calibri"/>
          <w:sz w:val="19"/>
        </w:rPr>
        <w:t>: Systematic collection of texts/documents covering the discourse segment.</w:t>
      </w:r>
    </w:p>
    <w:p w14:paraId="3BCA0143" w14:textId="77777777" w:rsidR="00A92593" w:rsidRDefault="00A92593">
      <w:pPr>
        <w:spacing w:after="80"/>
        <w:rPr>
          <w:rFonts w:ascii="Calibri" w:hAnsi="Calibri"/>
          <w:b/>
          <w:bCs/>
          <w:sz w:val="19"/>
        </w:rPr>
      </w:pPr>
    </w:p>
    <w:p w14:paraId="259AEEB9" w14:textId="4037E7F2" w:rsidR="004570BD" w:rsidRDefault="00000000">
      <w:pPr>
        <w:spacing w:after="80"/>
      </w:pPr>
      <w:r w:rsidRPr="00A92593">
        <w:rPr>
          <w:rFonts w:ascii="Calibri" w:hAnsi="Calibri"/>
          <w:b/>
          <w:bCs/>
          <w:sz w:val="19"/>
        </w:rPr>
        <w:t>Selection criteria</w:t>
      </w:r>
      <w:r>
        <w:rPr>
          <w:rFonts w:ascii="Calibri" w:hAnsi="Calibri"/>
          <w:sz w:val="19"/>
        </w:rPr>
        <w:t xml:space="preserve">: (1) </w:t>
      </w:r>
      <w:proofErr w:type="gramStart"/>
      <w:r>
        <w:rPr>
          <w:rFonts w:ascii="Calibri" w:hAnsi="Calibri"/>
          <w:sz w:val="19"/>
        </w:rPr>
        <w:t>time period</w:t>
      </w:r>
      <w:proofErr w:type="gramEnd"/>
      <w:r>
        <w:rPr>
          <w:rFonts w:ascii="Calibri" w:hAnsi="Calibri"/>
          <w:sz w:val="19"/>
        </w:rPr>
        <w:t>, (2) actors/speaker positions, (3) media/artifacts, (4) key events.</w:t>
      </w:r>
    </w:p>
    <w:p w14:paraId="7D6C564E" w14:textId="77777777" w:rsidR="00A92593" w:rsidRDefault="00A92593">
      <w:pPr>
        <w:spacing w:after="80"/>
        <w:rPr>
          <w:rFonts w:ascii="Calibri" w:hAnsi="Calibri"/>
          <w:sz w:val="19"/>
        </w:rPr>
      </w:pPr>
    </w:p>
    <w:p w14:paraId="5F07FD42" w14:textId="281C0E19" w:rsidR="00961D99" w:rsidRPr="00961D99" w:rsidRDefault="00000000" w:rsidP="00961D99">
      <w:pPr>
        <w:spacing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Large corpora (1000+ documents) require computer-assisted methods (topic modeling, co-occurrence analysis).</w:t>
      </w:r>
      <w:r w:rsidR="00961D99">
        <w:rPr>
          <w:rFonts w:ascii="Calibri" w:hAnsi="Calibri"/>
          <w:sz w:val="19"/>
        </w:rPr>
        <w:t xml:space="preserve"> E</w:t>
      </w:r>
      <w:r w:rsidR="00961D99" w:rsidRPr="00961D99">
        <w:rPr>
          <w:rFonts w:ascii="Calibri" w:hAnsi="Calibri"/>
          <w:sz w:val="19"/>
        </w:rPr>
        <w:t>.g. using</w:t>
      </w:r>
    </w:p>
    <w:p w14:paraId="43C500A7" w14:textId="3552CBAE" w:rsidR="004570BD" w:rsidRDefault="00961D99" w:rsidP="00961D99">
      <w:pPr>
        <w:spacing w:after="80"/>
      </w:pPr>
      <w:r w:rsidRPr="00961D99">
        <w:rPr>
          <w:rFonts w:ascii="Calibri" w:hAnsi="Calibri"/>
          <w:sz w:val="19"/>
        </w:rPr>
        <w:t xml:space="preserve">MAXQDA, </w:t>
      </w:r>
      <w:proofErr w:type="spellStart"/>
      <w:r w:rsidRPr="00961D99">
        <w:rPr>
          <w:rFonts w:ascii="Calibri" w:hAnsi="Calibri"/>
          <w:sz w:val="19"/>
        </w:rPr>
        <w:t>AntConc</w:t>
      </w:r>
      <w:proofErr w:type="spellEnd"/>
      <w:r w:rsidRPr="00961D99">
        <w:rPr>
          <w:rFonts w:ascii="Calibri" w:hAnsi="Calibri"/>
          <w:sz w:val="19"/>
        </w:rPr>
        <w:t>, Voyant Tools</w:t>
      </w:r>
      <w:r>
        <w:rPr>
          <w:rFonts w:ascii="Calibri" w:hAnsi="Calibri"/>
          <w:sz w:val="19"/>
        </w:rPr>
        <w:t xml:space="preserve">, </w:t>
      </w:r>
      <w:r w:rsidR="00CF2254">
        <w:rPr>
          <w:rFonts w:ascii="Calibri" w:hAnsi="Calibri"/>
          <w:sz w:val="19"/>
        </w:rPr>
        <w:t xml:space="preserve">Python, or </w:t>
      </w:r>
      <w:r>
        <w:rPr>
          <w:rFonts w:ascii="Calibri" w:hAnsi="Calibri"/>
          <w:sz w:val="19"/>
        </w:rPr>
        <w:t>R</w:t>
      </w:r>
      <w:r w:rsidRPr="00961D99">
        <w:rPr>
          <w:rFonts w:ascii="Calibri" w:hAnsi="Calibri"/>
          <w:sz w:val="19"/>
        </w:rPr>
        <w:t>) (see, for comparison, GermaParl and PolmineR and other associated projects at</w:t>
      </w:r>
      <w:r w:rsidR="00CF2254">
        <w:rPr>
          <w:rFonts w:ascii="Calibri" w:hAnsi="Calibri"/>
          <w:sz w:val="19"/>
        </w:rPr>
        <w:t xml:space="preserve"> </w:t>
      </w:r>
      <w:r w:rsidRPr="00961D99">
        <w:rPr>
          <w:rFonts w:ascii="Calibri" w:hAnsi="Calibri"/>
          <w:sz w:val="19"/>
        </w:rPr>
        <w:t>the University of Duisburg-Essen).</w:t>
      </w:r>
    </w:p>
    <w:p w14:paraId="77B6F183" w14:textId="445C9C64" w:rsidR="00CF2254" w:rsidRDefault="00CF2254">
      <w:r>
        <w:br w:type="page"/>
      </w:r>
    </w:p>
    <w:p w14:paraId="405C2F8B" w14:textId="77777777" w:rsidR="004570BD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lastRenderedPageBreak/>
        <w:t>4. Analytical Methods</w:t>
      </w:r>
    </w:p>
    <w:p w14:paraId="2B98B234" w14:textId="77777777" w:rsidR="004570BD" w:rsidRDefault="00000000">
      <w:pPr>
        <w:spacing w:after="80"/>
      </w:pPr>
      <w:r w:rsidRPr="00CF2254">
        <w:rPr>
          <w:rFonts w:ascii="Calibri" w:hAnsi="Calibri"/>
          <w:b/>
          <w:bCs/>
          <w:sz w:val="19"/>
        </w:rPr>
        <w:t>Sequence analysis</w:t>
      </w:r>
      <w:r>
        <w:rPr>
          <w:rFonts w:ascii="Calibri" w:hAnsi="Calibri"/>
          <w:sz w:val="19"/>
        </w:rPr>
        <w:t>: Step-by-step unfolding of a discourse event.</w:t>
      </w:r>
    </w:p>
    <w:p w14:paraId="57DA2998" w14:textId="77777777" w:rsidR="00CF2254" w:rsidRDefault="00CF2254">
      <w:pPr>
        <w:spacing w:after="80"/>
        <w:rPr>
          <w:rFonts w:ascii="Calibri" w:hAnsi="Calibri"/>
          <w:b/>
          <w:bCs/>
          <w:sz w:val="19"/>
        </w:rPr>
      </w:pPr>
    </w:p>
    <w:p w14:paraId="1BF92C0A" w14:textId="10062C32" w:rsidR="004570BD" w:rsidRDefault="00000000">
      <w:pPr>
        <w:spacing w:after="80"/>
      </w:pPr>
      <w:r w:rsidRPr="00CF2254">
        <w:rPr>
          <w:rFonts w:ascii="Calibri" w:hAnsi="Calibri"/>
          <w:b/>
          <w:bCs/>
          <w:sz w:val="19"/>
        </w:rPr>
        <w:t>Category-based analysis</w:t>
      </w:r>
      <w:r>
        <w:rPr>
          <w:rFonts w:ascii="Calibri" w:hAnsi="Calibri"/>
          <w:sz w:val="19"/>
        </w:rPr>
        <w:t>: Coding by themes, argumentation patterns, metaphors, legitimation strategies.</w:t>
      </w:r>
    </w:p>
    <w:p w14:paraId="6256208B" w14:textId="77777777" w:rsidR="00CF2254" w:rsidRDefault="00CF2254">
      <w:pPr>
        <w:spacing w:after="80"/>
        <w:rPr>
          <w:rFonts w:ascii="Calibri" w:hAnsi="Calibri"/>
          <w:b/>
          <w:bCs/>
          <w:sz w:val="19"/>
        </w:rPr>
      </w:pPr>
    </w:p>
    <w:p w14:paraId="0A6CCDEB" w14:textId="64575CFA" w:rsidR="00984B8D" w:rsidRPr="00984B8D" w:rsidRDefault="00000000" w:rsidP="00984B8D">
      <w:pPr>
        <w:spacing w:after="80"/>
        <w:rPr>
          <w:rFonts w:ascii="Calibri" w:hAnsi="Calibri"/>
          <w:sz w:val="19"/>
        </w:rPr>
      </w:pPr>
      <w:r w:rsidRPr="00CF2254">
        <w:rPr>
          <w:rFonts w:ascii="Calibri" w:hAnsi="Calibri"/>
          <w:b/>
          <w:bCs/>
          <w:sz w:val="19"/>
        </w:rPr>
        <w:t>Subject position analysis</w:t>
      </w:r>
      <w:r>
        <w:rPr>
          <w:rFonts w:ascii="Calibri" w:hAnsi="Calibri"/>
          <w:sz w:val="19"/>
        </w:rPr>
        <w:t>: What roles are offered by the discourse?</w:t>
      </w:r>
      <w:r w:rsidR="00984B8D">
        <w:rPr>
          <w:rFonts w:ascii="Calibri" w:hAnsi="Calibri"/>
          <w:sz w:val="19"/>
        </w:rPr>
        <w:t xml:space="preserve"> (</w:t>
      </w:r>
      <w:r w:rsidR="00984B8D" w:rsidRPr="00984B8D">
        <w:rPr>
          <w:rFonts w:ascii="Calibri" w:hAnsi="Calibri"/>
          <w:sz w:val="19"/>
        </w:rPr>
        <w:t>the '</w:t>
      </w:r>
      <w:r w:rsidR="00984B8D" w:rsidRPr="00984B8D">
        <w:rPr>
          <w:rFonts w:ascii="Calibri" w:hAnsi="Calibri"/>
          <w:i/>
          <w:sz w:val="19"/>
        </w:rPr>
        <w:t>law-abiding</w:t>
      </w:r>
      <w:r w:rsidR="00984B8D" w:rsidRPr="00984B8D">
        <w:rPr>
          <w:rFonts w:ascii="Calibri" w:hAnsi="Calibri"/>
          <w:sz w:val="19"/>
        </w:rPr>
        <w:t xml:space="preserve"> citizen', the '</w:t>
      </w:r>
      <w:r w:rsidR="00984B8D" w:rsidRPr="00984B8D">
        <w:rPr>
          <w:rFonts w:ascii="Calibri" w:hAnsi="Calibri"/>
          <w:i/>
          <w:sz w:val="19"/>
        </w:rPr>
        <w:t>concerned</w:t>
      </w:r>
      <w:r w:rsidR="00984B8D" w:rsidRPr="00984B8D">
        <w:rPr>
          <w:rFonts w:ascii="Calibri" w:hAnsi="Calibri"/>
          <w:sz w:val="19"/>
        </w:rPr>
        <w:t xml:space="preserve"> mother', the</w:t>
      </w:r>
    </w:p>
    <w:p w14:paraId="411B497C" w14:textId="7F9DF776" w:rsidR="004570BD" w:rsidRDefault="00984B8D" w:rsidP="00984B8D">
      <w:pPr>
        <w:spacing w:after="80"/>
      </w:pPr>
      <w:r w:rsidRPr="00984B8D">
        <w:rPr>
          <w:rFonts w:ascii="Calibri" w:hAnsi="Calibri"/>
          <w:sz w:val="19"/>
        </w:rPr>
        <w:t>'</w:t>
      </w:r>
      <w:r w:rsidRPr="00984B8D">
        <w:rPr>
          <w:rFonts w:ascii="Calibri" w:hAnsi="Calibri"/>
          <w:i/>
          <w:sz w:val="19"/>
        </w:rPr>
        <w:t>expert</w:t>
      </w:r>
      <w:r w:rsidRPr="00984B8D">
        <w:rPr>
          <w:rFonts w:ascii="Calibri" w:hAnsi="Calibri"/>
          <w:sz w:val="19"/>
        </w:rPr>
        <w:t>'</w:t>
      </w:r>
      <w:r>
        <w:rPr>
          <w:rFonts w:ascii="Calibri" w:hAnsi="Calibri"/>
          <w:sz w:val="19"/>
        </w:rPr>
        <w:t>, the ‘</w:t>
      </w:r>
      <w:proofErr w:type="gramStart"/>
      <w:r w:rsidR="009F597F" w:rsidRPr="00984B8D">
        <w:rPr>
          <w:rFonts w:ascii="Calibri" w:hAnsi="Calibri"/>
          <w:i/>
          <w:sz w:val="19"/>
        </w:rPr>
        <w:t>corrup</w:t>
      </w:r>
      <w:r w:rsidR="009F597F">
        <w:rPr>
          <w:rFonts w:ascii="Calibri" w:hAnsi="Calibri"/>
          <w:i/>
          <w:sz w:val="19"/>
        </w:rPr>
        <w:t>t</w:t>
      </w:r>
      <w:r w:rsidR="009F597F" w:rsidRPr="009F597F">
        <w:rPr>
          <w:rFonts w:ascii="Calibri" w:hAnsi="Calibri"/>
          <w:sz w:val="19"/>
        </w:rPr>
        <w:t>‘</w:t>
      </w:r>
      <w:r w:rsidR="009F597F">
        <w:rPr>
          <w:rFonts w:ascii="Calibri" w:hAnsi="Calibri"/>
          <w:sz w:val="19"/>
        </w:rPr>
        <w:t xml:space="preserve"> state</w:t>
      </w:r>
      <w:proofErr w:type="gramEnd"/>
      <w:r w:rsidRPr="00984B8D">
        <w:rPr>
          <w:rFonts w:ascii="Calibri" w:hAnsi="Calibri"/>
          <w:sz w:val="19"/>
        </w:rPr>
        <w:t>)</w:t>
      </w:r>
    </w:p>
    <w:p w14:paraId="22631FAA" w14:textId="77777777" w:rsidR="00CF2254" w:rsidRDefault="00CF2254">
      <w:pPr>
        <w:spacing w:after="80"/>
        <w:rPr>
          <w:rFonts w:ascii="Calibri" w:hAnsi="Calibri"/>
          <w:b/>
          <w:bCs/>
          <w:sz w:val="19"/>
        </w:rPr>
      </w:pPr>
    </w:p>
    <w:p w14:paraId="4EDEE952" w14:textId="6A2B65DF" w:rsidR="004570BD" w:rsidRPr="00861D88" w:rsidRDefault="00000000" w:rsidP="00024449">
      <w:pPr>
        <w:spacing w:after="80"/>
        <w:rPr>
          <w:rFonts w:ascii="Calibri" w:hAnsi="Calibri"/>
          <w:sz w:val="19"/>
        </w:rPr>
      </w:pPr>
      <w:r w:rsidRPr="00CF2254">
        <w:rPr>
          <w:rFonts w:ascii="Calibri" w:hAnsi="Calibri"/>
          <w:b/>
          <w:bCs/>
          <w:sz w:val="19"/>
        </w:rPr>
        <w:t>Framing</w:t>
      </w:r>
      <w:r>
        <w:rPr>
          <w:rFonts w:ascii="Calibri" w:hAnsi="Calibri"/>
          <w:sz w:val="19"/>
        </w:rPr>
        <w:t xml:space="preserve"> analysis: How is a topic framed?</w:t>
      </w:r>
      <w:r w:rsidR="00024449">
        <w:rPr>
          <w:rFonts w:ascii="Calibri" w:hAnsi="Calibri"/>
          <w:sz w:val="19"/>
        </w:rPr>
        <w:t xml:space="preserve"> </w:t>
      </w:r>
      <w:r w:rsidR="00024449" w:rsidRPr="00024449">
        <w:rPr>
          <w:rFonts w:ascii="Calibri" w:hAnsi="Calibri"/>
          <w:sz w:val="19"/>
        </w:rPr>
        <w:t>(Is migration framed as a 'crisis',</w:t>
      </w:r>
      <w:r w:rsidR="00024449">
        <w:rPr>
          <w:rFonts w:ascii="Calibri" w:hAnsi="Calibri"/>
          <w:sz w:val="19"/>
        </w:rPr>
        <w:t xml:space="preserve"> or are migrants framed as </w:t>
      </w:r>
      <w:r w:rsidR="00024449">
        <w:rPr>
          <w:rFonts w:ascii="Calibri" w:hAnsi="Calibri"/>
          <w:sz w:val="19"/>
        </w:rPr>
        <w:br/>
      </w:r>
      <w:r w:rsidR="00861D88">
        <w:rPr>
          <w:rFonts w:ascii="Calibri" w:hAnsi="Calibri"/>
          <w:sz w:val="19"/>
        </w:rPr>
        <w:t>‘</w:t>
      </w:r>
      <w:r w:rsidR="00024449">
        <w:rPr>
          <w:rFonts w:ascii="Calibri" w:hAnsi="Calibri"/>
          <w:sz w:val="19"/>
        </w:rPr>
        <w:t>illegal’</w:t>
      </w:r>
      <w:r w:rsidR="00024449" w:rsidRPr="00024449">
        <w:rPr>
          <w:rFonts w:ascii="Calibri" w:hAnsi="Calibri"/>
          <w:sz w:val="19"/>
        </w:rPr>
        <w:t xml:space="preserve"> </w:t>
      </w:r>
      <w:r w:rsidR="00861D88">
        <w:rPr>
          <w:rFonts w:ascii="Calibri" w:hAnsi="Calibri"/>
          <w:sz w:val="19"/>
        </w:rPr>
        <w:t xml:space="preserve">or as ‘criminal’ or compared to that as </w:t>
      </w:r>
      <w:r w:rsidR="00024449" w:rsidRPr="00024449">
        <w:rPr>
          <w:rFonts w:ascii="Calibri" w:hAnsi="Calibri"/>
          <w:sz w:val="19"/>
        </w:rPr>
        <w:t>an 'opportunity' or</w:t>
      </w:r>
      <w:r w:rsidR="00D7178E">
        <w:rPr>
          <w:rFonts w:ascii="Calibri" w:hAnsi="Calibri"/>
          <w:sz w:val="19"/>
        </w:rPr>
        <w:t xml:space="preserve"> </w:t>
      </w:r>
      <w:r w:rsidR="00024449" w:rsidRPr="00024449">
        <w:rPr>
          <w:rFonts w:ascii="Calibri" w:hAnsi="Calibri"/>
          <w:sz w:val="19"/>
        </w:rPr>
        <w:t>a 'challenge'?)</w:t>
      </w:r>
      <w:r w:rsidR="00861D88">
        <w:rPr>
          <w:rFonts w:ascii="Calibri" w:hAnsi="Calibri"/>
          <w:sz w:val="19"/>
        </w:rPr>
        <w:t xml:space="preserve"> To whom and why?</w:t>
      </w:r>
    </w:p>
    <w:p w14:paraId="750A34EB" w14:textId="77777777" w:rsidR="00CF2254" w:rsidRDefault="00CF2254">
      <w:pPr>
        <w:spacing w:after="80"/>
        <w:rPr>
          <w:rFonts w:ascii="Calibri" w:hAnsi="Calibri"/>
          <w:b/>
          <w:bCs/>
          <w:sz w:val="19"/>
        </w:rPr>
      </w:pPr>
    </w:p>
    <w:p w14:paraId="58A9CF5F" w14:textId="23EE8CD7" w:rsidR="004570BD" w:rsidRDefault="00000000" w:rsidP="009943D4">
      <w:pPr>
        <w:spacing w:after="80"/>
      </w:pPr>
      <w:proofErr w:type="spellStart"/>
      <w:r w:rsidRPr="00CF2254">
        <w:rPr>
          <w:rFonts w:ascii="Calibri" w:hAnsi="Calibri"/>
          <w:b/>
          <w:bCs/>
          <w:sz w:val="19"/>
        </w:rPr>
        <w:t>Topos</w:t>
      </w:r>
      <w:proofErr w:type="spellEnd"/>
      <w:r>
        <w:rPr>
          <w:rFonts w:ascii="Calibri" w:hAnsi="Calibri"/>
          <w:sz w:val="19"/>
        </w:rPr>
        <w:t xml:space="preserve"> </w:t>
      </w:r>
      <w:r w:rsidRPr="00926974">
        <w:rPr>
          <w:rFonts w:ascii="Calibri" w:hAnsi="Calibri"/>
          <w:b/>
          <w:bCs/>
          <w:sz w:val="19"/>
        </w:rPr>
        <w:t>analysis</w:t>
      </w:r>
      <w:r w:rsidR="00926974">
        <w:rPr>
          <w:rFonts w:ascii="Calibri" w:hAnsi="Calibri"/>
          <w:sz w:val="19"/>
        </w:rPr>
        <w:t xml:space="preserve"> (</w:t>
      </w:r>
      <w:r w:rsidR="00926974" w:rsidRPr="00926974">
        <w:rPr>
          <w:rFonts w:ascii="Calibri" w:hAnsi="Calibri"/>
          <w:sz w:val="19"/>
        </w:rPr>
        <w:t>Analysis of argumentative patterns</w:t>
      </w:r>
      <w:r w:rsidR="00926974">
        <w:rPr>
          <w:rFonts w:ascii="Calibri" w:hAnsi="Calibri"/>
          <w:sz w:val="19"/>
        </w:rPr>
        <w:t>)</w:t>
      </w:r>
      <w:r>
        <w:rPr>
          <w:rFonts w:ascii="Calibri" w:hAnsi="Calibri"/>
          <w:sz w:val="19"/>
        </w:rPr>
        <w:t>: What standard arguments appear?</w:t>
      </w:r>
      <w:r w:rsidR="009943D4">
        <w:rPr>
          <w:rFonts w:ascii="Calibri" w:hAnsi="Calibri"/>
          <w:sz w:val="19"/>
        </w:rPr>
        <w:t xml:space="preserve"> </w:t>
      </w:r>
      <w:r w:rsidR="009943D4" w:rsidRPr="009943D4">
        <w:rPr>
          <w:rFonts w:ascii="Calibri" w:hAnsi="Calibri"/>
          <w:sz w:val="19"/>
        </w:rPr>
        <w:t>(Economic discourse,</w:t>
      </w:r>
      <w:r w:rsidR="009943D4">
        <w:rPr>
          <w:rFonts w:ascii="Calibri" w:hAnsi="Calibri"/>
          <w:sz w:val="19"/>
        </w:rPr>
        <w:t xml:space="preserve"> </w:t>
      </w:r>
      <w:r w:rsidR="009943D4" w:rsidRPr="009943D4">
        <w:rPr>
          <w:rFonts w:ascii="Calibri" w:hAnsi="Calibri"/>
          <w:sz w:val="19"/>
        </w:rPr>
        <w:t>Security discourse, Humanitarian discourse, Citizenship discourse.)</w:t>
      </w:r>
    </w:p>
    <w:p w14:paraId="05854E86" w14:textId="77777777" w:rsidR="004570BD" w:rsidRDefault="004570BD"/>
    <w:p w14:paraId="66222A71" w14:textId="77777777" w:rsidR="004570BD" w:rsidRDefault="004570BD"/>
    <w:p w14:paraId="6FF82E87" w14:textId="77777777" w:rsidR="00926974" w:rsidRDefault="00926974"/>
    <w:p w14:paraId="57FC8F64" w14:textId="77777777" w:rsidR="00926974" w:rsidRDefault="00926974"/>
    <w:p w14:paraId="55AD3BEF" w14:textId="77777777" w:rsidR="00926974" w:rsidRDefault="00926974"/>
    <w:p w14:paraId="647436FD" w14:textId="77777777" w:rsidR="00926974" w:rsidRDefault="00926974"/>
    <w:p w14:paraId="7B834A97" w14:textId="77777777" w:rsidR="00926974" w:rsidRDefault="00926974"/>
    <w:p w14:paraId="5D9AF3D5" w14:textId="77777777" w:rsidR="00926974" w:rsidRDefault="00926974"/>
    <w:p w14:paraId="557A9A68" w14:textId="77777777" w:rsidR="00926974" w:rsidRDefault="00926974"/>
    <w:p w14:paraId="32BCEFE2" w14:textId="77777777" w:rsidR="00926974" w:rsidRDefault="00926974"/>
    <w:p w14:paraId="0F09C69F" w14:textId="77777777" w:rsidR="00926974" w:rsidRDefault="00926974"/>
    <w:p w14:paraId="2447EAF0" w14:textId="77777777" w:rsidR="00926974" w:rsidRDefault="00926974"/>
    <w:p w14:paraId="5FE40072" w14:textId="77777777" w:rsidR="00926974" w:rsidRDefault="00926974"/>
    <w:p w14:paraId="058855E0" w14:textId="77777777" w:rsidR="00926974" w:rsidRDefault="00926974"/>
    <w:p w14:paraId="4102C356" w14:textId="77777777" w:rsidR="00926974" w:rsidRDefault="00926974"/>
    <w:p w14:paraId="56914733" w14:textId="77777777" w:rsidR="00926974" w:rsidRDefault="00926974"/>
    <w:p w14:paraId="2DFEB55B" w14:textId="77777777" w:rsidR="00926974" w:rsidRDefault="00926974"/>
    <w:p w14:paraId="7488A933" w14:textId="77777777" w:rsidR="00926974" w:rsidRDefault="00926974"/>
    <w:p w14:paraId="47C320FE" w14:textId="77777777" w:rsidR="004570BD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4570BD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7D97" w14:textId="77777777" w:rsidR="00F3493D" w:rsidRDefault="00F3493D">
      <w:pPr>
        <w:spacing w:after="0" w:line="240" w:lineRule="auto"/>
      </w:pPr>
      <w:r>
        <w:separator/>
      </w:r>
    </w:p>
  </w:endnote>
  <w:endnote w:type="continuationSeparator" w:id="0">
    <w:p w14:paraId="33418B78" w14:textId="77777777" w:rsidR="00F3493D" w:rsidRDefault="00F3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2783" w14:textId="77777777" w:rsidR="004570BD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0177" w14:textId="77777777" w:rsidR="00F3493D" w:rsidRDefault="00F3493D">
      <w:pPr>
        <w:spacing w:after="0" w:line="240" w:lineRule="auto"/>
      </w:pPr>
      <w:r>
        <w:separator/>
      </w:r>
    </w:p>
  </w:footnote>
  <w:footnote w:type="continuationSeparator" w:id="0">
    <w:p w14:paraId="5B561B7C" w14:textId="77777777" w:rsidR="00F3493D" w:rsidRDefault="00F34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2AD79" w14:textId="77777777" w:rsidR="004570BD" w:rsidRDefault="004570BD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570BD" w14:paraId="2DB0CF6C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0B60713" w14:textId="77777777" w:rsidR="004570BD" w:rsidRDefault="00000000">
          <w:r>
            <w:rPr>
              <w:noProof/>
            </w:rPr>
            <w:drawing>
              <wp:inline distT="0" distB="0" distL="0" distR="0" wp14:anchorId="51A6BA03" wp14:editId="043AEE85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23A3128" w14:textId="77777777" w:rsidR="004570BD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7D7C896B" w14:textId="77777777" w:rsidR="004570BD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Discourse Analysis</w:t>
          </w:r>
        </w:p>
      </w:tc>
    </w:tr>
  </w:tbl>
  <w:p w14:paraId="73123E52" w14:textId="77777777" w:rsidR="004570BD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845735">
    <w:abstractNumId w:val="8"/>
  </w:num>
  <w:num w:numId="2" w16cid:durableId="837117887">
    <w:abstractNumId w:val="6"/>
  </w:num>
  <w:num w:numId="3" w16cid:durableId="1027753662">
    <w:abstractNumId w:val="5"/>
  </w:num>
  <w:num w:numId="4" w16cid:durableId="1892036033">
    <w:abstractNumId w:val="4"/>
  </w:num>
  <w:num w:numId="5" w16cid:durableId="704596485">
    <w:abstractNumId w:val="7"/>
  </w:num>
  <w:num w:numId="6" w16cid:durableId="1537280991">
    <w:abstractNumId w:val="3"/>
  </w:num>
  <w:num w:numId="7" w16cid:durableId="474685358">
    <w:abstractNumId w:val="2"/>
  </w:num>
  <w:num w:numId="8" w16cid:durableId="58019396">
    <w:abstractNumId w:val="1"/>
  </w:num>
  <w:num w:numId="9" w16cid:durableId="87577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49"/>
    <w:rsid w:val="00034616"/>
    <w:rsid w:val="00055B10"/>
    <w:rsid w:val="0006063C"/>
    <w:rsid w:val="0011031C"/>
    <w:rsid w:val="0015074B"/>
    <w:rsid w:val="001D052C"/>
    <w:rsid w:val="002002BB"/>
    <w:rsid w:val="0029639D"/>
    <w:rsid w:val="00326F90"/>
    <w:rsid w:val="00392DF0"/>
    <w:rsid w:val="003F35C8"/>
    <w:rsid w:val="004570BD"/>
    <w:rsid w:val="00491764"/>
    <w:rsid w:val="00617AB4"/>
    <w:rsid w:val="00656E63"/>
    <w:rsid w:val="00670A1F"/>
    <w:rsid w:val="006C1FC6"/>
    <w:rsid w:val="006F1C3B"/>
    <w:rsid w:val="00823B84"/>
    <w:rsid w:val="00861D88"/>
    <w:rsid w:val="00926974"/>
    <w:rsid w:val="00930E42"/>
    <w:rsid w:val="00961D99"/>
    <w:rsid w:val="00984B8D"/>
    <w:rsid w:val="009943D4"/>
    <w:rsid w:val="009F597F"/>
    <w:rsid w:val="00A92593"/>
    <w:rsid w:val="00AA1D8D"/>
    <w:rsid w:val="00AE0EAB"/>
    <w:rsid w:val="00B47730"/>
    <w:rsid w:val="00CB0664"/>
    <w:rsid w:val="00CD2DDE"/>
    <w:rsid w:val="00CF2254"/>
    <w:rsid w:val="00D330AA"/>
    <w:rsid w:val="00D7178E"/>
    <w:rsid w:val="00E61559"/>
    <w:rsid w:val="00EF0E19"/>
    <w:rsid w:val="00F34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3B1B882-9FA1-4DA3-AD63-8586D7AC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29</cp:revision>
  <dcterms:created xsi:type="dcterms:W3CDTF">2013-12-23T23:15:00Z</dcterms:created>
  <dcterms:modified xsi:type="dcterms:W3CDTF">2026-05-20T10:49:00Z</dcterms:modified>
  <cp:category/>
</cp:coreProperties>
</file>