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eclaire-Accent11"/>
        <w:tblW w:w="9576" w:type="dxa"/>
        <w:tblLook w:val="04A0"/>
      </w:tblPr>
      <w:tblGrid>
        <w:gridCol w:w="6201"/>
        <w:gridCol w:w="1196"/>
        <w:gridCol w:w="82"/>
        <w:gridCol w:w="1012"/>
        <w:gridCol w:w="303"/>
        <w:gridCol w:w="782"/>
      </w:tblGrid>
      <w:tr w:rsidR="00942FD0" w:rsidRPr="00D44123" w:rsidTr="009507EB">
        <w:trPr>
          <w:cnfStyle w:val="100000000000"/>
          <w:trHeight w:val="677"/>
        </w:trPr>
        <w:tc>
          <w:tcPr>
            <w:cnfStyle w:val="001000000000"/>
            <w:tcW w:w="6201" w:type="dxa"/>
            <w:noWrap/>
            <w:vAlign w:val="center"/>
            <w:hideMark/>
          </w:tcPr>
          <w:p w:rsidR="00942FD0" w:rsidRPr="00B67B98" w:rsidRDefault="00942FD0" w:rsidP="009507EB">
            <w:pPr>
              <w:jc w:val="center"/>
              <w:rPr>
                <w:rFonts w:eastAsia="Times New Roman" w:cs="Times New Roman"/>
                <w:bCs w:val="0"/>
              </w:rPr>
            </w:pPr>
            <w:r w:rsidRPr="00B67B98">
              <w:rPr>
                <w:rFonts w:eastAsia="Times New Roman" w:cs="Times New Roman"/>
                <w:bCs w:val="0"/>
              </w:rPr>
              <w:t>Risque</w:t>
            </w:r>
          </w:p>
        </w:tc>
        <w:tc>
          <w:tcPr>
            <w:tcW w:w="1278" w:type="dxa"/>
            <w:gridSpan w:val="2"/>
            <w:noWrap/>
            <w:vAlign w:val="center"/>
            <w:hideMark/>
          </w:tcPr>
          <w:p w:rsidR="00942FD0" w:rsidRPr="00B67B98" w:rsidRDefault="00942FD0" w:rsidP="009507EB">
            <w:pPr>
              <w:jc w:val="center"/>
              <w:cnfStyle w:val="100000000000"/>
              <w:rPr>
                <w:rFonts w:eastAsia="Times New Roman" w:cs="Times New Roman"/>
                <w:bCs w:val="0"/>
              </w:rPr>
            </w:pPr>
            <w:r w:rsidRPr="00B67B98">
              <w:rPr>
                <w:rFonts w:eastAsia="Times New Roman" w:cs="Times New Roman"/>
                <w:bCs w:val="0"/>
              </w:rPr>
              <w:t>Probabilité</w:t>
            </w:r>
            <w:r>
              <w:rPr>
                <w:rFonts w:eastAsia="Times New Roman" w:cs="Times New Roman"/>
                <w:bCs w:val="0"/>
              </w:rPr>
              <w:t xml:space="preserve"> (1-10)</w:t>
            </w:r>
          </w:p>
        </w:tc>
        <w:tc>
          <w:tcPr>
            <w:tcW w:w="1012" w:type="dxa"/>
            <w:noWrap/>
            <w:vAlign w:val="center"/>
            <w:hideMark/>
          </w:tcPr>
          <w:p w:rsidR="00942FD0" w:rsidRPr="00B67B98" w:rsidRDefault="00942FD0" w:rsidP="009507EB">
            <w:pPr>
              <w:jc w:val="center"/>
              <w:cnfStyle w:val="100000000000"/>
              <w:rPr>
                <w:rFonts w:eastAsia="Times New Roman" w:cs="Times New Roman"/>
                <w:bCs w:val="0"/>
              </w:rPr>
            </w:pPr>
            <w:r w:rsidRPr="00B67B98">
              <w:rPr>
                <w:rFonts w:eastAsia="Times New Roman" w:cs="Times New Roman"/>
                <w:bCs w:val="0"/>
              </w:rPr>
              <w:t>Gravité</w:t>
            </w:r>
            <w:r>
              <w:rPr>
                <w:rFonts w:eastAsia="Times New Roman" w:cs="Times New Roman"/>
                <w:bCs w:val="0"/>
              </w:rPr>
              <w:t xml:space="preserve"> (1-10)</w:t>
            </w:r>
          </w:p>
        </w:tc>
        <w:tc>
          <w:tcPr>
            <w:tcW w:w="1085" w:type="dxa"/>
            <w:gridSpan w:val="2"/>
            <w:noWrap/>
            <w:vAlign w:val="center"/>
            <w:hideMark/>
          </w:tcPr>
          <w:p w:rsidR="00942FD0" w:rsidRPr="00B67B98" w:rsidRDefault="00942FD0" w:rsidP="009507EB">
            <w:pPr>
              <w:jc w:val="center"/>
              <w:cnfStyle w:val="100000000000"/>
              <w:rPr>
                <w:rFonts w:eastAsia="Times New Roman" w:cs="Times New Roman"/>
                <w:bCs w:val="0"/>
              </w:rPr>
            </w:pPr>
            <w:r w:rsidRPr="00B67B98">
              <w:rPr>
                <w:rFonts w:eastAsia="Times New Roman" w:cs="Times New Roman"/>
                <w:bCs w:val="0"/>
              </w:rPr>
              <w:t>Priorité</w:t>
            </w:r>
            <w:r>
              <w:rPr>
                <w:rFonts w:eastAsia="Times New Roman" w:cs="Times New Roman"/>
                <w:bCs w:val="0"/>
              </w:rPr>
              <w:t xml:space="preserve"> (1-10)</w:t>
            </w:r>
          </w:p>
        </w:tc>
      </w:tr>
      <w:tr w:rsidR="00942FD0" w:rsidRPr="00D44123" w:rsidTr="009507EB">
        <w:trPr>
          <w:cnfStyle w:val="000000100000"/>
          <w:trHeight w:val="300"/>
        </w:trPr>
        <w:tc>
          <w:tcPr>
            <w:cnfStyle w:val="001000000000"/>
            <w:tcW w:w="6201" w:type="dxa"/>
            <w:noWrap/>
            <w:hideMark/>
          </w:tcPr>
          <w:p w:rsidR="00942FD0" w:rsidRPr="00D44123" w:rsidRDefault="00B0370E" w:rsidP="009507EB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Problème d’intégration</w:t>
            </w:r>
          </w:p>
        </w:tc>
        <w:tc>
          <w:tcPr>
            <w:tcW w:w="1196" w:type="dxa"/>
            <w:noWrap/>
            <w:vAlign w:val="center"/>
            <w:hideMark/>
          </w:tcPr>
          <w:p w:rsidR="00942FD0" w:rsidRPr="00D44123" w:rsidRDefault="009556A3" w:rsidP="009507EB">
            <w:pPr>
              <w:jc w:val="center"/>
              <w:cnfStyle w:val="0000001000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1397" w:type="dxa"/>
            <w:gridSpan w:val="3"/>
            <w:noWrap/>
            <w:vAlign w:val="center"/>
            <w:hideMark/>
          </w:tcPr>
          <w:p w:rsidR="00942FD0" w:rsidRPr="00D44123" w:rsidRDefault="009556A3" w:rsidP="009507EB">
            <w:pPr>
              <w:jc w:val="center"/>
              <w:cnfStyle w:val="0000001000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782" w:type="dxa"/>
            <w:noWrap/>
            <w:vAlign w:val="center"/>
            <w:hideMark/>
          </w:tcPr>
          <w:p w:rsidR="00942FD0" w:rsidRPr="00D44123" w:rsidRDefault="009556A3" w:rsidP="009507EB">
            <w:pPr>
              <w:jc w:val="center"/>
              <w:cnfStyle w:val="0000001000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</w:tr>
      <w:tr w:rsidR="005B6961" w:rsidRPr="00D44123" w:rsidTr="009507EB">
        <w:trPr>
          <w:trHeight w:val="300"/>
        </w:trPr>
        <w:tc>
          <w:tcPr>
            <w:cnfStyle w:val="001000000000"/>
            <w:tcW w:w="6201" w:type="dxa"/>
            <w:noWrap/>
            <w:hideMark/>
          </w:tcPr>
          <w:p w:rsidR="005B6961" w:rsidRDefault="005B6961" w:rsidP="00695664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Communication USB trop lente</w:t>
            </w:r>
          </w:p>
        </w:tc>
        <w:tc>
          <w:tcPr>
            <w:tcW w:w="1196" w:type="dxa"/>
            <w:noWrap/>
            <w:vAlign w:val="center"/>
            <w:hideMark/>
          </w:tcPr>
          <w:p w:rsidR="005B6961" w:rsidRDefault="009556A3" w:rsidP="00695664">
            <w:pPr>
              <w:jc w:val="center"/>
              <w:cnfStyle w:val="0000000000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397" w:type="dxa"/>
            <w:gridSpan w:val="3"/>
            <w:noWrap/>
            <w:vAlign w:val="center"/>
            <w:hideMark/>
          </w:tcPr>
          <w:p w:rsidR="005B6961" w:rsidRDefault="005B6961" w:rsidP="00695664">
            <w:pPr>
              <w:jc w:val="center"/>
              <w:cnfStyle w:val="0000000000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782" w:type="dxa"/>
            <w:noWrap/>
            <w:vAlign w:val="center"/>
            <w:hideMark/>
          </w:tcPr>
          <w:p w:rsidR="005B6961" w:rsidRDefault="009556A3" w:rsidP="00695664">
            <w:pPr>
              <w:jc w:val="center"/>
              <w:cnfStyle w:val="0000000000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</w:t>
            </w:r>
          </w:p>
        </w:tc>
      </w:tr>
      <w:tr w:rsidR="005B6961" w:rsidRPr="00D44123" w:rsidTr="009507EB">
        <w:trPr>
          <w:cnfStyle w:val="000000100000"/>
          <w:trHeight w:val="300"/>
        </w:trPr>
        <w:tc>
          <w:tcPr>
            <w:cnfStyle w:val="001000000000"/>
            <w:tcW w:w="6201" w:type="dxa"/>
            <w:noWrap/>
            <w:hideMark/>
          </w:tcPr>
          <w:p w:rsidR="005B6961" w:rsidRPr="00D44123" w:rsidRDefault="005B6961" w:rsidP="00695664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Briser le robot</w:t>
            </w:r>
          </w:p>
        </w:tc>
        <w:tc>
          <w:tcPr>
            <w:tcW w:w="1196" w:type="dxa"/>
            <w:noWrap/>
            <w:vAlign w:val="center"/>
            <w:hideMark/>
          </w:tcPr>
          <w:p w:rsidR="005B6961" w:rsidRPr="00D44123" w:rsidRDefault="005B6961" w:rsidP="00695664">
            <w:pPr>
              <w:jc w:val="center"/>
              <w:cnfStyle w:val="0000001000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397" w:type="dxa"/>
            <w:gridSpan w:val="3"/>
            <w:noWrap/>
            <w:vAlign w:val="center"/>
            <w:hideMark/>
          </w:tcPr>
          <w:p w:rsidR="005B6961" w:rsidRPr="00D44123" w:rsidRDefault="005B6961" w:rsidP="00695664">
            <w:pPr>
              <w:jc w:val="center"/>
              <w:cnfStyle w:val="0000001000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782" w:type="dxa"/>
            <w:noWrap/>
            <w:vAlign w:val="center"/>
            <w:hideMark/>
          </w:tcPr>
          <w:p w:rsidR="005B6961" w:rsidRPr="00D44123" w:rsidRDefault="009556A3" w:rsidP="00695664">
            <w:pPr>
              <w:jc w:val="center"/>
              <w:cnfStyle w:val="0000001000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</w:tr>
      <w:tr w:rsidR="00942FD0" w:rsidRPr="00D44123" w:rsidTr="009507EB">
        <w:trPr>
          <w:trHeight w:val="300"/>
        </w:trPr>
        <w:tc>
          <w:tcPr>
            <w:cnfStyle w:val="001000000000"/>
            <w:tcW w:w="6201" w:type="dxa"/>
            <w:noWrap/>
            <w:hideMark/>
          </w:tcPr>
          <w:p w:rsidR="00942FD0" w:rsidRPr="00D44123" w:rsidRDefault="00B0370E" w:rsidP="009507EB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Traitement d’image trop lent</w:t>
            </w:r>
          </w:p>
        </w:tc>
        <w:tc>
          <w:tcPr>
            <w:tcW w:w="1196" w:type="dxa"/>
            <w:noWrap/>
            <w:vAlign w:val="center"/>
            <w:hideMark/>
          </w:tcPr>
          <w:p w:rsidR="00942FD0" w:rsidRPr="00D44123" w:rsidRDefault="00942FD0" w:rsidP="009507EB">
            <w:pPr>
              <w:jc w:val="center"/>
              <w:cnfStyle w:val="0000000000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397" w:type="dxa"/>
            <w:gridSpan w:val="3"/>
            <w:noWrap/>
            <w:vAlign w:val="center"/>
            <w:hideMark/>
          </w:tcPr>
          <w:p w:rsidR="00942FD0" w:rsidRPr="00D44123" w:rsidRDefault="00942FD0" w:rsidP="009507EB">
            <w:pPr>
              <w:jc w:val="center"/>
              <w:cnfStyle w:val="0000000000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782" w:type="dxa"/>
            <w:noWrap/>
            <w:vAlign w:val="center"/>
            <w:hideMark/>
          </w:tcPr>
          <w:p w:rsidR="00942FD0" w:rsidRPr="00D44123" w:rsidRDefault="009556A3" w:rsidP="009507EB">
            <w:pPr>
              <w:jc w:val="center"/>
              <w:cnfStyle w:val="0000000000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</w:tr>
      <w:tr w:rsidR="009556A3" w:rsidRPr="00D44123" w:rsidTr="009507EB">
        <w:trPr>
          <w:cnfStyle w:val="000000100000"/>
          <w:trHeight w:val="300"/>
        </w:trPr>
        <w:tc>
          <w:tcPr>
            <w:cnfStyle w:val="001000000000"/>
            <w:tcW w:w="6201" w:type="dxa"/>
            <w:noWrap/>
            <w:hideMark/>
          </w:tcPr>
          <w:p w:rsidR="009556A3" w:rsidRPr="00D44123" w:rsidRDefault="009556A3" w:rsidP="00253DA1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Algorithme de marche trop lent</w:t>
            </w:r>
          </w:p>
        </w:tc>
        <w:tc>
          <w:tcPr>
            <w:tcW w:w="1196" w:type="dxa"/>
            <w:noWrap/>
            <w:vAlign w:val="center"/>
            <w:hideMark/>
          </w:tcPr>
          <w:p w:rsidR="009556A3" w:rsidRPr="00D44123" w:rsidRDefault="009556A3" w:rsidP="00253DA1">
            <w:pPr>
              <w:jc w:val="center"/>
              <w:cnfStyle w:val="0000001000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397" w:type="dxa"/>
            <w:gridSpan w:val="3"/>
            <w:noWrap/>
            <w:vAlign w:val="center"/>
            <w:hideMark/>
          </w:tcPr>
          <w:p w:rsidR="009556A3" w:rsidRPr="00D44123" w:rsidRDefault="009556A3" w:rsidP="00253DA1">
            <w:pPr>
              <w:jc w:val="center"/>
              <w:cnfStyle w:val="0000001000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782" w:type="dxa"/>
            <w:noWrap/>
            <w:vAlign w:val="center"/>
            <w:hideMark/>
          </w:tcPr>
          <w:p w:rsidR="009556A3" w:rsidRPr="00D44123" w:rsidRDefault="009556A3" w:rsidP="00253DA1">
            <w:pPr>
              <w:jc w:val="center"/>
              <w:cnfStyle w:val="0000001000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</w:tr>
      <w:tr w:rsidR="00942FD0" w:rsidRPr="00D44123" w:rsidTr="009507EB">
        <w:trPr>
          <w:trHeight w:val="300"/>
        </w:trPr>
        <w:tc>
          <w:tcPr>
            <w:cnfStyle w:val="001000000000"/>
            <w:tcW w:w="6201" w:type="dxa"/>
            <w:noWrap/>
            <w:hideMark/>
          </w:tcPr>
          <w:p w:rsidR="00942FD0" w:rsidRPr="00D44123" w:rsidRDefault="00B0370E" w:rsidP="009507EB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Inaccessibilité de la plate-forme de développement</w:t>
            </w:r>
          </w:p>
        </w:tc>
        <w:tc>
          <w:tcPr>
            <w:tcW w:w="1196" w:type="dxa"/>
            <w:noWrap/>
            <w:vAlign w:val="center"/>
            <w:hideMark/>
          </w:tcPr>
          <w:p w:rsidR="00942FD0" w:rsidRPr="00D44123" w:rsidRDefault="00BA1ABA" w:rsidP="009507EB">
            <w:pPr>
              <w:jc w:val="center"/>
              <w:cnfStyle w:val="0000000000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397" w:type="dxa"/>
            <w:gridSpan w:val="3"/>
            <w:noWrap/>
            <w:vAlign w:val="center"/>
            <w:hideMark/>
          </w:tcPr>
          <w:p w:rsidR="00942FD0" w:rsidRPr="00D44123" w:rsidRDefault="009556A3" w:rsidP="009507EB">
            <w:pPr>
              <w:jc w:val="center"/>
              <w:cnfStyle w:val="0000000000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782" w:type="dxa"/>
            <w:noWrap/>
            <w:vAlign w:val="center"/>
            <w:hideMark/>
          </w:tcPr>
          <w:p w:rsidR="00942FD0" w:rsidRPr="00D44123" w:rsidRDefault="00BA1ABA" w:rsidP="009507EB">
            <w:pPr>
              <w:keepNext/>
              <w:jc w:val="center"/>
              <w:cnfStyle w:val="0000000000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</w:tbl>
    <w:p w:rsidR="004B0C3F" w:rsidRDefault="00BA1ABA"/>
    <w:p w:rsidR="00A7152D" w:rsidRDefault="00A7152D"/>
    <w:sectPr w:rsidR="00A7152D" w:rsidSect="006616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42FD0"/>
    <w:rsid w:val="00203723"/>
    <w:rsid w:val="005B6961"/>
    <w:rsid w:val="00654BE9"/>
    <w:rsid w:val="00661617"/>
    <w:rsid w:val="00942FD0"/>
    <w:rsid w:val="009556A3"/>
    <w:rsid w:val="00A7152D"/>
    <w:rsid w:val="00B0370E"/>
    <w:rsid w:val="00B812B5"/>
    <w:rsid w:val="00BA1ABA"/>
    <w:rsid w:val="00C2453A"/>
    <w:rsid w:val="00C65F5D"/>
    <w:rsid w:val="00CA38BD"/>
    <w:rsid w:val="00CA651F"/>
    <w:rsid w:val="00D84706"/>
    <w:rsid w:val="00DB11F5"/>
    <w:rsid w:val="00E44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FD0"/>
    <w:pPr>
      <w:jc w:val="both"/>
    </w:pPr>
    <w:rPr>
      <w:rFonts w:ascii="Calibri" w:eastAsiaTheme="minorEastAsia" w:hAnsi="Calibri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steclaire-Accent11">
    <w:name w:val="Liste claire - Accent 11"/>
    <w:basedOn w:val="TableNormal"/>
    <w:uiPriority w:val="61"/>
    <w:rsid w:val="00942F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238</Characters>
  <Application>Microsoft Office Word</Application>
  <DocSecurity>0</DocSecurity>
  <Lines>1</Lines>
  <Paragraphs>1</Paragraphs>
  <ScaleCrop>false</ScaleCrop>
  <Company>Microsoft</Company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Patate-au-four</cp:lastModifiedBy>
  <cp:revision>6</cp:revision>
  <dcterms:created xsi:type="dcterms:W3CDTF">2013-10-14T19:43:00Z</dcterms:created>
  <dcterms:modified xsi:type="dcterms:W3CDTF">2013-10-23T23:54:00Z</dcterms:modified>
</cp:coreProperties>
</file>