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50B4EC" w14:textId="5F3DFD40" w:rsidR="00882B35" w:rsidRDefault="00DC44B3" w:rsidP="00481EB9">
      <w:pPr>
        <w:jc w:val="both"/>
        <w:rPr>
          <w:b/>
          <w:bCs/>
          <w:noProof/>
          <w:sz w:val="48"/>
          <w:szCs w:val="48"/>
          <w:u w:val="single"/>
        </w:rPr>
      </w:pPr>
      <w:bookmarkStart w:id="0" w:name="_GoBack"/>
      <w:bookmarkEnd w:id="0"/>
      <w:r>
        <w:rPr>
          <w:b/>
          <w:bCs/>
          <w:noProof/>
          <w:sz w:val="48"/>
          <w:szCs w:val="48"/>
          <w:u w:val="single"/>
          <w:lang w:val="es-ES" w:eastAsia="es-ES"/>
        </w:rPr>
        <w:drawing>
          <wp:anchor distT="0" distB="0" distL="114300" distR="114300" simplePos="0" relativeHeight="251658240" behindDoc="1" locked="0" layoutInCell="1" allowOverlap="1" wp14:anchorId="08FFFC46" wp14:editId="689AB5C7">
            <wp:simplePos x="0" y="0"/>
            <wp:positionH relativeFrom="margin">
              <wp:posOffset>1099185</wp:posOffset>
            </wp:positionH>
            <wp:positionV relativeFrom="margin">
              <wp:posOffset>3810</wp:posOffset>
            </wp:positionV>
            <wp:extent cx="3200400" cy="3211195"/>
            <wp:effectExtent l="0" t="0" r="0" b="8255"/>
            <wp:wrapTight wrapText="bothSides">
              <wp:wrapPolygon edited="0">
                <wp:start x="0" y="0"/>
                <wp:lineTo x="0" y="21527"/>
                <wp:lineTo x="21471" y="21527"/>
                <wp:lineTo x="21471"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3211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ED4C48" w14:textId="2E4D1C28" w:rsidR="00882B35" w:rsidRDefault="00882B35" w:rsidP="00481EB9">
      <w:pPr>
        <w:jc w:val="both"/>
        <w:rPr>
          <w:b/>
          <w:bCs/>
          <w:noProof/>
          <w:sz w:val="48"/>
          <w:szCs w:val="48"/>
          <w:u w:val="single"/>
        </w:rPr>
      </w:pPr>
    </w:p>
    <w:p w14:paraId="778F2483" w14:textId="086E5A6C" w:rsidR="00882B35" w:rsidRDefault="00882B35" w:rsidP="00481EB9">
      <w:pPr>
        <w:jc w:val="both"/>
        <w:rPr>
          <w:b/>
          <w:bCs/>
          <w:noProof/>
          <w:sz w:val="48"/>
          <w:szCs w:val="48"/>
          <w:u w:val="single"/>
        </w:rPr>
      </w:pPr>
    </w:p>
    <w:p w14:paraId="32E0CCBD" w14:textId="51EE0EFD" w:rsidR="00882B35" w:rsidRDefault="00882B35" w:rsidP="00481EB9">
      <w:pPr>
        <w:jc w:val="both"/>
        <w:rPr>
          <w:b/>
          <w:bCs/>
          <w:noProof/>
          <w:sz w:val="48"/>
          <w:szCs w:val="48"/>
          <w:u w:val="single"/>
        </w:rPr>
      </w:pPr>
    </w:p>
    <w:p w14:paraId="31015BF6" w14:textId="77777777" w:rsidR="00882B35" w:rsidRDefault="00882B35" w:rsidP="00481EB9">
      <w:pPr>
        <w:jc w:val="both"/>
        <w:rPr>
          <w:b/>
          <w:bCs/>
          <w:noProof/>
          <w:sz w:val="48"/>
          <w:szCs w:val="48"/>
          <w:u w:val="single"/>
        </w:rPr>
      </w:pPr>
    </w:p>
    <w:p w14:paraId="394096F3" w14:textId="77777777" w:rsidR="00882B35" w:rsidRDefault="00882B35" w:rsidP="00481EB9">
      <w:pPr>
        <w:jc w:val="both"/>
        <w:rPr>
          <w:b/>
          <w:bCs/>
          <w:noProof/>
          <w:sz w:val="48"/>
          <w:szCs w:val="48"/>
          <w:u w:val="single"/>
        </w:rPr>
      </w:pPr>
    </w:p>
    <w:p w14:paraId="560A6705" w14:textId="77777777" w:rsidR="00882B35" w:rsidRDefault="00882B35" w:rsidP="00481EB9">
      <w:pPr>
        <w:jc w:val="both"/>
        <w:rPr>
          <w:b/>
          <w:bCs/>
          <w:noProof/>
          <w:sz w:val="48"/>
          <w:szCs w:val="48"/>
          <w:u w:val="single"/>
        </w:rPr>
      </w:pPr>
    </w:p>
    <w:p w14:paraId="0C9A4953" w14:textId="77777777" w:rsidR="00882B35" w:rsidRDefault="00882B35" w:rsidP="00481EB9">
      <w:pPr>
        <w:jc w:val="both"/>
        <w:rPr>
          <w:b/>
          <w:bCs/>
          <w:noProof/>
          <w:sz w:val="48"/>
          <w:szCs w:val="48"/>
          <w:u w:val="single"/>
        </w:rPr>
      </w:pPr>
    </w:p>
    <w:p w14:paraId="382CC238" w14:textId="7EA53F60" w:rsidR="007A12A7" w:rsidRPr="00B73F0B" w:rsidRDefault="00D215C4" w:rsidP="00481EB9">
      <w:pPr>
        <w:jc w:val="both"/>
        <w:rPr>
          <w:rFonts w:ascii="Aharoni" w:hAnsi="Aharoni" w:cs="Aharoni"/>
          <w:noProof/>
          <w:color w:val="1F3864" w:themeColor="accent1" w:themeShade="80"/>
          <w:sz w:val="52"/>
          <w:szCs w:val="52"/>
        </w:rPr>
      </w:pPr>
      <w:r w:rsidRPr="00B73F0B">
        <w:rPr>
          <w:rFonts w:ascii="Aharoni" w:hAnsi="Aharoni" w:cs="Aharoni" w:hint="cs"/>
          <w:noProof/>
          <w:color w:val="1F3864" w:themeColor="accent1" w:themeShade="80"/>
          <w:sz w:val="52"/>
          <w:szCs w:val="52"/>
        </w:rPr>
        <w:t>“</w:t>
      </w:r>
      <w:r w:rsidR="002E00DD" w:rsidRPr="00B73F0B">
        <w:rPr>
          <w:rFonts w:ascii="Aharoni" w:hAnsi="Aharoni" w:cs="Aharoni" w:hint="cs"/>
          <w:noProof/>
          <w:color w:val="1F3864" w:themeColor="accent1" w:themeShade="80"/>
          <w:sz w:val="52"/>
          <w:szCs w:val="52"/>
        </w:rPr>
        <w:t>PAPEL DE LAS VES</w:t>
      </w:r>
      <w:r w:rsidR="00B73F0B">
        <w:rPr>
          <w:rFonts w:ascii="Aharoni" w:hAnsi="Aharoni" w:cs="Aharoni"/>
          <w:noProof/>
          <w:color w:val="1F3864" w:themeColor="accent1" w:themeShade="80"/>
          <w:sz w:val="52"/>
          <w:szCs w:val="52"/>
        </w:rPr>
        <w:t>Í</w:t>
      </w:r>
      <w:r w:rsidR="002E00DD" w:rsidRPr="00B73F0B">
        <w:rPr>
          <w:rFonts w:ascii="Aharoni" w:hAnsi="Aharoni" w:cs="Aharoni" w:hint="cs"/>
          <w:noProof/>
          <w:color w:val="1F3864" w:themeColor="accent1" w:themeShade="80"/>
          <w:sz w:val="52"/>
          <w:szCs w:val="52"/>
        </w:rPr>
        <w:t xml:space="preserve">CULAS LIBERADAS </w:t>
      </w:r>
      <w:r w:rsidRPr="00B73F0B">
        <w:rPr>
          <w:rFonts w:ascii="Aharoni" w:hAnsi="Aharoni" w:cs="Aharoni" w:hint="cs"/>
          <w:noProof/>
          <w:color w:val="1F3864" w:themeColor="accent1" w:themeShade="80"/>
          <w:sz w:val="52"/>
          <w:szCs w:val="52"/>
        </w:rPr>
        <w:t>POR CÉLULAS MONONUCLEARES HUMANAS TRATADAS CON GENISTEÍNA”</w:t>
      </w:r>
    </w:p>
    <w:p w14:paraId="059953DC" w14:textId="77777777" w:rsidR="00B73F0B" w:rsidRPr="00B73F0B" w:rsidRDefault="00B73F0B" w:rsidP="00481EB9">
      <w:pPr>
        <w:jc w:val="both"/>
        <w:rPr>
          <w:rFonts w:ascii="Aharoni" w:hAnsi="Aharoni" w:cs="Aharoni"/>
          <w:noProof/>
          <w:sz w:val="52"/>
          <w:szCs w:val="52"/>
        </w:rPr>
      </w:pPr>
    </w:p>
    <w:p w14:paraId="47B5999B" w14:textId="77777777" w:rsidR="00B73F0B" w:rsidRDefault="00B73F0B" w:rsidP="00481EB9">
      <w:pPr>
        <w:jc w:val="both"/>
        <w:rPr>
          <w:noProof/>
          <w:sz w:val="52"/>
          <w:szCs w:val="52"/>
        </w:rPr>
      </w:pPr>
    </w:p>
    <w:p w14:paraId="452F1715" w14:textId="6632D8D7" w:rsidR="00D215C4" w:rsidRPr="00A53B24" w:rsidRDefault="00F50270" w:rsidP="00481EB9">
      <w:pPr>
        <w:jc w:val="both"/>
        <w:rPr>
          <w:noProof/>
          <w:color w:val="1F3864" w:themeColor="accent1" w:themeShade="80"/>
          <w:sz w:val="36"/>
          <w:szCs w:val="36"/>
        </w:rPr>
      </w:pPr>
      <w:r w:rsidRPr="00A53B24">
        <w:rPr>
          <w:noProof/>
          <w:color w:val="1F3864" w:themeColor="accent1" w:themeShade="80"/>
          <w:sz w:val="36"/>
          <w:szCs w:val="36"/>
        </w:rPr>
        <w:t xml:space="preserve">TRABAJO FIN DE GRADO </w:t>
      </w:r>
      <w:r w:rsidR="00FA3D6C">
        <w:rPr>
          <w:noProof/>
          <w:color w:val="1F3864" w:themeColor="accent1" w:themeShade="80"/>
          <w:sz w:val="36"/>
          <w:szCs w:val="36"/>
        </w:rPr>
        <w:t>DE MEDICINA</w:t>
      </w:r>
    </w:p>
    <w:p w14:paraId="1DD08BCA" w14:textId="77777777" w:rsidR="00D64CD1" w:rsidRDefault="00D64CD1" w:rsidP="00481EB9">
      <w:pPr>
        <w:jc w:val="both"/>
        <w:rPr>
          <w:noProof/>
          <w:sz w:val="28"/>
          <w:szCs w:val="28"/>
        </w:rPr>
      </w:pPr>
    </w:p>
    <w:p w14:paraId="5B2EE752" w14:textId="2D47ED43" w:rsidR="001F39B7" w:rsidRDefault="001F39B7" w:rsidP="00481EB9">
      <w:pPr>
        <w:jc w:val="both"/>
        <w:rPr>
          <w:noProof/>
          <w:sz w:val="28"/>
          <w:szCs w:val="28"/>
        </w:rPr>
      </w:pPr>
      <w:r>
        <w:rPr>
          <w:noProof/>
          <w:sz w:val="28"/>
          <w:szCs w:val="28"/>
        </w:rPr>
        <w:t>A</w:t>
      </w:r>
      <w:r w:rsidR="00512138">
        <w:rPr>
          <w:noProof/>
          <w:sz w:val="28"/>
          <w:szCs w:val="28"/>
        </w:rPr>
        <w:t>UTORA</w:t>
      </w:r>
      <w:r>
        <w:rPr>
          <w:noProof/>
          <w:sz w:val="28"/>
          <w:szCs w:val="28"/>
        </w:rPr>
        <w:t>: MARIA ISABEL SÁNCHEZ-PASCUALA CALLAU</w:t>
      </w:r>
    </w:p>
    <w:p w14:paraId="55B2A58A" w14:textId="1B184C8A" w:rsidR="001F39B7" w:rsidRDefault="006729C0" w:rsidP="00481EB9">
      <w:pPr>
        <w:jc w:val="both"/>
        <w:rPr>
          <w:noProof/>
          <w:sz w:val="28"/>
          <w:szCs w:val="28"/>
        </w:rPr>
      </w:pPr>
      <w:r>
        <w:rPr>
          <w:noProof/>
          <w:sz w:val="28"/>
          <w:szCs w:val="28"/>
        </w:rPr>
        <w:t xml:space="preserve">TUTOR: JUAN GAMBINI BUCHÓN </w:t>
      </w:r>
    </w:p>
    <w:p w14:paraId="0E3D0481" w14:textId="6D6E8814" w:rsidR="006729C0" w:rsidRDefault="009967D9" w:rsidP="00481EB9">
      <w:pPr>
        <w:jc w:val="both"/>
        <w:rPr>
          <w:noProof/>
          <w:sz w:val="28"/>
          <w:szCs w:val="28"/>
        </w:rPr>
      </w:pPr>
      <w:r>
        <w:rPr>
          <w:noProof/>
          <w:sz w:val="28"/>
          <w:szCs w:val="28"/>
        </w:rPr>
        <w:t>CURSO ACADÉMICO 2018/2019</w:t>
      </w:r>
    </w:p>
    <w:p w14:paraId="44675E07" w14:textId="260B7886" w:rsidR="009967D9" w:rsidRDefault="00DC44B3" w:rsidP="00481EB9">
      <w:pPr>
        <w:jc w:val="both"/>
        <w:rPr>
          <w:noProof/>
          <w:sz w:val="28"/>
          <w:szCs w:val="28"/>
        </w:rPr>
      </w:pPr>
      <w:r>
        <w:rPr>
          <w:noProof/>
          <w:sz w:val="28"/>
          <w:szCs w:val="28"/>
        </w:rPr>
        <w:t>SEGUNDA CONVOCATORIA</w:t>
      </w:r>
      <w:r w:rsidR="00B9197E">
        <w:rPr>
          <w:noProof/>
          <w:sz w:val="28"/>
          <w:szCs w:val="28"/>
        </w:rPr>
        <w:t xml:space="preserve"> JUNIO</w:t>
      </w:r>
      <w:r w:rsidR="009503C3">
        <w:rPr>
          <w:noProof/>
          <w:sz w:val="28"/>
          <w:szCs w:val="28"/>
        </w:rPr>
        <w:t xml:space="preserve"> 2019</w:t>
      </w:r>
    </w:p>
    <w:p w14:paraId="3CBF6154" w14:textId="77777777" w:rsidR="009967D9" w:rsidRPr="001F39B7" w:rsidRDefault="009967D9" w:rsidP="00481EB9">
      <w:pPr>
        <w:jc w:val="both"/>
        <w:rPr>
          <w:b/>
          <w:bCs/>
          <w:noProof/>
          <w:sz w:val="28"/>
          <w:szCs w:val="28"/>
          <w:u w:val="single"/>
        </w:rPr>
      </w:pPr>
    </w:p>
    <w:p w14:paraId="7BD3E676" w14:textId="0B3D31C2" w:rsidR="007A12A7" w:rsidRDefault="007A12A7" w:rsidP="00481EB9">
      <w:pPr>
        <w:jc w:val="both"/>
        <w:rPr>
          <w:b/>
          <w:bCs/>
          <w:noProof/>
          <w:sz w:val="48"/>
          <w:szCs w:val="48"/>
          <w:u w:val="single"/>
        </w:rPr>
      </w:pPr>
    </w:p>
    <w:p w14:paraId="67E797EE" w14:textId="60588D15" w:rsidR="007874B7" w:rsidRPr="00512138" w:rsidRDefault="003C6EC6" w:rsidP="00481EB9">
      <w:pPr>
        <w:jc w:val="both"/>
        <w:rPr>
          <w:b/>
          <w:bCs/>
          <w:noProof/>
          <w:color w:val="1F3864" w:themeColor="accent1" w:themeShade="80"/>
          <w:sz w:val="48"/>
          <w:szCs w:val="48"/>
          <w:u w:val="single"/>
        </w:rPr>
      </w:pPr>
      <w:r w:rsidRPr="00512138">
        <w:rPr>
          <w:b/>
          <w:bCs/>
          <w:noProof/>
          <w:color w:val="1F3864" w:themeColor="accent1" w:themeShade="80"/>
          <w:sz w:val="48"/>
          <w:szCs w:val="48"/>
          <w:u w:val="single"/>
        </w:rPr>
        <w:t xml:space="preserve">Índice </w:t>
      </w:r>
    </w:p>
    <w:p w14:paraId="39AEC30B" w14:textId="77777777" w:rsidR="003C6EC6" w:rsidRPr="00512138" w:rsidRDefault="003C6EC6" w:rsidP="00481EB9">
      <w:pPr>
        <w:pStyle w:val="Prrafodelista"/>
        <w:numPr>
          <w:ilvl w:val="0"/>
          <w:numId w:val="30"/>
        </w:numPr>
        <w:jc w:val="both"/>
        <w:rPr>
          <w:color w:val="1F3864" w:themeColor="accent1" w:themeShade="80"/>
          <w:sz w:val="40"/>
          <w:szCs w:val="40"/>
          <w:lang w:val="es-ES"/>
        </w:rPr>
      </w:pPr>
      <w:r w:rsidRPr="00512138">
        <w:rPr>
          <w:b/>
          <w:bCs/>
          <w:color w:val="1F3864" w:themeColor="accent1" w:themeShade="80"/>
          <w:sz w:val="40"/>
          <w:szCs w:val="40"/>
          <w:lang w:val="es-ES"/>
        </w:rPr>
        <w:t>Introducción y antecedentes</w:t>
      </w:r>
    </w:p>
    <w:p w14:paraId="007D5591" w14:textId="77777777" w:rsidR="003C6EC6" w:rsidRPr="00512138" w:rsidRDefault="003C6EC6" w:rsidP="00481EB9">
      <w:pPr>
        <w:pStyle w:val="Prrafodelista"/>
        <w:numPr>
          <w:ilvl w:val="0"/>
          <w:numId w:val="30"/>
        </w:numPr>
        <w:jc w:val="both"/>
        <w:rPr>
          <w:b/>
          <w:bCs/>
          <w:color w:val="1F3864" w:themeColor="accent1" w:themeShade="80"/>
          <w:sz w:val="40"/>
          <w:szCs w:val="40"/>
          <w:lang w:val="es-ES"/>
        </w:rPr>
      </w:pPr>
      <w:r w:rsidRPr="00512138">
        <w:rPr>
          <w:b/>
          <w:bCs/>
          <w:color w:val="1F3864" w:themeColor="accent1" w:themeShade="80"/>
          <w:sz w:val="40"/>
          <w:szCs w:val="40"/>
          <w:lang w:val="es-ES"/>
        </w:rPr>
        <w:t>Justificación</w:t>
      </w:r>
    </w:p>
    <w:p w14:paraId="6348439C" w14:textId="77777777" w:rsidR="003C6EC6" w:rsidRPr="00512138" w:rsidRDefault="003C6EC6" w:rsidP="00481EB9">
      <w:pPr>
        <w:pStyle w:val="Prrafodelista"/>
        <w:numPr>
          <w:ilvl w:val="0"/>
          <w:numId w:val="30"/>
        </w:numPr>
        <w:jc w:val="both"/>
        <w:rPr>
          <w:b/>
          <w:bCs/>
          <w:color w:val="1F3864" w:themeColor="accent1" w:themeShade="80"/>
          <w:sz w:val="40"/>
          <w:szCs w:val="40"/>
          <w:lang w:val="es-ES"/>
        </w:rPr>
      </w:pPr>
      <w:r w:rsidRPr="00512138">
        <w:rPr>
          <w:b/>
          <w:bCs/>
          <w:color w:val="1F3864" w:themeColor="accent1" w:themeShade="80"/>
          <w:sz w:val="40"/>
          <w:szCs w:val="40"/>
          <w:lang w:val="es-ES"/>
        </w:rPr>
        <w:t>Objetivos</w:t>
      </w:r>
    </w:p>
    <w:p w14:paraId="6656B0C1" w14:textId="77777777" w:rsidR="003C6EC6" w:rsidRPr="00512138" w:rsidRDefault="003C6EC6" w:rsidP="00481EB9">
      <w:pPr>
        <w:pStyle w:val="Prrafodelista"/>
        <w:numPr>
          <w:ilvl w:val="0"/>
          <w:numId w:val="30"/>
        </w:numPr>
        <w:jc w:val="both"/>
        <w:rPr>
          <w:b/>
          <w:bCs/>
          <w:color w:val="1F3864" w:themeColor="accent1" w:themeShade="80"/>
          <w:sz w:val="40"/>
          <w:szCs w:val="40"/>
          <w:lang w:val="es-ES"/>
        </w:rPr>
      </w:pPr>
      <w:r w:rsidRPr="00512138">
        <w:rPr>
          <w:b/>
          <w:bCs/>
          <w:color w:val="1F3864" w:themeColor="accent1" w:themeShade="80"/>
          <w:sz w:val="40"/>
          <w:szCs w:val="40"/>
          <w:lang w:val="es-ES"/>
        </w:rPr>
        <w:t>Material y métodos</w:t>
      </w:r>
    </w:p>
    <w:p w14:paraId="26C7D5CC" w14:textId="77777777" w:rsidR="003C6EC6" w:rsidRPr="00512138" w:rsidRDefault="003C6EC6" w:rsidP="00481EB9">
      <w:pPr>
        <w:pStyle w:val="Prrafodelista"/>
        <w:jc w:val="both"/>
        <w:rPr>
          <w:b/>
          <w:bCs/>
          <w:color w:val="1F3864" w:themeColor="accent1" w:themeShade="80"/>
          <w:sz w:val="40"/>
          <w:szCs w:val="40"/>
          <w:lang w:val="es-ES"/>
        </w:rPr>
      </w:pPr>
      <w:r w:rsidRPr="00512138">
        <w:rPr>
          <w:b/>
          <w:bCs/>
          <w:color w:val="1F3864" w:themeColor="accent1" w:themeShade="80"/>
          <w:sz w:val="40"/>
          <w:szCs w:val="40"/>
          <w:lang w:val="es-ES"/>
        </w:rPr>
        <w:t>4.a Obtención de miRNAS significativos</w:t>
      </w:r>
    </w:p>
    <w:p w14:paraId="5B61CC59" w14:textId="77777777" w:rsidR="003C6EC6" w:rsidRPr="00512138" w:rsidRDefault="003C6EC6" w:rsidP="00481EB9">
      <w:pPr>
        <w:pStyle w:val="Prrafodelista"/>
        <w:jc w:val="both"/>
        <w:rPr>
          <w:b/>
          <w:bCs/>
          <w:color w:val="1F3864" w:themeColor="accent1" w:themeShade="80"/>
          <w:sz w:val="40"/>
          <w:szCs w:val="40"/>
          <w:lang w:val="es-ES"/>
        </w:rPr>
      </w:pPr>
      <w:r w:rsidRPr="00512138">
        <w:rPr>
          <w:b/>
          <w:bCs/>
          <w:color w:val="1F3864" w:themeColor="accent1" w:themeShade="80"/>
          <w:sz w:val="40"/>
          <w:szCs w:val="40"/>
          <w:lang w:val="es-ES"/>
        </w:rPr>
        <w:t>4.b Obtención de genes diana significativos</w:t>
      </w:r>
    </w:p>
    <w:p w14:paraId="51E958FC" w14:textId="77777777" w:rsidR="003C6EC6" w:rsidRPr="00512138" w:rsidRDefault="003C6EC6" w:rsidP="00481EB9">
      <w:pPr>
        <w:pStyle w:val="Prrafodelista"/>
        <w:numPr>
          <w:ilvl w:val="0"/>
          <w:numId w:val="30"/>
        </w:numPr>
        <w:jc w:val="both"/>
        <w:rPr>
          <w:b/>
          <w:bCs/>
          <w:color w:val="1F3864" w:themeColor="accent1" w:themeShade="80"/>
          <w:sz w:val="40"/>
          <w:szCs w:val="40"/>
          <w:lang w:val="es-ES"/>
        </w:rPr>
      </w:pPr>
      <w:r w:rsidRPr="00512138">
        <w:rPr>
          <w:b/>
          <w:bCs/>
          <w:color w:val="1F3864" w:themeColor="accent1" w:themeShade="80"/>
          <w:sz w:val="40"/>
          <w:szCs w:val="40"/>
          <w:lang w:val="es-ES"/>
        </w:rPr>
        <w:t>Resultados</w:t>
      </w:r>
    </w:p>
    <w:p w14:paraId="00078F8C" w14:textId="77777777" w:rsidR="003C6EC6" w:rsidRPr="00512138" w:rsidRDefault="003C6EC6" w:rsidP="00481EB9">
      <w:pPr>
        <w:pStyle w:val="Prrafodelista"/>
        <w:numPr>
          <w:ilvl w:val="0"/>
          <w:numId w:val="30"/>
        </w:numPr>
        <w:jc w:val="both"/>
        <w:rPr>
          <w:b/>
          <w:bCs/>
          <w:color w:val="1F3864" w:themeColor="accent1" w:themeShade="80"/>
          <w:sz w:val="40"/>
          <w:szCs w:val="40"/>
          <w:lang w:val="es-ES"/>
        </w:rPr>
      </w:pPr>
      <w:r w:rsidRPr="00512138">
        <w:rPr>
          <w:b/>
          <w:bCs/>
          <w:color w:val="1F3864" w:themeColor="accent1" w:themeShade="80"/>
          <w:sz w:val="40"/>
          <w:szCs w:val="40"/>
          <w:lang w:val="es-ES"/>
        </w:rPr>
        <w:t>Discusión</w:t>
      </w:r>
    </w:p>
    <w:p w14:paraId="3D1A92B9" w14:textId="77777777" w:rsidR="003C6EC6" w:rsidRPr="00512138" w:rsidRDefault="003C6EC6" w:rsidP="00481EB9">
      <w:pPr>
        <w:pStyle w:val="Prrafodelista"/>
        <w:numPr>
          <w:ilvl w:val="0"/>
          <w:numId w:val="30"/>
        </w:numPr>
        <w:jc w:val="both"/>
        <w:rPr>
          <w:b/>
          <w:bCs/>
          <w:color w:val="1F3864" w:themeColor="accent1" w:themeShade="80"/>
          <w:sz w:val="40"/>
          <w:szCs w:val="40"/>
          <w:lang w:val="es-ES"/>
        </w:rPr>
      </w:pPr>
      <w:r w:rsidRPr="00512138">
        <w:rPr>
          <w:b/>
          <w:bCs/>
          <w:color w:val="1F3864" w:themeColor="accent1" w:themeShade="80"/>
          <w:sz w:val="40"/>
          <w:szCs w:val="40"/>
          <w:lang w:val="es-ES"/>
        </w:rPr>
        <w:t>Conclusión y bibliografía</w:t>
      </w:r>
    </w:p>
    <w:p w14:paraId="3F7BAB22" w14:textId="77777777" w:rsidR="003C6EC6" w:rsidRPr="00512138" w:rsidRDefault="003C6EC6" w:rsidP="00481EB9">
      <w:pPr>
        <w:ind w:left="360"/>
        <w:jc w:val="both"/>
        <w:rPr>
          <w:b/>
          <w:bCs/>
          <w:color w:val="1F3864" w:themeColor="accent1" w:themeShade="80"/>
          <w:sz w:val="40"/>
          <w:szCs w:val="40"/>
          <w:lang w:val="es-ES"/>
        </w:rPr>
      </w:pPr>
    </w:p>
    <w:p w14:paraId="0261812C" w14:textId="77777777" w:rsidR="007E3480" w:rsidRPr="00512138" w:rsidRDefault="007E3480" w:rsidP="00481EB9">
      <w:pPr>
        <w:ind w:left="360"/>
        <w:jc w:val="both"/>
        <w:rPr>
          <w:b/>
          <w:bCs/>
          <w:color w:val="1F3864" w:themeColor="accent1" w:themeShade="80"/>
          <w:sz w:val="48"/>
          <w:szCs w:val="48"/>
          <w:u w:val="single"/>
          <w:lang w:val="es-ES"/>
        </w:rPr>
      </w:pPr>
    </w:p>
    <w:p w14:paraId="65DAA1E3" w14:textId="77777777" w:rsidR="007E3480" w:rsidRDefault="007E3480" w:rsidP="00481EB9">
      <w:pPr>
        <w:ind w:left="360"/>
        <w:jc w:val="both"/>
        <w:rPr>
          <w:b/>
          <w:bCs/>
          <w:sz w:val="48"/>
          <w:szCs w:val="48"/>
          <w:u w:val="single"/>
          <w:lang w:val="es-ES"/>
        </w:rPr>
      </w:pPr>
    </w:p>
    <w:p w14:paraId="744D2654" w14:textId="77777777" w:rsidR="007E3480" w:rsidRDefault="007E3480" w:rsidP="00481EB9">
      <w:pPr>
        <w:ind w:left="360"/>
        <w:jc w:val="both"/>
        <w:rPr>
          <w:b/>
          <w:bCs/>
          <w:sz w:val="48"/>
          <w:szCs w:val="48"/>
          <w:u w:val="single"/>
          <w:lang w:val="es-ES"/>
        </w:rPr>
      </w:pPr>
    </w:p>
    <w:p w14:paraId="5CB2571C" w14:textId="77777777" w:rsidR="007E3480" w:rsidRDefault="007E3480" w:rsidP="00481EB9">
      <w:pPr>
        <w:ind w:left="360"/>
        <w:jc w:val="both"/>
        <w:rPr>
          <w:b/>
          <w:bCs/>
          <w:sz w:val="48"/>
          <w:szCs w:val="48"/>
          <w:u w:val="single"/>
          <w:lang w:val="es-ES"/>
        </w:rPr>
      </w:pPr>
    </w:p>
    <w:p w14:paraId="56476D3B" w14:textId="77777777" w:rsidR="007E3480" w:rsidRDefault="007E3480" w:rsidP="00481EB9">
      <w:pPr>
        <w:ind w:left="360"/>
        <w:jc w:val="both"/>
        <w:rPr>
          <w:b/>
          <w:bCs/>
          <w:sz w:val="48"/>
          <w:szCs w:val="48"/>
          <w:u w:val="single"/>
          <w:lang w:val="es-ES"/>
        </w:rPr>
      </w:pPr>
    </w:p>
    <w:p w14:paraId="788F7CCB" w14:textId="77777777" w:rsidR="007E3480" w:rsidRDefault="007E3480" w:rsidP="00481EB9">
      <w:pPr>
        <w:ind w:left="360"/>
        <w:jc w:val="both"/>
        <w:rPr>
          <w:b/>
          <w:bCs/>
          <w:sz w:val="48"/>
          <w:szCs w:val="48"/>
          <w:u w:val="single"/>
          <w:lang w:val="es-ES"/>
        </w:rPr>
      </w:pPr>
    </w:p>
    <w:p w14:paraId="07C28EF5" w14:textId="77777777" w:rsidR="007E3480" w:rsidRDefault="007E3480" w:rsidP="00481EB9">
      <w:pPr>
        <w:ind w:left="360"/>
        <w:jc w:val="both"/>
        <w:rPr>
          <w:b/>
          <w:bCs/>
          <w:sz w:val="48"/>
          <w:szCs w:val="48"/>
          <w:u w:val="single"/>
          <w:lang w:val="es-ES"/>
        </w:rPr>
      </w:pPr>
    </w:p>
    <w:p w14:paraId="54325FAC" w14:textId="77777777" w:rsidR="00A7038B" w:rsidRDefault="00A7038B" w:rsidP="00481EB9">
      <w:pPr>
        <w:jc w:val="both"/>
        <w:rPr>
          <w:b/>
          <w:bCs/>
          <w:sz w:val="48"/>
          <w:szCs w:val="48"/>
          <w:u w:val="single"/>
          <w:lang w:val="es-ES"/>
        </w:rPr>
      </w:pPr>
    </w:p>
    <w:p w14:paraId="06611C5C" w14:textId="60666B61" w:rsidR="003C6EC6" w:rsidRPr="00512138" w:rsidRDefault="003C6EC6" w:rsidP="00481EB9">
      <w:pPr>
        <w:jc w:val="both"/>
        <w:rPr>
          <w:b/>
          <w:bCs/>
          <w:color w:val="1F3864" w:themeColor="accent1" w:themeShade="80"/>
          <w:sz w:val="48"/>
          <w:szCs w:val="48"/>
          <w:u w:val="single"/>
          <w:lang w:val="es-ES"/>
        </w:rPr>
      </w:pPr>
      <w:r w:rsidRPr="00512138">
        <w:rPr>
          <w:b/>
          <w:bCs/>
          <w:color w:val="1F3864" w:themeColor="accent1" w:themeShade="80"/>
          <w:sz w:val="48"/>
          <w:szCs w:val="48"/>
          <w:u w:val="single"/>
          <w:lang w:val="es-ES"/>
        </w:rPr>
        <w:t>Resumen</w:t>
      </w:r>
    </w:p>
    <w:p w14:paraId="602361DA" w14:textId="77777777" w:rsidR="002A2418" w:rsidRDefault="003C6EC6" w:rsidP="00481EB9">
      <w:pPr>
        <w:jc w:val="both"/>
        <w:rPr>
          <w:lang w:val="es-ES"/>
        </w:rPr>
      </w:pPr>
      <w:r>
        <w:rPr>
          <w:lang w:val="es-ES"/>
        </w:rPr>
        <w:t>La genisteína</w:t>
      </w:r>
      <w:r w:rsidR="00B40838">
        <w:rPr>
          <w:lang w:val="es-ES"/>
        </w:rPr>
        <w:t xml:space="preserve"> </w:t>
      </w:r>
      <w:r>
        <w:rPr>
          <w:lang w:val="es-ES"/>
        </w:rPr>
        <w:t>es una isoflavona</w:t>
      </w:r>
      <w:r w:rsidR="005D3172">
        <w:rPr>
          <w:lang w:val="es-ES"/>
        </w:rPr>
        <w:t xml:space="preserve">, </w:t>
      </w:r>
      <w:r>
        <w:rPr>
          <w:lang w:val="es-ES"/>
        </w:rPr>
        <w:t xml:space="preserve">se conoce que su estructura es bastante similar a la del estrógeno. Sabemos que en ensayos preclínicos se le ha dado la función antioxidante, moduladora de la inflamación e inhibidor de cambios epigenéticos de la genisteína. Esto atribuye una función preventiva y de tratamiento de enfermedades cuyas patogénesis son: desórdenes metabólicos, obesidad y cáncer. </w:t>
      </w:r>
    </w:p>
    <w:p w14:paraId="5689A334" w14:textId="5E78ECDA" w:rsidR="003C6EC6" w:rsidRDefault="003C6EC6" w:rsidP="00481EB9">
      <w:pPr>
        <w:jc w:val="both"/>
        <w:rPr>
          <w:lang w:val="es-ES"/>
        </w:rPr>
      </w:pPr>
      <w:r>
        <w:rPr>
          <w:lang w:val="es-ES"/>
        </w:rPr>
        <w:t>Existe asociación a la desregulación de vías de señalización celular: Inflamación, daño oxidativo, metilación y acetilación de DNA, que son vías principales desreguladas en estas enfermedades.</w:t>
      </w:r>
    </w:p>
    <w:p w14:paraId="2E4E87C5" w14:textId="144CBDC8" w:rsidR="003C6EC6" w:rsidRDefault="003C6EC6" w:rsidP="00481EB9">
      <w:pPr>
        <w:jc w:val="both"/>
        <w:rPr>
          <w:lang w:val="es-ES"/>
        </w:rPr>
      </w:pPr>
      <w:r>
        <w:rPr>
          <w:lang w:val="es-ES"/>
        </w:rPr>
        <w:t>Además, conocemos que, al estar presente en la soja, su presencia es básica en la dieta del mundo asiático donde es muy abundante su consumo y donde destaca la longevidad de su población.</w:t>
      </w:r>
      <w:r w:rsidR="00B2135A">
        <w:rPr>
          <w:lang w:val="es-ES"/>
        </w:rPr>
        <w:t xml:space="preserve"> </w:t>
      </w:r>
      <w:r>
        <w:rPr>
          <w:lang w:val="es-ES"/>
        </w:rPr>
        <w:t>Por ello en este estudio el objetivo es conocer que efectos ejerce sobre el sistema inmunológico la presencia de genisteína</w:t>
      </w:r>
      <w:r w:rsidR="00B2135A">
        <w:rPr>
          <w:lang w:val="es-ES"/>
        </w:rPr>
        <w:t xml:space="preserve"> y conocer si puede influenciar en la patogénesis de alguna patología.</w:t>
      </w:r>
    </w:p>
    <w:p w14:paraId="15BB68C3" w14:textId="77777777" w:rsidR="003C6EC6" w:rsidRDefault="003C6EC6" w:rsidP="00481EB9">
      <w:pPr>
        <w:jc w:val="both"/>
        <w:rPr>
          <w:lang w:val="es-ES"/>
        </w:rPr>
      </w:pPr>
      <w:r>
        <w:rPr>
          <w:lang w:val="es-ES"/>
        </w:rPr>
        <w:t>Para ello se tomaron muestras de sangre de voluntarias sanas, se las células mononucleares y linfocíticas. Se prepararon dos muestras una con y otra sin genisteína. Tras 48 horas se obtuvieron del sobrenadante unas microvesículas con miRNAS en su interior, tanto de la muestra con genisteína como sin. En un segundo paso se preparó una muestra con células madre de las voluntarias sanas y las microvesículas obtenidas. A las 48 horas se obtuvieron otros miRNAS resultantes de la segunda muestra.</w:t>
      </w:r>
    </w:p>
    <w:p w14:paraId="51AEAC4C" w14:textId="77777777" w:rsidR="003C6EC6" w:rsidRDefault="003C6EC6" w:rsidP="00481EB9">
      <w:pPr>
        <w:jc w:val="both"/>
        <w:rPr>
          <w:lang w:val="es-ES"/>
        </w:rPr>
      </w:pPr>
      <w:r w:rsidRPr="00FF4DE8">
        <w:rPr>
          <w:lang w:val="es-ES"/>
        </w:rPr>
        <w:t>Estos mediante un sistema de PCR se informatizaron, así pues, se obtuvieron 1</w:t>
      </w:r>
      <w:r>
        <w:rPr>
          <w:lang w:val="es-ES"/>
        </w:rPr>
        <w:t xml:space="preserve">6 </w:t>
      </w:r>
      <w:r w:rsidRPr="00FF4DE8">
        <w:rPr>
          <w:lang w:val="es-ES"/>
        </w:rPr>
        <w:t>miRNAS significativos, el fin de la búsqueda ha sido conocer los genes de diana de estos miRNAS y si eran significativos.</w:t>
      </w:r>
    </w:p>
    <w:p w14:paraId="5ED1A026" w14:textId="48C3E532" w:rsidR="00895CE7" w:rsidRDefault="003C6EC6" w:rsidP="00481EB9">
      <w:pPr>
        <w:jc w:val="both"/>
        <w:rPr>
          <w:lang w:val="es-ES"/>
        </w:rPr>
      </w:pPr>
      <w:r>
        <w:rPr>
          <w:lang w:val="es-ES"/>
        </w:rPr>
        <w:t>Al final fueron 24 los genes significativos sobre los que se ha hecho una búsqueda bibliográfica de su estructura, función</w:t>
      </w:r>
      <w:r w:rsidR="001F5FDA">
        <w:rPr>
          <w:lang w:val="es-ES"/>
        </w:rPr>
        <w:t xml:space="preserve">, publicaciones </w:t>
      </w:r>
      <w:r>
        <w:rPr>
          <w:lang w:val="es-ES"/>
        </w:rPr>
        <w:t>y artículos existen</w:t>
      </w:r>
      <w:r w:rsidR="008D6E8C">
        <w:rPr>
          <w:lang w:val="es-ES"/>
        </w:rPr>
        <w:t>tes</w:t>
      </w:r>
      <w:r>
        <w:rPr>
          <w:lang w:val="es-ES"/>
        </w:rPr>
        <w:t xml:space="preserve"> sobre cada uno de los genes significativos. </w:t>
      </w:r>
    </w:p>
    <w:p w14:paraId="554ABE16" w14:textId="48FD9092" w:rsidR="005A1803" w:rsidRDefault="00895CE7" w:rsidP="00481EB9">
      <w:pPr>
        <w:jc w:val="both"/>
        <w:rPr>
          <w:lang w:val="es-ES"/>
        </w:rPr>
      </w:pPr>
      <w:r>
        <w:rPr>
          <w:lang w:val="es-ES"/>
        </w:rPr>
        <w:t>Algunos de los genes estudiados se han asociado a diferentes tumores en los que se sobrexpresavan o</w:t>
      </w:r>
      <w:r w:rsidR="00C5034A">
        <w:rPr>
          <w:lang w:val="es-ES"/>
        </w:rPr>
        <w:t xml:space="preserve"> infraexpresa</w:t>
      </w:r>
      <w:r w:rsidR="005A1803">
        <w:rPr>
          <w:lang w:val="es-ES"/>
        </w:rPr>
        <w:t xml:space="preserve">van. </w:t>
      </w:r>
      <w:r w:rsidR="00B2135A">
        <w:rPr>
          <w:lang w:val="es-ES"/>
        </w:rPr>
        <w:t>esto lo hemos</w:t>
      </w:r>
      <w:r w:rsidR="003579A6">
        <w:rPr>
          <w:lang w:val="es-ES"/>
        </w:rPr>
        <w:t xml:space="preserve"> </w:t>
      </w:r>
      <w:r w:rsidR="00B2135A">
        <w:rPr>
          <w:lang w:val="es-ES"/>
        </w:rPr>
        <w:t>comparado con</w:t>
      </w:r>
      <w:r w:rsidR="003579A6">
        <w:rPr>
          <w:lang w:val="es-ES"/>
        </w:rPr>
        <w:t xml:space="preserve"> nuestro estudio en el que </w:t>
      </w:r>
      <w:r w:rsidR="006638A6">
        <w:rPr>
          <w:lang w:val="es-ES"/>
        </w:rPr>
        <w:t>la presencia de genisteína ha generado una so</w:t>
      </w:r>
      <w:r w:rsidR="007501AA">
        <w:rPr>
          <w:lang w:val="es-ES"/>
        </w:rPr>
        <w:t>b</w:t>
      </w:r>
      <w:r w:rsidR="006638A6">
        <w:rPr>
          <w:lang w:val="es-ES"/>
        </w:rPr>
        <w:t xml:space="preserve">re o infraexpresión génica. </w:t>
      </w:r>
    </w:p>
    <w:p w14:paraId="6EB3D6EA" w14:textId="42A01AD7" w:rsidR="003C6EC6" w:rsidRDefault="003C6EC6" w:rsidP="00481EB9">
      <w:pPr>
        <w:jc w:val="both"/>
        <w:rPr>
          <w:lang w:val="es-ES"/>
        </w:rPr>
      </w:pPr>
      <w:r>
        <w:rPr>
          <w:lang w:val="es-ES"/>
        </w:rPr>
        <w:t>Así pues, conocemos que la genisteína puede jugar tanto un papel positivo como negativo según la patología.</w:t>
      </w:r>
    </w:p>
    <w:p w14:paraId="0B5A4259" w14:textId="0FEABD4D" w:rsidR="003C6EC6" w:rsidRPr="00512138" w:rsidRDefault="00C43E82" w:rsidP="00481EB9">
      <w:pPr>
        <w:jc w:val="both"/>
        <w:rPr>
          <w:b/>
          <w:bCs/>
          <w:color w:val="1F3864" w:themeColor="accent1" w:themeShade="80"/>
          <w:sz w:val="36"/>
          <w:szCs w:val="36"/>
          <w:u w:val="single"/>
          <w:lang w:val="es-ES"/>
        </w:rPr>
      </w:pPr>
      <w:r w:rsidRPr="00512138">
        <w:rPr>
          <w:b/>
          <w:bCs/>
          <w:color w:val="1F3864" w:themeColor="accent1" w:themeShade="80"/>
          <w:sz w:val="36"/>
          <w:szCs w:val="36"/>
          <w:u w:val="single"/>
          <w:lang w:val="es-ES"/>
        </w:rPr>
        <w:t>Abreviaturas</w:t>
      </w:r>
    </w:p>
    <w:p w14:paraId="2A9894CE" w14:textId="28C9ED89" w:rsidR="00D87794" w:rsidRDefault="00CF4E91" w:rsidP="00481EB9">
      <w:pPr>
        <w:jc w:val="both"/>
        <w:rPr>
          <w:b/>
          <w:bCs/>
          <w:lang w:val="es-ES"/>
        </w:rPr>
      </w:pPr>
      <w:r>
        <w:rPr>
          <w:b/>
          <w:bCs/>
          <w:lang w:val="es-ES"/>
        </w:rPr>
        <w:t>-miRNA: Micro ARN</w:t>
      </w:r>
    </w:p>
    <w:p w14:paraId="65AA79EF" w14:textId="0A9961A4" w:rsidR="00CF4E91" w:rsidRDefault="00CF4E91" w:rsidP="00481EB9">
      <w:pPr>
        <w:jc w:val="both"/>
        <w:rPr>
          <w:b/>
          <w:bCs/>
          <w:lang w:val="es-ES"/>
        </w:rPr>
      </w:pPr>
      <w:r>
        <w:rPr>
          <w:b/>
          <w:bCs/>
          <w:lang w:val="es-ES"/>
        </w:rPr>
        <w:t>-mRNA: ARN mensajero</w:t>
      </w:r>
    </w:p>
    <w:p w14:paraId="39437418" w14:textId="7F0BD7BC" w:rsidR="00CF4E91" w:rsidRDefault="0016452C" w:rsidP="00481EB9">
      <w:pPr>
        <w:jc w:val="both"/>
        <w:rPr>
          <w:b/>
          <w:bCs/>
          <w:lang w:val="es-ES"/>
        </w:rPr>
      </w:pPr>
      <w:r>
        <w:rPr>
          <w:b/>
          <w:bCs/>
          <w:lang w:val="es-ES"/>
        </w:rPr>
        <w:t>-</w:t>
      </w:r>
      <w:r w:rsidR="00A05849">
        <w:rPr>
          <w:b/>
          <w:bCs/>
          <w:lang w:val="es-ES"/>
        </w:rPr>
        <w:t>RE: Retículo endoplásmico</w:t>
      </w:r>
    </w:p>
    <w:p w14:paraId="046039CB" w14:textId="3B4F542B" w:rsidR="00A05849" w:rsidRDefault="00A05849" w:rsidP="00481EB9">
      <w:pPr>
        <w:jc w:val="both"/>
        <w:rPr>
          <w:b/>
          <w:bCs/>
          <w:lang w:val="es-ES"/>
        </w:rPr>
      </w:pPr>
      <w:r>
        <w:rPr>
          <w:b/>
          <w:bCs/>
          <w:lang w:val="es-ES"/>
        </w:rPr>
        <w:t>-AG: Aparato de Golgi</w:t>
      </w:r>
    </w:p>
    <w:p w14:paraId="627BA6C5" w14:textId="5972B87E" w:rsidR="00A05849" w:rsidRDefault="00A05849" w:rsidP="00481EB9">
      <w:pPr>
        <w:jc w:val="both"/>
        <w:rPr>
          <w:b/>
          <w:bCs/>
          <w:lang w:val="es-ES"/>
        </w:rPr>
      </w:pPr>
      <w:r>
        <w:rPr>
          <w:b/>
          <w:bCs/>
          <w:lang w:val="es-ES"/>
        </w:rPr>
        <w:t xml:space="preserve">-CHC: </w:t>
      </w:r>
      <w:r w:rsidR="00E831FA">
        <w:rPr>
          <w:b/>
          <w:bCs/>
          <w:lang w:val="es-ES"/>
        </w:rPr>
        <w:t>Cáncer hepatocelular</w:t>
      </w:r>
    </w:p>
    <w:p w14:paraId="011CD78D" w14:textId="4A85DEEA" w:rsidR="003C6EC6" w:rsidRDefault="003C6EC6" w:rsidP="00481EB9">
      <w:pPr>
        <w:jc w:val="both"/>
        <w:rPr>
          <w:lang w:val="es-ES"/>
        </w:rPr>
      </w:pPr>
    </w:p>
    <w:p w14:paraId="4ED61502" w14:textId="77777777" w:rsidR="007031B5" w:rsidRDefault="007031B5" w:rsidP="00481EB9">
      <w:pPr>
        <w:jc w:val="both"/>
      </w:pPr>
    </w:p>
    <w:p w14:paraId="2CF7DF28" w14:textId="2FC5758E" w:rsidR="00B95261" w:rsidRPr="00512138" w:rsidRDefault="005F2197" w:rsidP="00481EB9">
      <w:pPr>
        <w:pStyle w:val="Prrafodelista"/>
        <w:numPr>
          <w:ilvl w:val="0"/>
          <w:numId w:val="18"/>
        </w:numPr>
        <w:jc w:val="both"/>
        <w:rPr>
          <w:b/>
          <w:color w:val="1F3864" w:themeColor="accent1" w:themeShade="80"/>
          <w:sz w:val="36"/>
          <w:szCs w:val="36"/>
          <w:lang w:val="es-ES"/>
        </w:rPr>
      </w:pPr>
      <w:r w:rsidRPr="00512138">
        <w:rPr>
          <w:b/>
          <w:color w:val="1F3864" w:themeColor="accent1" w:themeShade="80"/>
          <w:sz w:val="36"/>
          <w:szCs w:val="36"/>
          <w:lang w:val="es-ES"/>
        </w:rPr>
        <w:t>Introducción</w:t>
      </w:r>
      <w:r w:rsidR="00F82F4C" w:rsidRPr="00512138">
        <w:rPr>
          <w:b/>
          <w:color w:val="1F3864" w:themeColor="accent1" w:themeShade="80"/>
          <w:sz w:val="36"/>
          <w:szCs w:val="36"/>
          <w:lang w:val="es-ES"/>
        </w:rPr>
        <w:t xml:space="preserve"> y antecedentes</w:t>
      </w:r>
    </w:p>
    <w:p w14:paraId="2B89B1C2" w14:textId="77777777" w:rsidR="00F82F4C" w:rsidRDefault="00C66C6C" w:rsidP="00481EB9">
      <w:pPr>
        <w:jc w:val="both"/>
        <w:rPr>
          <w:lang w:val="es-ES"/>
        </w:rPr>
      </w:pPr>
      <w:r>
        <w:rPr>
          <w:lang w:val="es-ES"/>
        </w:rPr>
        <w:t>La genisteína es un fitoestrógeno de la categoría de las isoflavonas</w:t>
      </w:r>
      <w:r w:rsidR="00F82F4C">
        <w:rPr>
          <w:lang w:val="es-ES"/>
        </w:rPr>
        <w:t xml:space="preserve"> de la soja</w:t>
      </w:r>
      <w:r>
        <w:rPr>
          <w:lang w:val="es-ES"/>
        </w:rPr>
        <w:t xml:space="preserve"> que fue originalmente identificada y aislada de la genista tinctoria, de ahí el nombre, y se sintetizó por primera vez en 1929 por Baker y Robinson.</w:t>
      </w:r>
    </w:p>
    <w:p w14:paraId="5F764946" w14:textId="2531532E" w:rsidR="00C66C6C" w:rsidRDefault="00C66C6C" w:rsidP="00481EB9">
      <w:pPr>
        <w:jc w:val="both"/>
        <w:rPr>
          <w:lang w:val="es-ES"/>
        </w:rPr>
      </w:pPr>
      <w:r>
        <w:rPr>
          <w:lang w:val="es-ES"/>
        </w:rPr>
        <w:t xml:space="preserve"> La estructura química de ésta es 4,5,7-Trihidroxyisoflavona.</w:t>
      </w:r>
    </w:p>
    <w:p w14:paraId="0C16B8E8" w14:textId="77777777" w:rsidR="00797FCC" w:rsidRDefault="00797FCC" w:rsidP="00481EB9">
      <w:pPr>
        <w:jc w:val="both"/>
        <w:rPr>
          <w:lang w:val="es-ES"/>
        </w:rPr>
      </w:pPr>
    </w:p>
    <w:p w14:paraId="57E5EF73" w14:textId="296468D7" w:rsidR="00C66C6C" w:rsidRDefault="00C66C6C" w:rsidP="00481EB9">
      <w:pPr>
        <w:jc w:val="both"/>
        <w:rPr>
          <w:lang w:val="es-ES"/>
        </w:rPr>
      </w:pPr>
      <w:r>
        <w:rPr>
          <w:noProof/>
          <w:lang w:val="es-ES" w:eastAsia="es-ES"/>
        </w:rPr>
        <w:drawing>
          <wp:inline distT="0" distB="0" distL="0" distR="0" wp14:anchorId="7357500F" wp14:editId="77A75412">
            <wp:extent cx="2790825" cy="1316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9463" cy="1339596"/>
                    </a:xfrm>
                    <a:prstGeom prst="rect">
                      <a:avLst/>
                    </a:prstGeom>
                    <a:noFill/>
                    <a:ln>
                      <a:noFill/>
                    </a:ln>
                  </pic:spPr>
                </pic:pic>
              </a:graphicData>
            </a:graphic>
          </wp:inline>
        </w:drawing>
      </w:r>
    </w:p>
    <w:p w14:paraId="64DA6513" w14:textId="77777777" w:rsidR="00797FCC" w:rsidRDefault="00797FCC" w:rsidP="00481EB9">
      <w:pPr>
        <w:jc w:val="both"/>
        <w:rPr>
          <w:lang w:val="es-ES"/>
        </w:rPr>
      </w:pPr>
    </w:p>
    <w:p w14:paraId="2B1FF3A2" w14:textId="7050BFC9" w:rsidR="00C66C6C" w:rsidRDefault="00C66C6C" w:rsidP="00481EB9">
      <w:pPr>
        <w:jc w:val="both"/>
        <w:rPr>
          <w:lang w:val="es-ES"/>
        </w:rPr>
      </w:pPr>
      <w:r>
        <w:rPr>
          <w:lang w:val="es-ES"/>
        </w:rPr>
        <w:t>La función de los carbonos 4 y 7 en el anillo fenol son similares en estructura y función al grupo OH en el estradiol. Debido a su estructura la genisteína es capaz de unirse a los receptores de estrógenos, tanto en su isoforma alfa como beta, y por ende estimular</w:t>
      </w:r>
      <w:r w:rsidR="00634077">
        <w:rPr>
          <w:lang w:val="es-ES"/>
        </w:rPr>
        <w:t xml:space="preserve"> la función estrogénica.</w:t>
      </w:r>
    </w:p>
    <w:p w14:paraId="03D25410" w14:textId="1D716A22" w:rsidR="00C66C6C" w:rsidRDefault="00C66C6C" w:rsidP="00481EB9">
      <w:pPr>
        <w:jc w:val="both"/>
        <w:rPr>
          <w:lang w:val="es-ES"/>
        </w:rPr>
      </w:pPr>
      <w:r>
        <w:rPr>
          <w:lang w:val="es-ES"/>
        </w:rPr>
        <w:t>Debido a las grandes similitudes estructurales entre genisteína y estrógeno se evidencia un rol importante en el tratamiento de los síntomas de la postmenopáusicos (reducción de masa ósea, vaginiti</w:t>
      </w:r>
      <w:r w:rsidR="00C779FF">
        <w:rPr>
          <w:lang w:val="es-ES"/>
        </w:rPr>
        <w:t>s,</w:t>
      </w:r>
      <w:r>
        <w:rPr>
          <w:lang w:val="es-ES"/>
        </w:rPr>
        <w:t xml:space="preserve"> sofocos</w:t>
      </w:r>
      <w:r w:rsidR="00C779FF">
        <w:rPr>
          <w:lang w:val="es-ES"/>
        </w:rPr>
        <w:t xml:space="preserve"> etc.</w:t>
      </w:r>
      <w:r>
        <w:rPr>
          <w:lang w:val="es-ES"/>
        </w:rPr>
        <w:t>)</w:t>
      </w:r>
    </w:p>
    <w:p w14:paraId="36EFA4DB" w14:textId="33C86384" w:rsidR="00C66C6C" w:rsidRDefault="00C66C6C" w:rsidP="00481EB9">
      <w:pPr>
        <w:jc w:val="both"/>
        <w:rPr>
          <w:lang w:val="es-ES"/>
        </w:rPr>
      </w:pPr>
      <w:r>
        <w:rPr>
          <w:lang w:val="es-ES"/>
        </w:rPr>
        <w:t>Además, se ha demostrado en ensayos preclínicos la función antioxidante, moduladora de la inflamación e inhibidor de cambios epigenéticos de la genisteína</w:t>
      </w:r>
      <w:r w:rsidR="004C2503">
        <w:rPr>
          <w:lang w:val="es-ES"/>
        </w:rPr>
        <w:t>. E</w:t>
      </w:r>
      <w:r>
        <w:rPr>
          <w:lang w:val="es-ES"/>
        </w:rPr>
        <w:t xml:space="preserve">sto atribuye una función preventiva y de tratamiento de enfermedades </w:t>
      </w:r>
      <w:r w:rsidR="001025DC">
        <w:rPr>
          <w:lang w:val="es-ES"/>
        </w:rPr>
        <w:t xml:space="preserve">cuyas </w:t>
      </w:r>
      <w:r w:rsidR="004C2503">
        <w:rPr>
          <w:lang w:val="es-ES"/>
        </w:rPr>
        <w:t>patogénesis son</w:t>
      </w:r>
      <w:r w:rsidR="001025DC">
        <w:rPr>
          <w:lang w:val="es-ES"/>
        </w:rPr>
        <w:t>:</w:t>
      </w:r>
      <w:r w:rsidR="004C2503">
        <w:rPr>
          <w:lang w:val="es-ES"/>
        </w:rPr>
        <w:t xml:space="preserve"> </w:t>
      </w:r>
      <w:r>
        <w:rPr>
          <w:lang w:val="es-ES"/>
        </w:rPr>
        <w:t>desórdenes metabólicos, obesidad y cáncer</w:t>
      </w:r>
      <w:r w:rsidR="001025DC">
        <w:rPr>
          <w:lang w:val="es-ES"/>
        </w:rPr>
        <w:t>.</w:t>
      </w:r>
      <w:r>
        <w:rPr>
          <w:lang w:val="es-ES"/>
        </w:rPr>
        <w:t xml:space="preserve"> </w:t>
      </w:r>
      <w:r w:rsidR="001025DC">
        <w:rPr>
          <w:lang w:val="es-ES"/>
        </w:rPr>
        <w:t>E</w:t>
      </w:r>
      <w:r>
        <w:rPr>
          <w:lang w:val="es-ES"/>
        </w:rPr>
        <w:t>xiste asociación a</w:t>
      </w:r>
      <w:r w:rsidR="002778E5">
        <w:rPr>
          <w:lang w:val="es-ES"/>
        </w:rPr>
        <w:t xml:space="preserve"> la</w:t>
      </w:r>
      <w:r>
        <w:rPr>
          <w:lang w:val="es-ES"/>
        </w:rPr>
        <w:t xml:space="preserve"> desregulación de vías de señalización celular</w:t>
      </w:r>
      <w:r w:rsidR="001025DC">
        <w:rPr>
          <w:lang w:val="es-ES"/>
        </w:rPr>
        <w:t xml:space="preserve">: </w:t>
      </w:r>
      <w:r>
        <w:rPr>
          <w:lang w:val="es-ES"/>
        </w:rPr>
        <w:t>Inflamación, daño oxidativo, metilación y acetilación de DNA</w:t>
      </w:r>
      <w:r w:rsidR="004B76A2">
        <w:rPr>
          <w:lang w:val="es-ES"/>
        </w:rPr>
        <w:t>,</w:t>
      </w:r>
      <w:r w:rsidR="00A01B15">
        <w:rPr>
          <w:lang w:val="es-ES"/>
        </w:rPr>
        <w:t xml:space="preserve"> </w:t>
      </w:r>
      <w:r w:rsidR="004B76A2">
        <w:rPr>
          <w:lang w:val="es-ES"/>
        </w:rPr>
        <w:t>que</w:t>
      </w:r>
      <w:r>
        <w:rPr>
          <w:lang w:val="es-ES"/>
        </w:rPr>
        <w:t xml:space="preserve"> son vías principales desreguladas en estas enfermedades.</w:t>
      </w:r>
    </w:p>
    <w:p w14:paraId="2294447F" w14:textId="77777777" w:rsidR="00C66C6C" w:rsidRDefault="00C66C6C" w:rsidP="00481EB9">
      <w:pPr>
        <w:jc w:val="both"/>
        <w:rPr>
          <w:lang w:val="es-ES"/>
        </w:rPr>
      </w:pPr>
      <w:r>
        <w:rPr>
          <w:lang w:val="es-ES"/>
        </w:rPr>
        <w:t>En diferentes ensayos humanos y animales se le da un rol importante a la genisteína para la posibilidad de tratamiento conjunto con quimioterapia, radioterapia y cirugía; se ha visto efectos adversos en estos tratamientos tales como: resistencia a la quimioterapia, deterioro del paciente, o pobre resultado del tratamiento.</w:t>
      </w:r>
    </w:p>
    <w:p w14:paraId="2D1474EF" w14:textId="30EDBA86" w:rsidR="00C66C6C" w:rsidRDefault="00C66C6C" w:rsidP="00481EB9">
      <w:pPr>
        <w:jc w:val="both"/>
        <w:rPr>
          <w:lang w:val="es-ES"/>
        </w:rPr>
      </w:pPr>
      <w:r>
        <w:rPr>
          <w:lang w:val="es-ES"/>
        </w:rPr>
        <w:t xml:space="preserve">Esto ha llevado a la búsqueda, en investigación, de una terapia diferente a los tratamientos que ya tenemos y que sea sinérgica a éstos.  Por ejemplo, la genisteína, muestra efectos sinérgicos </w:t>
      </w:r>
      <w:r w:rsidR="007F28E1">
        <w:rPr>
          <w:lang w:val="es-ES"/>
        </w:rPr>
        <w:t>e</w:t>
      </w:r>
      <w:r>
        <w:rPr>
          <w:lang w:val="es-ES"/>
        </w:rPr>
        <w:t>n combinación con tratamiento convencional quimioterápico en fármacos como tamoxifeno, docetaxel y adriamicina.</w:t>
      </w:r>
    </w:p>
    <w:p w14:paraId="04D6C287" w14:textId="77777777" w:rsidR="00C66C6C" w:rsidRPr="00F82F4C" w:rsidRDefault="00C66C6C" w:rsidP="00481EB9">
      <w:pPr>
        <w:jc w:val="both"/>
        <w:rPr>
          <w:lang w:val="es-ES"/>
        </w:rPr>
      </w:pPr>
      <w:r>
        <w:rPr>
          <w:lang w:val="es-ES"/>
        </w:rPr>
        <w:t xml:space="preserve">Pero no todo es positivo, la genisteína tiene una elevada multifunción debido a su biodisponibilidad baja, y es que en su metabolización sus diferentes metabolitos, pueden estimular muchas vías diferentes contribuyendo al desarrollo celular, lo cual puede ser </w:t>
      </w:r>
      <w:r w:rsidRPr="00F82F4C">
        <w:rPr>
          <w:lang w:val="es-ES"/>
        </w:rPr>
        <w:t>beneficioso para el desarrollo de cáncer.</w:t>
      </w:r>
    </w:p>
    <w:p w14:paraId="138CFEFF" w14:textId="0B466435" w:rsidR="00F82F4C" w:rsidRDefault="00C66C6C" w:rsidP="00481EB9">
      <w:pPr>
        <w:jc w:val="both"/>
        <w:rPr>
          <w:lang w:val="es-ES"/>
        </w:rPr>
      </w:pPr>
      <w:r>
        <w:rPr>
          <w:lang w:val="es-ES"/>
        </w:rPr>
        <w:t>Además, es importante tener en cuenta</w:t>
      </w:r>
      <w:r w:rsidR="007138DC">
        <w:rPr>
          <w:lang w:val="es-ES"/>
        </w:rPr>
        <w:t xml:space="preserve"> </w:t>
      </w:r>
      <w:r>
        <w:rPr>
          <w:lang w:val="es-ES"/>
        </w:rPr>
        <w:t xml:space="preserve">que la función de ésta también varía mucho según la concentración en sangre. Ya que puede activar a bajas dosis receptor de estrógenos beta y a dosis altas, lo hará tanto a receptores beta como alfa. </w:t>
      </w:r>
      <w:r w:rsidR="001025DC">
        <w:rPr>
          <w:lang w:val="es-ES"/>
        </w:rPr>
        <w:t>Además,</w:t>
      </w:r>
      <w:r>
        <w:rPr>
          <w:lang w:val="es-ES"/>
        </w:rPr>
        <w:t xml:space="preserve"> variará su efecto según la cantidad y tipo de receptores de cada célula.</w:t>
      </w:r>
    </w:p>
    <w:p w14:paraId="14F7273B" w14:textId="1008CA55" w:rsidR="00F82F4C" w:rsidRDefault="00F82F4C" w:rsidP="00481EB9">
      <w:pPr>
        <w:jc w:val="both"/>
        <w:rPr>
          <w:lang w:val="es-ES"/>
        </w:rPr>
      </w:pPr>
      <w:r>
        <w:rPr>
          <w:lang w:val="es-ES"/>
        </w:rPr>
        <w:t>La soja, es un alimento muy extendido en la dieta asiática que se está occidentalizando cada vez más, y sabemos que tiene funciones sobre el funcionamiento del organismo.</w:t>
      </w:r>
    </w:p>
    <w:p w14:paraId="3C46CC36" w14:textId="29AF170C" w:rsidR="00F82F4C" w:rsidRDefault="00F11FFA" w:rsidP="00481EB9">
      <w:pPr>
        <w:jc w:val="both"/>
        <w:rPr>
          <w:lang w:val="es-ES"/>
        </w:rPr>
      </w:pPr>
      <w:r>
        <w:rPr>
          <w:lang w:val="es-ES"/>
        </w:rPr>
        <w:t xml:space="preserve">Por </w:t>
      </w:r>
      <w:r w:rsidR="00C42EEC">
        <w:rPr>
          <w:lang w:val="es-ES"/>
        </w:rPr>
        <w:t>o</w:t>
      </w:r>
      <w:r>
        <w:rPr>
          <w:lang w:val="es-ES"/>
        </w:rPr>
        <w:t>tra parte, s</w:t>
      </w:r>
      <w:r w:rsidR="00F82F4C">
        <w:rPr>
          <w:lang w:val="es-ES"/>
        </w:rPr>
        <w:t xml:space="preserve">abemos </w:t>
      </w:r>
      <w:r>
        <w:rPr>
          <w:lang w:val="es-ES"/>
        </w:rPr>
        <w:t xml:space="preserve">que </w:t>
      </w:r>
      <w:r w:rsidR="006A46FB">
        <w:rPr>
          <w:lang w:val="es-ES"/>
        </w:rPr>
        <w:t xml:space="preserve">existe una gran </w:t>
      </w:r>
      <w:r w:rsidR="00F82F4C">
        <w:rPr>
          <w:lang w:val="es-ES"/>
        </w:rPr>
        <w:t>asociació</w:t>
      </w:r>
      <w:r w:rsidR="006A46FB">
        <w:rPr>
          <w:lang w:val="es-ES"/>
        </w:rPr>
        <w:t>n</w:t>
      </w:r>
      <w:r w:rsidR="00F82F4C">
        <w:rPr>
          <w:lang w:val="es-ES"/>
        </w:rPr>
        <w:t xml:space="preserve"> entre la dieta</w:t>
      </w:r>
      <w:r w:rsidR="006A46FB">
        <w:rPr>
          <w:lang w:val="es-ES"/>
        </w:rPr>
        <w:t>,</w:t>
      </w:r>
      <w:r>
        <w:rPr>
          <w:lang w:val="es-ES"/>
        </w:rPr>
        <w:t xml:space="preserve"> tanto</w:t>
      </w:r>
      <w:r w:rsidR="00F82F4C">
        <w:rPr>
          <w:lang w:val="es-ES"/>
        </w:rPr>
        <w:t xml:space="preserve"> durante el periodo intraútero, perinatal, in</w:t>
      </w:r>
      <w:r w:rsidR="006A46FB">
        <w:rPr>
          <w:lang w:val="es-ES"/>
        </w:rPr>
        <w:t>fancia y a</w:t>
      </w:r>
      <w:r w:rsidR="00F82F4C">
        <w:rPr>
          <w:lang w:val="es-ES"/>
        </w:rPr>
        <w:t>dulto</w:t>
      </w:r>
      <w:r w:rsidR="006A46FB">
        <w:rPr>
          <w:lang w:val="es-ES"/>
        </w:rPr>
        <w:t xml:space="preserve">, </w:t>
      </w:r>
      <w:r w:rsidR="00F82F4C">
        <w:rPr>
          <w:lang w:val="es-ES"/>
        </w:rPr>
        <w:t xml:space="preserve">y el funcionamiento del sistema </w:t>
      </w:r>
      <w:r w:rsidR="0060781B">
        <w:rPr>
          <w:lang w:val="es-ES"/>
        </w:rPr>
        <w:t>inmune. (</w:t>
      </w:r>
      <w:r w:rsidR="00163EF2">
        <w:rPr>
          <w:lang w:val="es-ES"/>
        </w:rPr>
        <w:t>6</w:t>
      </w:r>
      <w:r w:rsidR="00FA0CC2">
        <w:rPr>
          <w:lang w:val="es-ES"/>
        </w:rPr>
        <w:t>)</w:t>
      </w:r>
    </w:p>
    <w:p w14:paraId="18E617B8" w14:textId="719EE8F6" w:rsidR="006A46FB" w:rsidRDefault="006A46FB" w:rsidP="00481EB9">
      <w:pPr>
        <w:jc w:val="both"/>
        <w:rPr>
          <w:lang w:val="es-ES"/>
        </w:rPr>
      </w:pPr>
      <w:r>
        <w:rPr>
          <w:lang w:val="es-ES"/>
        </w:rPr>
        <w:t xml:space="preserve">Los componentes de la dieta tienen una fuerte asociación con el equilibrio entre las interleuquinas proinflamatorias o antiinflamatorias. Un </w:t>
      </w:r>
      <w:r w:rsidR="006D7E12">
        <w:rPr>
          <w:lang w:val="es-ES"/>
        </w:rPr>
        <w:t>desequilibrio</w:t>
      </w:r>
      <w:r>
        <w:rPr>
          <w:lang w:val="es-ES"/>
        </w:rPr>
        <w:t xml:space="preserve"> en la dieta puede llevar a una situación donde exista una constante elevación de sustancias proinflamatorias llevando al desarrollo con los años de enfermedades como cáncer, enfermedades inflamatorias de intestino, alergia y atopia, diabetes tipo II, enfermedades autoinmunes y aparición temprana de enfermedades típicas de aparición en edad avanzada.</w:t>
      </w:r>
    </w:p>
    <w:p w14:paraId="102B4A58" w14:textId="20026799" w:rsidR="00F11FFA" w:rsidRDefault="00F11FFA" w:rsidP="00481EB9">
      <w:pPr>
        <w:jc w:val="both"/>
        <w:rPr>
          <w:lang w:val="es-ES"/>
        </w:rPr>
      </w:pPr>
      <w:r>
        <w:rPr>
          <w:lang w:val="es-ES"/>
        </w:rPr>
        <w:t xml:space="preserve">Además, también conocemos una fuerte asociación entre </w:t>
      </w:r>
      <w:r w:rsidR="0060781B">
        <w:rPr>
          <w:lang w:val="es-ES"/>
        </w:rPr>
        <w:t>la microbiota</w:t>
      </w:r>
      <w:r>
        <w:rPr>
          <w:lang w:val="es-ES"/>
        </w:rPr>
        <w:t xml:space="preserve"> del intestino y el sistema inmunológico. </w:t>
      </w:r>
      <w:r w:rsidR="0060781B">
        <w:rPr>
          <w:lang w:val="es-ES"/>
        </w:rPr>
        <w:t>Esta microbiota</w:t>
      </w:r>
      <w:r>
        <w:rPr>
          <w:lang w:val="es-ES"/>
        </w:rPr>
        <w:t xml:space="preserve"> a su vez varía en función de la dieta de cada individu</w:t>
      </w:r>
      <w:r w:rsidR="00C42EEC">
        <w:rPr>
          <w:lang w:val="es-ES"/>
        </w:rPr>
        <w:t xml:space="preserve">o pudiendo desencadenar una situación más proinflamatoria en el organismo. </w:t>
      </w:r>
    </w:p>
    <w:p w14:paraId="4B53ACAD" w14:textId="425A1D1E" w:rsidR="00C42EEC" w:rsidRDefault="00C42EEC" w:rsidP="00481EB9">
      <w:pPr>
        <w:jc w:val="both"/>
        <w:rPr>
          <w:lang w:val="es-ES"/>
        </w:rPr>
      </w:pPr>
      <w:r>
        <w:rPr>
          <w:lang w:val="es-ES"/>
        </w:rPr>
        <w:t>Por ello nos planteamos la idea que existen dietas ricas en principios activos proinflamatorios que acortan la longevidad y otras antiinflamatorias ricas en principios activos que benefician la longevidad.</w:t>
      </w:r>
    </w:p>
    <w:p w14:paraId="0FB149F6" w14:textId="1F6F0EBA" w:rsidR="00C42EEC" w:rsidRDefault="00C42EEC" w:rsidP="00481EB9">
      <w:pPr>
        <w:jc w:val="both"/>
        <w:rPr>
          <w:lang w:val="es-ES"/>
        </w:rPr>
      </w:pPr>
    </w:p>
    <w:p w14:paraId="7DCE5631" w14:textId="77777777" w:rsidR="00AE40E6" w:rsidRDefault="00AE40E6" w:rsidP="00481EB9">
      <w:pPr>
        <w:jc w:val="both"/>
        <w:rPr>
          <w:lang w:val="es-ES"/>
        </w:rPr>
      </w:pPr>
      <w:r>
        <w:rPr>
          <w:lang w:val="es-ES"/>
        </w:rPr>
        <w:t>En este estudio tenemos dos piezas clave para el conocimiento de la respuesta de las células mononucleares a su exposición a la genisteína. Ambas son herramientas para conocer esta respuesta. Estas son las microvesículas y los miRNAs.</w:t>
      </w:r>
    </w:p>
    <w:p w14:paraId="0294BD6E" w14:textId="65549AF5" w:rsidR="00C42EEC" w:rsidRDefault="00AE40E6" w:rsidP="00481EB9">
      <w:pPr>
        <w:jc w:val="both"/>
      </w:pPr>
      <w:r>
        <w:rPr>
          <w:lang w:val="es-ES"/>
        </w:rPr>
        <w:t xml:space="preserve">Empezando por las microvesículas, </w:t>
      </w:r>
      <w:r w:rsidR="00FA0CC2">
        <w:t xml:space="preserve">son cuerpos celulares liberados de una variedad de células </w:t>
      </w:r>
      <w:r w:rsidR="00D859B4">
        <w:t>sanas</w:t>
      </w:r>
      <w:r w:rsidR="00FA0CC2">
        <w:t xml:space="preserve"> (fundamentalmente células endoteliales, plaquetas, leucocitos y monocitos) así como de células tumorales, que portan material génico, proteico etc., por lo que constituyen un sistema de comunicación célula-célula tanto local como sistémico (MV)</w:t>
      </w:r>
      <w:r w:rsidR="0060781B">
        <w:t>. En función del tamaño y mecanismo de producción son exosomas, cuerpos apoptóticos y micropartículas.</w:t>
      </w:r>
    </w:p>
    <w:p w14:paraId="34333E4F" w14:textId="5A9CE7B2" w:rsidR="0060781B" w:rsidRDefault="0060781B" w:rsidP="00481EB9">
      <w:pPr>
        <w:jc w:val="both"/>
      </w:pPr>
      <w:r>
        <w:t>En nuestro estudio son relevantes los exosomas, estas son vesículas pequeñas de 40-100nm en cuyo interior transportan miRNA, mRNA, fragmentos de ADN o proteínas.</w:t>
      </w:r>
    </w:p>
    <w:p w14:paraId="4633E1EF" w14:textId="77777777" w:rsidR="0060781B" w:rsidRDefault="0060781B" w:rsidP="00481EB9">
      <w:pPr>
        <w:jc w:val="both"/>
      </w:pPr>
      <w:r>
        <w:t>Tienen su función en la respuesta inmune, progresión tumoral y otros procesos degenerativos.</w:t>
      </w:r>
    </w:p>
    <w:p w14:paraId="3C38C21F" w14:textId="4F6F627E" w:rsidR="00B95261" w:rsidRPr="0060781B" w:rsidRDefault="00AE40E6" w:rsidP="00481EB9">
      <w:pPr>
        <w:jc w:val="both"/>
      </w:pPr>
      <w:r>
        <w:rPr>
          <w:lang w:val="es-ES"/>
        </w:rPr>
        <w:t xml:space="preserve">Por otra parte, </w:t>
      </w:r>
      <w:r w:rsidR="002C59DB">
        <w:rPr>
          <w:lang w:val="es-ES"/>
        </w:rPr>
        <w:t>ha sido muy re</w:t>
      </w:r>
      <w:r w:rsidR="00BC3D7E">
        <w:rPr>
          <w:lang w:val="es-ES"/>
        </w:rPr>
        <w:t>l</w:t>
      </w:r>
      <w:r w:rsidR="002C59DB">
        <w:rPr>
          <w:lang w:val="es-ES"/>
        </w:rPr>
        <w:t xml:space="preserve">evante el uso del </w:t>
      </w:r>
      <w:r w:rsidR="00AE2C1A">
        <w:rPr>
          <w:lang w:val="es-ES"/>
        </w:rPr>
        <w:t>miRNA el cual ha sido la herramienta fundamental del estudio.</w:t>
      </w:r>
    </w:p>
    <w:p w14:paraId="687BE8C4" w14:textId="04125BFB" w:rsidR="004241B2" w:rsidRDefault="00804595" w:rsidP="00481EB9">
      <w:pPr>
        <w:jc w:val="both"/>
        <w:rPr>
          <w:lang w:val="es-ES"/>
        </w:rPr>
      </w:pPr>
      <w:r>
        <w:rPr>
          <w:lang w:val="es-ES"/>
        </w:rPr>
        <w:t xml:space="preserve">Los miRNA son una clase de </w:t>
      </w:r>
      <w:r w:rsidR="00BC3D7E">
        <w:rPr>
          <w:lang w:val="es-ES"/>
        </w:rPr>
        <w:t>sRNA (</w:t>
      </w:r>
      <w:r>
        <w:rPr>
          <w:lang w:val="es-ES"/>
        </w:rPr>
        <w:t>short RNA) o ARN cortos reguladores</w:t>
      </w:r>
      <w:r w:rsidR="00BC3D7E">
        <w:rPr>
          <w:lang w:val="es-ES"/>
        </w:rPr>
        <w:t>, que se componen</w:t>
      </w:r>
      <w:r>
        <w:rPr>
          <w:lang w:val="es-ES"/>
        </w:rPr>
        <w:t xml:space="preserve"> de una cadena simple y tienen de 18 a 25 nucleótidos. Son genes moduladores de la expresión génica a nivel del proceso de transcripción de ARN mensajero (</w:t>
      </w:r>
      <w:r w:rsidR="006E57F5">
        <w:rPr>
          <w:lang w:val="es-ES"/>
        </w:rPr>
        <w:t>m</w:t>
      </w:r>
      <w:r>
        <w:rPr>
          <w:lang w:val="es-ES"/>
        </w:rPr>
        <w:t xml:space="preserve">RNA), formando el complemento reverso de este </w:t>
      </w:r>
      <w:r w:rsidR="006E57F5">
        <w:rPr>
          <w:lang w:val="es-ES"/>
        </w:rPr>
        <w:t>mRNA</w:t>
      </w:r>
      <w:r w:rsidR="00545F8B">
        <w:rPr>
          <w:lang w:val="es-ES"/>
        </w:rPr>
        <w:t xml:space="preserve">, generalmente en el extremo 3’ -no traducible. </w:t>
      </w:r>
      <w:r w:rsidR="004241B2">
        <w:rPr>
          <w:lang w:val="es-ES"/>
        </w:rPr>
        <w:t>La interacción funcional entre ambos (</w:t>
      </w:r>
      <w:r w:rsidR="004E725E">
        <w:rPr>
          <w:lang w:val="es-ES"/>
        </w:rPr>
        <w:t>m</w:t>
      </w:r>
      <w:r w:rsidR="004241B2">
        <w:rPr>
          <w:lang w:val="es-ES"/>
        </w:rPr>
        <w:t>RNA y micro RNA) deriva en la degradación</w:t>
      </w:r>
      <w:r w:rsidR="004E725E">
        <w:rPr>
          <w:lang w:val="es-ES"/>
        </w:rPr>
        <w:t xml:space="preserve"> </w:t>
      </w:r>
      <w:r w:rsidR="004241B2">
        <w:rPr>
          <w:lang w:val="es-ES"/>
        </w:rPr>
        <w:t xml:space="preserve">del </w:t>
      </w:r>
      <w:r w:rsidR="005C6A37">
        <w:rPr>
          <w:lang w:val="es-ES"/>
        </w:rPr>
        <w:t>m</w:t>
      </w:r>
      <w:r w:rsidR="004241B2">
        <w:rPr>
          <w:lang w:val="es-ES"/>
        </w:rPr>
        <w:t>RNA y en la represión traduccional, pudiendo causar modificaciones epigenéticas</w:t>
      </w:r>
      <w:r w:rsidR="0036114E">
        <w:rPr>
          <w:lang w:val="es-ES"/>
        </w:rPr>
        <w:t xml:space="preserve">, o bien previene la traducción del </w:t>
      </w:r>
      <w:r w:rsidR="00F03F62">
        <w:rPr>
          <w:lang w:val="es-ES"/>
        </w:rPr>
        <w:t>m</w:t>
      </w:r>
      <w:r w:rsidR="0036114E">
        <w:rPr>
          <w:lang w:val="es-ES"/>
        </w:rPr>
        <w:t>RNA sin degradarlo.</w:t>
      </w:r>
      <w:r w:rsidR="003F4954">
        <w:rPr>
          <w:lang w:val="es-ES"/>
        </w:rPr>
        <w:t xml:space="preserve"> </w:t>
      </w:r>
      <w:r w:rsidR="00BC3D7E">
        <w:rPr>
          <w:lang w:val="es-ES"/>
        </w:rPr>
        <w:t>Además,</w:t>
      </w:r>
      <w:r w:rsidR="003F4954">
        <w:rPr>
          <w:lang w:val="es-ES"/>
        </w:rPr>
        <w:t xml:space="preserve"> sabemos</w:t>
      </w:r>
      <w:r w:rsidR="00F03F62">
        <w:rPr>
          <w:lang w:val="es-ES"/>
        </w:rPr>
        <w:t xml:space="preserve"> </w:t>
      </w:r>
      <w:r w:rsidR="003F4954">
        <w:rPr>
          <w:lang w:val="es-ES"/>
        </w:rPr>
        <w:t xml:space="preserve">que un miRNA puede tener muchos </w:t>
      </w:r>
      <w:r w:rsidR="00F03F62">
        <w:rPr>
          <w:lang w:val="es-ES"/>
        </w:rPr>
        <w:t xml:space="preserve">mRNA </w:t>
      </w:r>
      <w:r w:rsidR="003F4954">
        <w:rPr>
          <w:lang w:val="es-ES"/>
        </w:rPr>
        <w:t xml:space="preserve">como diana, al igual que un </w:t>
      </w:r>
      <w:r w:rsidR="00F03F62">
        <w:rPr>
          <w:lang w:val="es-ES"/>
        </w:rPr>
        <w:t xml:space="preserve">mRNA </w:t>
      </w:r>
      <w:r w:rsidR="003F4954">
        <w:rPr>
          <w:lang w:val="es-ES"/>
        </w:rPr>
        <w:t>puede ser la diana de muchos miRNA.</w:t>
      </w:r>
    </w:p>
    <w:p w14:paraId="749D884F" w14:textId="77777777" w:rsidR="00303F1A" w:rsidRDefault="00303F1A" w:rsidP="00481EB9">
      <w:pPr>
        <w:jc w:val="both"/>
        <w:rPr>
          <w:lang w:val="es-ES"/>
        </w:rPr>
      </w:pPr>
    </w:p>
    <w:p w14:paraId="5A83281F" w14:textId="77777777" w:rsidR="00ED4902" w:rsidRDefault="00ED4902" w:rsidP="00481EB9">
      <w:pPr>
        <w:jc w:val="both"/>
        <w:rPr>
          <w:lang w:val="es-ES"/>
        </w:rPr>
      </w:pPr>
      <w:r>
        <w:rPr>
          <w:lang w:val="es-ES"/>
        </w:rPr>
        <w:t>Junto al miRNA existen otros tipos de ARN cortos y no codificantes cuya función no es trascribir una proteína sino regular la expresión génica</w:t>
      </w:r>
      <w:r w:rsidR="00B41A2B">
        <w:rPr>
          <w:lang w:val="es-ES"/>
        </w:rPr>
        <w:t xml:space="preserve">, estos </w:t>
      </w:r>
      <w:r>
        <w:rPr>
          <w:lang w:val="es-ES"/>
        </w:rPr>
        <w:t xml:space="preserve">son: ARN transferencia, ARN nucleolar, </w:t>
      </w:r>
      <w:r w:rsidR="007A6902">
        <w:rPr>
          <w:lang w:val="es-ES"/>
        </w:rPr>
        <w:t xml:space="preserve">ARN nuclear, ARN fago y viral, ARN pequeño de interferencia, </w:t>
      </w:r>
      <w:r w:rsidR="003B69FE">
        <w:rPr>
          <w:lang w:val="es-ES"/>
        </w:rPr>
        <w:t xml:space="preserve">ARN </w:t>
      </w:r>
      <w:r w:rsidR="008548A0">
        <w:rPr>
          <w:lang w:val="es-ES"/>
        </w:rPr>
        <w:t>Piwi</w:t>
      </w:r>
      <w:r w:rsidR="004241B2">
        <w:rPr>
          <w:lang w:val="es-ES"/>
        </w:rPr>
        <w:t>.</w:t>
      </w:r>
    </w:p>
    <w:p w14:paraId="74A71CFA" w14:textId="21DA60B8" w:rsidR="00BC3D7E" w:rsidRDefault="004241B2" w:rsidP="00481EB9">
      <w:pPr>
        <w:jc w:val="both"/>
        <w:rPr>
          <w:lang w:val="es-ES"/>
        </w:rPr>
      </w:pPr>
      <w:r>
        <w:rPr>
          <w:lang w:val="es-ES"/>
        </w:rPr>
        <w:t xml:space="preserve">El primer miRNA observado fue lin-4 que regula los diferentes </w:t>
      </w:r>
      <w:r w:rsidR="00BD5D26">
        <w:rPr>
          <w:lang w:val="es-ES"/>
        </w:rPr>
        <w:t>estadios</w:t>
      </w:r>
      <w:r>
        <w:rPr>
          <w:lang w:val="es-ES"/>
        </w:rPr>
        <w:t xml:space="preserve"> de la </w:t>
      </w:r>
      <w:r w:rsidR="00545F8B">
        <w:rPr>
          <w:lang w:val="es-ES"/>
        </w:rPr>
        <w:t xml:space="preserve">larva C. elegans. Desde entonces se han ido reconociendo en el genoma de diversas especies desde gusanos, mosquitos hasta humanos, y el número de miRNAs sigue aumentado debido a la biología molecular y la </w:t>
      </w:r>
      <w:r w:rsidR="003E53E0">
        <w:rPr>
          <w:lang w:val="es-ES"/>
        </w:rPr>
        <w:t>bioinformática (</w:t>
      </w:r>
      <w:r w:rsidR="00545F8B">
        <w:rPr>
          <w:lang w:val="es-ES"/>
        </w:rPr>
        <w:t>1)</w:t>
      </w:r>
      <w:r w:rsidR="00303F1A">
        <w:rPr>
          <w:lang w:val="es-ES"/>
        </w:rPr>
        <w:t xml:space="preserve"> </w:t>
      </w:r>
    </w:p>
    <w:p w14:paraId="4A0F9C5B" w14:textId="30C9FDB5" w:rsidR="004241B2" w:rsidRDefault="00BC3D7E" w:rsidP="00481EB9">
      <w:pPr>
        <w:jc w:val="both"/>
        <w:rPr>
          <w:lang w:val="es-ES"/>
        </w:rPr>
      </w:pPr>
      <w:r>
        <w:rPr>
          <w:lang w:val="es-ES"/>
        </w:rPr>
        <w:t xml:space="preserve">Se </w:t>
      </w:r>
      <w:r w:rsidR="00303F1A">
        <w:rPr>
          <w:lang w:val="es-ES"/>
        </w:rPr>
        <w:t xml:space="preserve">cree que el genoma humano se compone de 1-5% miRNA, y que este regula </w:t>
      </w:r>
      <w:r w:rsidR="007C5224">
        <w:rPr>
          <w:lang w:val="es-ES"/>
        </w:rPr>
        <w:t>al menos</w:t>
      </w:r>
      <w:r w:rsidR="00303F1A">
        <w:rPr>
          <w:lang w:val="es-ES"/>
        </w:rPr>
        <w:t xml:space="preserve"> 30% del genoma.</w:t>
      </w:r>
    </w:p>
    <w:p w14:paraId="53EE1A83" w14:textId="6248DB43" w:rsidR="00303F1A" w:rsidRPr="00116E08" w:rsidRDefault="007911DB" w:rsidP="00481EB9">
      <w:pPr>
        <w:jc w:val="both"/>
        <w:rPr>
          <w:b/>
          <w:bCs/>
          <w:lang w:val="es-ES"/>
        </w:rPr>
      </w:pPr>
      <w:r w:rsidRPr="00116E08">
        <w:rPr>
          <w:b/>
          <w:bCs/>
          <w:u w:val="single"/>
          <w:lang w:val="es-ES"/>
        </w:rPr>
        <w:t>Distribución genómica de los miRNA</w:t>
      </w:r>
      <w:r w:rsidR="001132BF" w:rsidRPr="00116E08">
        <w:rPr>
          <w:b/>
          <w:bCs/>
          <w:lang w:val="es-ES"/>
        </w:rPr>
        <w:t xml:space="preserve"> </w:t>
      </w:r>
    </w:p>
    <w:p w14:paraId="707BEA0E" w14:textId="77777777" w:rsidR="007911DB" w:rsidRDefault="007911DB" w:rsidP="00481EB9">
      <w:pPr>
        <w:jc w:val="both"/>
        <w:rPr>
          <w:lang w:val="es-ES"/>
        </w:rPr>
      </w:pPr>
      <w:r>
        <w:rPr>
          <w:lang w:val="es-ES"/>
        </w:rPr>
        <w:t>Aunque la mayoría de los genes para miRNA están distribuidos a lo largo del genoma, otro 50% se encuentran formando grupos y se expresan conjuntamente. Esta regulación se consigue mediante la síntesis de un transcrito policistrónico (pri-miRNA), que posteriormente es fragmentado para generar múltiples miRNAs.</w:t>
      </w:r>
    </w:p>
    <w:p w14:paraId="5CCF0C73" w14:textId="77777777" w:rsidR="007911DB" w:rsidRDefault="007911DB" w:rsidP="00481EB9">
      <w:pPr>
        <w:jc w:val="both"/>
        <w:rPr>
          <w:lang w:val="es-ES"/>
        </w:rPr>
      </w:pPr>
      <w:r>
        <w:rPr>
          <w:lang w:val="es-ES"/>
        </w:rPr>
        <w:t>Los genes para la generación de miRNA están situados tanto en exones como en intrones de RNA no codificante, así como en intrones de RNA codificante</w:t>
      </w:r>
      <w:r w:rsidR="00B61532">
        <w:rPr>
          <w:lang w:val="es-ES"/>
        </w:rPr>
        <w:t>.</w:t>
      </w:r>
    </w:p>
    <w:p w14:paraId="0E1D913D" w14:textId="77777777" w:rsidR="00E84684" w:rsidRDefault="00E84684" w:rsidP="00481EB9">
      <w:pPr>
        <w:jc w:val="both"/>
        <w:rPr>
          <w:u w:val="single"/>
          <w:lang w:val="es-ES"/>
        </w:rPr>
      </w:pPr>
      <w:r>
        <w:rPr>
          <w:u w:val="single"/>
          <w:lang w:val="es-ES"/>
        </w:rPr>
        <w:t>Biogénesis de miRNA</w:t>
      </w:r>
    </w:p>
    <w:p w14:paraId="1F59957F" w14:textId="2AEF42BB" w:rsidR="00790860" w:rsidRDefault="00E84684" w:rsidP="00481EB9">
      <w:pPr>
        <w:jc w:val="both"/>
        <w:rPr>
          <w:lang w:val="es-ES"/>
        </w:rPr>
      </w:pPr>
      <w:r>
        <w:rPr>
          <w:lang w:val="es-ES"/>
        </w:rPr>
        <w:t>La vía de génesis de miRNA incluye varias etapas</w:t>
      </w:r>
      <w:r w:rsidR="00790860">
        <w:rPr>
          <w:lang w:val="es-ES"/>
        </w:rPr>
        <w:t>, inicialmente los miRNA son generados en el núcleo por una enzima RNA polimerasa II, a pesar de que algunos son generados por RNA polimerasa III. Se transcribe desde ADN por esta enzima para formar un micro ARN primario (pri-miRNA), el cual contiene de 300-1000 nucleótidos. Estos transcritos primarios se autocompleme</w:t>
      </w:r>
      <w:r w:rsidR="00441108">
        <w:rPr>
          <w:lang w:val="es-ES"/>
        </w:rPr>
        <w:t>n</w:t>
      </w:r>
      <w:r w:rsidR="00790860">
        <w:rPr>
          <w:lang w:val="es-ES"/>
        </w:rPr>
        <w:t xml:space="preserve">tan formando </w:t>
      </w:r>
      <w:r w:rsidR="00441108">
        <w:rPr>
          <w:lang w:val="es-ES"/>
        </w:rPr>
        <w:t>estructuras</w:t>
      </w:r>
      <w:r w:rsidR="00790860">
        <w:rPr>
          <w:lang w:val="es-ES"/>
        </w:rPr>
        <w:t xml:space="preserve"> en tallo y bucle.</w:t>
      </w:r>
    </w:p>
    <w:p w14:paraId="4AC8F5CA" w14:textId="1DFD4D7D" w:rsidR="00790860" w:rsidRPr="00E84684" w:rsidRDefault="00790860" w:rsidP="00481EB9">
      <w:pPr>
        <w:jc w:val="both"/>
        <w:rPr>
          <w:lang w:val="es-ES"/>
        </w:rPr>
      </w:pPr>
      <w:r>
        <w:rPr>
          <w:lang w:val="es-ES"/>
        </w:rPr>
        <w:t xml:space="preserve">Posteriormente, este largo pri-miRNA es </w:t>
      </w:r>
      <w:r w:rsidR="00652185">
        <w:rPr>
          <w:lang w:val="es-ES"/>
        </w:rPr>
        <w:t>procesado</w:t>
      </w:r>
      <w:r>
        <w:rPr>
          <w:lang w:val="es-ES"/>
        </w:rPr>
        <w:t xml:space="preserve"> por endonucleasas DROSHA y DGCR8</w:t>
      </w:r>
      <w:r w:rsidR="00F2413E">
        <w:rPr>
          <w:lang w:val="es-ES"/>
        </w:rPr>
        <w:t xml:space="preserve">. El pre-miRNA tiene una horquilla como estructura secundaria, que incluye regiones donde hay un apareamiento imperfecto de la dsRNA, en esta parte es donde el complejo microprocesador DROSHA lo rompe y libera uno o más premiRNA </w:t>
      </w:r>
      <w:r w:rsidR="007F449B">
        <w:rPr>
          <w:lang w:val="es-ES"/>
        </w:rPr>
        <w:t>o</w:t>
      </w:r>
      <w:r w:rsidR="00F2413E">
        <w:rPr>
          <w:lang w:val="es-ES"/>
        </w:rPr>
        <w:t xml:space="preserve"> precursores de miRNA</w:t>
      </w:r>
      <w:r w:rsidR="0045313B">
        <w:rPr>
          <w:lang w:val="es-ES"/>
        </w:rPr>
        <w:t xml:space="preserve"> de 70-90</w:t>
      </w:r>
      <w:r w:rsidR="00163EF2">
        <w:rPr>
          <w:lang w:val="es-ES"/>
        </w:rPr>
        <w:t xml:space="preserve"> </w:t>
      </w:r>
      <w:r w:rsidR="0045313B">
        <w:rPr>
          <w:lang w:val="es-ES"/>
        </w:rPr>
        <w:t>nucleótidos de longitud.</w:t>
      </w:r>
    </w:p>
    <w:p w14:paraId="3EF7A868" w14:textId="1CDC7BD5" w:rsidR="00CB3EE3" w:rsidRDefault="0045313B" w:rsidP="00481EB9">
      <w:pPr>
        <w:jc w:val="both"/>
        <w:rPr>
          <w:lang w:val="es-ES"/>
        </w:rPr>
      </w:pPr>
      <w:r>
        <w:rPr>
          <w:lang w:val="es-ES"/>
        </w:rPr>
        <w:t>Seguidamente, el pre-miRNA es exportado fuera del núcleo por Ran-GTP y un receptor Exportina-5. Una vez en el citoplasma, e</w:t>
      </w:r>
      <w:r w:rsidR="00A74B62">
        <w:rPr>
          <w:lang w:val="es-ES"/>
        </w:rPr>
        <w:t>n</w:t>
      </w:r>
      <w:r>
        <w:rPr>
          <w:lang w:val="es-ES"/>
        </w:rPr>
        <w:t xml:space="preserve"> </w:t>
      </w:r>
      <w:r w:rsidR="007F449B">
        <w:rPr>
          <w:lang w:val="es-ES"/>
        </w:rPr>
        <w:t xml:space="preserve">el </w:t>
      </w:r>
      <w:r>
        <w:rPr>
          <w:lang w:val="es-ES"/>
        </w:rPr>
        <w:t>complejo DICER-1</w:t>
      </w:r>
      <w:r w:rsidR="00A74B62">
        <w:rPr>
          <w:lang w:val="es-ES"/>
        </w:rPr>
        <w:t xml:space="preserve">, se encuentran las enzimas RNasa III junto con el cofactor de </w:t>
      </w:r>
      <w:r w:rsidR="00B714E5">
        <w:rPr>
          <w:lang w:val="es-ES"/>
        </w:rPr>
        <w:t>transactivación</w:t>
      </w:r>
      <w:r w:rsidR="00A74B62">
        <w:rPr>
          <w:lang w:val="es-ES"/>
        </w:rPr>
        <w:t xml:space="preserve"> TRBP. Esta enzima corta el tallo y bucle de pre-miRNA, para generar un RNA dúplex formado por una cadena de miRNA maduro y una de miRNA complementario de 22 nucleótidos de longitud.</w:t>
      </w:r>
      <w:r w:rsidR="00CB3EE3">
        <w:rPr>
          <w:lang w:val="es-ES"/>
        </w:rPr>
        <w:t xml:space="preserve"> Después de la digestión, DICER permanece</w:t>
      </w:r>
      <w:r w:rsidR="00D5537E">
        <w:rPr>
          <w:lang w:val="es-ES"/>
        </w:rPr>
        <w:t xml:space="preserve"> </w:t>
      </w:r>
      <w:r w:rsidR="00CB3EE3">
        <w:rPr>
          <w:lang w:val="es-ES"/>
        </w:rPr>
        <w:t xml:space="preserve">asociada al miRNA dúplex, que posteriormente es liberado por acción de RNA helicasa A. </w:t>
      </w:r>
    </w:p>
    <w:p w14:paraId="3E0476CC" w14:textId="77777777" w:rsidR="00CB3EE3" w:rsidRDefault="00CB3EE3" w:rsidP="00481EB9">
      <w:pPr>
        <w:jc w:val="both"/>
        <w:rPr>
          <w:lang w:val="es-ES"/>
        </w:rPr>
      </w:pPr>
      <w:r>
        <w:rPr>
          <w:lang w:val="es-ES"/>
        </w:rPr>
        <w:t xml:space="preserve">A continuación, el RNA Dúplex es separado, un miRNA (sentido) es degradado, mientras que la cadena miRNA (antisentido o guía) es satisfactoriamente incorporada al RISC. </w:t>
      </w:r>
    </w:p>
    <w:p w14:paraId="4C4E41DB" w14:textId="32DAF1DB" w:rsidR="00CB3EE3" w:rsidRDefault="00CB3EE3" w:rsidP="00481EB9">
      <w:pPr>
        <w:jc w:val="both"/>
        <w:rPr>
          <w:lang w:val="es-ES"/>
        </w:rPr>
      </w:pPr>
      <w:r>
        <w:rPr>
          <w:lang w:val="es-ES"/>
        </w:rPr>
        <w:t>EL complejo ISC se compone de varias proteínas, principalmente Argonauta (AGO), y además Dicer y TRBP. Las proteínas A</w:t>
      </w:r>
      <w:r w:rsidR="001E1FAA">
        <w:rPr>
          <w:lang w:val="es-ES"/>
        </w:rPr>
        <w:t>GO</w:t>
      </w:r>
      <w:r>
        <w:rPr>
          <w:lang w:val="es-ES"/>
        </w:rPr>
        <w:t xml:space="preserve"> están localizadas en regiones específicas del citoplasma denominados cuerpos</w:t>
      </w:r>
      <w:r w:rsidR="009974CD">
        <w:rPr>
          <w:lang w:val="es-ES"/>
        </w:rPr>
        <w:t xml:space="preserve">-P (cuerpos de procesamiento de </w:t>
      </w:r>
      <w:r w:rsidR="007F6983">
        <w:rPr>
          <w:lang w:val="es-ES"/>
        </w:rPr>
        <w:t>m</w:t>
      </w:r>
      <w:r w:rsidR="009974CD">
        <w:rPr>
          <w:lang w:val="es-ES"/>
        </w:rPr>
        <w:t>RN</w:t>
      </w:r>
      <w:r w:rsidR="007F6983">
        <w:rPr>
          <w:lang w:val="es-ES"/>
        </w:rPr>
        <w:t>A</w:t>
      </w:r>
      <w:r w:rsidR="009974CD">
        <w:rPr>
          <w:lang w:val="es-ES"/>
        </w:rPr>
        <w:t xml:space="preserve">) los cuales son regiones con altas tasas de degradación de </w:t>
      </w:r>
      <w:r w:rsidR="007F6983">
        <w:rPr>
          <w:lang w:val="es-ES"/>
        </w:rPr>
        <w:t>m</w:t>
      </w:r>
      <w:r w:rsidR="009974CD">
        <w:rPr>
          <w:lang w:val="es-ES"/>
        </w:rPr>
        <w:t xml:space="preserve">RNA vía deadenilación; aunque también puede ser almacenado el </w:t>
      </w:r>
      <w:r w:rsidR="007F6983">
        <w:rPr>
          <w:lang w:val="es-ES"/>
        </w:rPr>
        <w:t>mRNA</w:t>
      </w:r>
      <w:r w:rsidR="009974CD">
        <w:rPr>
          <w:lang w:val="es-ES"/>
        </w:rPr>
        <w:t xml:space="preserve"> en estos cuerpos-P y posteriormente ser liberado para su traducción. </w:t>
      </w:r>
    </w:p>
    <w:p w14:paraId="71414EEA" w14:textId="77777777" w:rsidR="00097610" w:rsidRDefault="00097610" w:rsidP="00481EB9">
      <w:pPr>
        <w:jc w:val="both"/>
        <w:rPr>
          <w:u w:val="single"/>
          <w:lang w:val="es-ES"/>
        </w:rPr>
      </w:pPr>
    </w:p>
    <w:p w14:paraId="717D5779" w14:textId="77777777" w:rsidR="009974CD" w:rsidRDefault="009974CD" w:rsidP="00481EB9">
      <w:pPr>
        <w:jc w:val="both"/>
        <w:rPr>
          <w:lang w:val="es-ES"/>
        </w:rPr>
      </w:pPr>
    </w:p>
    <w:p w14:paraId="7091AF85" w14:textId="77777777" w:rsidR="00B61532" w:rsidRDefault="00E84684" w:rsidP="00481EB9">
      <w:pPr>
        <w:jc w:val="both"/>
        <w:rPr>
          <w:lang w:val="es-ES"/>
        </w:rPr>
      </w:pPr>
      <w:r w:rsidRPr="00E84684">
        <w:rPr>
          <w:noProof/>
          <w:lang w:val="es-ES" w:eastAsia="es-ES"/>
        </w:rPr>
        <w:drawing>
          <wp:inline distT="0" distB="0" distL="0" distR="0" wp14:anchorId="3380671A" wp14:editId="600010A8">
            <wp:extent cx="4676775" cy="368796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1263" cy="3707276"/>
                    </a:xfrm>
                    <a:prstGeom prst="rect">
                      <a:avLst/>
                    </a:prstGeom>
                  </pic:spPr>
                </pic:pic>
              </a:graphicData>
            </a:graphic>
          </wp:inline>
        </w:drawing>
      </w:r>
    </w:p>
    <w:p w14:paraId="2007772E" w14:textId="77777777" w:rsidR="00097610" w:rsidRPr="00430F4D" w:rsidRDefault="00097610" w:rsidP="00481EB9">
      <w:pPr>
        <w:jc w:val="both"/>
        <w:rPr>
          <w:b/>
          <w:bCs/>
          <w:u w:val="single"/>
          <w:lang w:val="es-ES"/>
        </w:rPr>
      </w:pPr>
      <w:r w:rsidRPr="00430F4D">
        <w:rPr>
          <w:b/>
          <w:bCs/>
          <w:u w:val="single"/>
          <w:lang w:val="es-ES"/>
        </w:rPr>
        <w:t>Expresión génica y mecanismo de regulación</w:t>
      </w:r>
    </w:p>
    <w:p w14:paraId="5973EEE9" w14:textId="2A719D12" w:rsidR="0007085A" w:rsidRDefault="00E35E9F" w:rsidP="00481EB9">
      <w:pPr>
        <w:jc w:val="both"/>
        <w:rPr>
          <w:lang w:val="es-ES"/>
        </w:rPr>
      </w:pPr>
      <w:r>
        <w:rPr>
          <w:lang w:val="es-ES"/>
        </w:rPr>
        <w:t xml:space="preserve">Es característico de lo miRNAs su apareamiento imperfecto con el </w:t>
      </w:r>
      <w:r w:rsidR="007F6983">
        <w:rPr>
          <w:lang w:val="es-ES"/>
        </w:rPr>
        <w:t>m</w:t>
      </w:r>
      <w:r>
        <w:rPr>
          <w:lang w:val="es-ES"/>
        </w:rPr>
        <w:t>RNA. Los miRNA se unen en la región 3’</w:t>
      </w:r>
      <w:r w:rsidR="0007085A">
        <w:rPr>
          <w:lang w:val="es-ES"/>
        </w:rPr>
        <w:t xml:space="preserve">UTR (no traducible) de sus </w:t>
      </w:r>
      <w:r w:rsidR="00D93E23">
        <w:rPr>
          <w:lang w:val="es-ES"/>
        </w:rPr>
        <w:t>mRNA</w:t>
      </w:r>
      <w:r w:rsidR="0007085A">
        <w:rPr>
          <w:lang w:val="es-ES"/>
        </w:rPr>
        <w:t xml:space="preserve"> blanco para reprimir la expresión génica. </w:t>
      </w:r>
    </w:p>
    <w:p w14:paraId="4FA13A42" w14:textId="13703564" w:rsidR="0007085A" w:rsidRDefault="0007085A" w:rsidP="00481EB9">
      <w:pPr>
        <w:jc w:val="both"/>
        <w:rPr>
          <w:lang w:val="es-ES"/>
        </w:rPr>
      </w:pPr>
      <w:r>
        <w:rPr>
          <w:lang w:val="es-ES"/>
        </w:rPr>
        <w:t xml:space="preserve">Estos mecanismos son: a) bloqueo del inicio de la traducción, b) represión post-inicio de la traducción y c) desestabilización del </w:t>
      </w:r>
      <w:r w:rsidR="00D93E23">
        <w:rPr>
          <w:lang w:val="es-ES"/>
        </w:rPr>
        <w:t>m</w:t>
      </w:r>
      <w:r>
        <w:rPr>
          <w:lang w:val="es-ES"/>
        </w:rPr>
        <w:t>RNA blanco a través de un proceso de deadenilación. Estos procesos a su vez, aunque son aparentemente diferente no se excluyen mutuamente.</w:t>
      </w:r>
    </w:p>
    <w:p w14:paraId="7744D91B" w14:textId="4985A491" w:rsidR="00AF025B" w:rsidRDefault="00AF025B" w:rsidP="00481EB9">
      <w:pPr>
        <w:jc w:val="both"/>
        <w:rPr>
          <w:lang w:val="es-ES"/>
        </w:rPr>
      </w:pPr>
      <w:r>
        <w:rPr>
          <w:lang w:val="es-ES"/>
        </w:rPr>
        <w:t xml:space="preserve">En estos tres mecanismos, los </w:t>
      </w:r>
      <w:r w:rsidR="00D93E23">
        <w:rPr>
          <w:lang w:val="es-ES"/>
        </w:rPr>
        <w:t>m</w:t>
      </w:r>
      <w:r>
        <w:rPr>
          <w:lang w:val="es-ES"/>
        </w:rPr>
        <w:t xml:space="preserve">RNA diana, son reclutados en los cuerpos-P para almacenamiento o degradación; sin embargo, bajo condiciones de estrés </w:t>
      </w:r>
      <w:r w:rsidR="00430F4D">
        <w:rPr>
          <w:lang w:val="es-ES"/>
        </w:rPr>
        <w:t>estos mRNA</w:t>
      </w:r>
      <w:r w:rsidR="00DC0204">
        <w:rPr>
          <w:lang w:val="es-ES"/>
        </w:rPr>
        <w:t xml:space="preserve">s </w:t>
      </w:r>
      <w:r w:rsidR="00430F4D">
        <w:rPr>
          <w:lang w:val="es-ES"/>
        </w:rPr>
        <w:t>almacenados puede</w:t>
      </w:r>
      <w:r w:rsidR="00DC0204">
        <w:rPr>
          <w:lang w:val="es-ES"/>
        </w:rPr>
        <w:t xml:space="preserve">n </w:t>
      </w:r>
      <w:r>
        <w:rPr>
          <w:lang w:val="es-ES"/>
        </w:rPr>
        <w:t xml:space="preserve">ser liberados y traducidos. </w:t>
      </w:r>
    </w:p>
    <w:p w14:paraId="17505A4E" w14:textId="77777777" w:rsidR="005C6A37" w:rsidRDefault="005C6A37" w:rsidP="00481EB9">
      <w:pPr>
        <w:jc w:val="both"/>
        <w:rPr>
          <w:b/>
          <w:bCs/>
          <w:u w:val="single"/>
          <w:lang w:val="es-ES"/>
        </w:rPr>
      </w:pPr>
    </w:p>
    <w:p w14:paraId="7072D21D" w14:textId="77777777" w:rsidR="005C6A37" w:rsidRDefault="005C6A37" w:rsidP="00481EB9">
      <w:pPr>
        <w:jc w:val="both"/>
        <w:rPr>
          <w:b/>
          <w:bCs/>
          <w:u w:val="single"/>
          <w:lang w:val="es-ES"/>
        </w:rPr>
      </w:pPr>
    </w:p>
    <w:p w14:paraId="2749C690" w14:textId="47B7C7A5" w:rsidR="00433AE8" w:rsidRPr="00DC0204" w:rsidRDefault="00433AE8" w:rsidP="00481EB9">
      <w:pPr>
        <w:jc w:val="both"/>
        <w:rPr>
          <w:b/>
          <w:bCs/>
          <w:u w:val="single"/>
          <w:lang w:val="es-ES"/>
        </w:rPr>
      </w:pPr>
      <w:r w:rsidRPr="00DC0204">
        <w:rPr>
          <w:b/>
          <w:bCs/>
          <w:u w:val="single"/>
          <w:lang w:val="es-ES"/>
        </w:rPr>
        <w:t>Circulación de microRNAs</w:t>
      </w:r>
    </w:p>
    <w:p w14:paraId="54534F90" w14:textId="77777777" w:rsidR="00905AF3" w:rsidRDefault="00276372" w:rsidP="00481EB9">
      <w:pPr>
        <w:jc w:val="both"/>
        <w:rPr>
          <w:lang w:val="es-ES"/>
        </w:rPr>
      </w:pPr>
      <w:r>
        <w:rPr>
          <w:lang w:val="es-ES"/>
        </w:rPr>
        <w:t xml:space="preserve">Los micro RNA y sus precursores </w:t>
      </w:r>
      <w:r w:rsidR="00210705">
        <w:rPr>
          <w:lang w:val="es-ES"/>
        </w:rPr>
        <w:t>son altamente estables</w:t>
      </w:r>
      <w:r w:rsidR="00E2651F">
        <w:rPr>
          <w:lang w:val="es-ES"/>
        </w:rPr>
        <w:t xml:space="preserve"> a la degradación</w:t>
      </w:r>
      <w:r w:rsidR="00210705">
        <w:rPr>
          <w:lang w:val="es-ES"/>
        </w:rPr>
        <w:t>, se encuentran en el suero, saliva, orina</w:t>
      </w:r>
      <w:r w:rsidR="00EA2BD5">
        <w:rPr>
          <w:lang w:val="es-ES"/>
        </w:rPr>
        <w:t>, humor vítreo, jugos gástricos, secreciones pancreáticas, l</w:t>
      </w:r>
      <w:r w:rsidR="00BC3D7E">
        <w:rPr>
          <w:lang w:val="es-ES"/>
        </w:rPr>
        <w:t>í</w:t>
      </w:r>
      <w:r w:rsidR="00EA2BD5">
        <w:rPr>
          <w:lang w:val="es-ES"/>
        </w:rPr>
        <w:t>quido sinovial, entre otros fluidos corporales (5)</w:t>
      </w:r>
      <w:r w:rsidR="00210705">
        <w:rPr>
          <w:lang w:val="es-ES"/>
        </w:rPr>
        <w:t xml:space="preserve">. </w:t>
      </w:r>
    </w:p>
    <w:p w14:paraId="1B202B92" w14:textId="5441495A" w:rsidR="00EA7514" w:rsidRDefault="00210705" w:rsidP="00481EB9">
      <w:pPr>
        <w:jc w:val="both"/>
        <w:rPr>
          <w:lang w:val="es-ES"/>
        </w:rPr>
      </w:pPr>
      <w:r>
        <w:rPr>
          <w:lang w:val="es-ES"/>
        </w:rPr>
        <w:t xml:space="preserve">La estabilidad de miRNAs en fluidos es debido a su asociación con la proteína Ago-2, cuerpos multivesculares, y por su incorporación a exososmas, microvesículas </w:t>
      </w:r>
      <w:r w:rsidR="00BC3D7E">
        <w:rPr>
          <w:lang w:val="es-ES"/>
        </w:rPr>
        <w:t xml:space="preserve">y </w:t>
      </w:r>
      <w:r>
        <w:rPr>
          <w:lang w:val="es-ES"/>
        </w:rPr>
        <w:t xml:space="preserve">cuerpos apoptóticos, </w:t>
      </w:r>
      <w:r w:rsidR="00BC3D7E">
        <w:rPr>
          <w:lang w:val="es-ES"/>
        </w:rPr>
        <w:t xml:space="preserve">o </w:t>
      </w:r>
      <w:r w:rsidR="00CA6A0E">
        <w:rPr>
          <w:lang w:val="es-ES"/>
        </w:rPr>
        <w:t>bien</w:t>
      </w:r>
      <w:r>
        <w:rPr>
          <w:lang w:val="es-ES"/>
        </w:rPr>
        <w:t>, en partículas de lipoproteínas de alta densidad, las cuales podrían sernos útiles como biomarcadores clínicos.</w:t>
      </w:r>
    </w:p>
    <w:p w14:paraId="3C3434DD" w14:textId="554BD579" w:rsidR="00210705" w:rsidRDefault="00285A52" w:rsidP="00481EB9">
      <w:pPr>
        <w:jc w:val="both"/>
        <w:rPr>
          <w:lang w:val="es-ES"/>
        </w:rPr>
      </w:pPr>
      <w:r>
        <w:rPr>
          <w:lang w:val="es-ES"/>
        </w:rPr>
        <w:t xml:space="preserve">En efecto, la detección de </w:t>
      </w:r>
      <w:r w:rsidR="00EA2BD5">
        <w:rPr>
          <w:lang w:val="es-ES"/>
        </w:rPr>
        <w:t>miRNAs en sangre como biomarcadores de diagnóstico en una amplia variedad de enfermedades</w:t>
      </w:r>
      <w:r w:rsidR="00545F7B">
        <w:rPr>
          <w:lang w:val="es-ES"/>
        </w:rPr>
        <w:t xml:space="preserve"> </w:t>
      </w:r>
      <w:r w:rsidR="00EA2BD5">
        <w:rPr>
          <w:lang w:val="es-ES"/>
        </w:rPr>
        <w:t>y el uso de estos miRNAs como marcadores de la evolución de enfermedad tras tratamiento, está demostrado que puede ser muy útil.</w:t>
      </w:r>
      <w:r w:rsidR="00E2651F">
        <w:rPr>
          <w:lang w:val="es-ES"/>
        </w:rPr>
        <w:t xml:space="preserve"> </w:t>
      </w:r>
    </w:p>
    <w:p w14:paraId="39DCDE4C" w14:textId="77777777" w:rsidR="00E2651F" w:rsidRDefault="00E2651F" w:rsidP="00481EB9">
      <w:pPr>
        <w:jc w:val="both"/>
        <w:rPr>
          <w:lang w:val="es-ES"/>
        </w:rPr>
      </w:pPr>
      <w:r>
        <w:rPr>
          <w:lang w:val="es-ES"/>
        </w:rPr>
        <w:t xml:space="preserve">Los miRNAs son estables a la degradación </w:t>
      </w:r>
      <w:r w:rsidR="00255C6C">
        <w:rPr>
          <w:lang w:val="es-ES"/>
        </w:rPr>
        <w:t xml:space="preserve">y responsables del silenciamiento génico en la mayoría de </w:t>
      </w:r>
      <w:r w:rsidR="00905AF3">
        <w:rPr>
          <w:lang w:val="es-ES"/>
        </w:rPr>
        <w:t>las células</w:t>
      </w:r>
      <w:r w:rsidR="00255C6C">
        <w:rPr>
          <w:lang w:val="es-ES"/>
        </w:rPr>
        <w:t xml:space="preserve"> eucarióticas</w:t>
      </w:r>
      <w:r w:rsidR="00905AF3">
        <w:rPr>
          <w:lang w:val="es-ES"/>
        </w:rPr>
        <w:t>, lo cual le provee de uso como biomarcadores en</w:t>
      </w:r>
      <w:r w:rsidR="00BC3D7E">
        <w:rPr>
          <w:lang w:val="es-ES"/>
        </w:rPr>
        <w:t xml:space="preserve"> </w:t>
      </w:r>
      <w:r w:rsidR="00905AF3">
        <w:rPr>
          <w:lang w:val="es-ES"/>
        </w:rPr>
        <w:t>la detección temprana de muchas enfermedades, incluyendo casi todos los procesos biológicos, desde desarrollo a oncogénesis.</w:t>
      </w:r>
      <w:r w:rsidR="00D60E16">
        <w:rPr>
          <w:lang w:val="es-ES"/>
        </w:rPr>
        <w:t xml:space="preserve"> (2)</w:t>
      </w:r>
    </w:p>
    <w:p w14:paraId="6948E58B" w14:textId="14B1E543" w:rsidR="006674FC" w:rsidRDefault="006674FC" w:rsidP="00481EB9">
      <w:pPr>
        <w:jc w:val="both"/>
        <w:rPr>
          <w:lang w:val="es-ES"/>
        </w:rPr>
      </w:pPr>
      <w:r>
        <w:rPr>
          <w:lang w:val="es-ES"/>
        </w:rPr>
        <w:t>Por ende, debido a su elevada estabilidad en fluidos y su posibilidad de ser libera</w:t>
      </w:r>
      <w:r w:rsidR="00634077">
        <w:rPr>
          <w:lang w:val="es-ES"/>
        </w:rPr>
        <w:t>do</w:t>
      </w:r>
      <w:r>
        <w:rPr>
          <w:lang w:val="es-ES"/>
        </w:rPr>
        <w:t xml:space="preserve"> en el organismo in vivo, objetivándose una ganancia o pérdida de func</w:t>
      </w:r>
      <w:r w:rsidR="00596901">
        <w:rPr>
          <w:lang w:val="es-ES"/>
        </w:rPr>
        <w:t>i</w:t>
      </w:r>
      <w:r>
        <w:rPr>
          <w:lang w:val="es-ES"/>
        </w:rPr>
        <w:t>ón, nos lleva a enfocarlo de un modo terapéutico. Replanteamos el uso de miRNAs como fármaco que podemos usar como tratamiento</w:t>
      </w:r>
      <w:r w:rsidR="0046657D">
        <w:rPr>
          <w:lang w:val="es-ES"/>
        </w:rPr>
        <w:t xml:space="preserve"> </w:t>
      </w:r>
      <w:r>
        <w:rPr>
          <w:lang w:val="es-ES"/>
        </w:rPr>
        <w:t>de enfermedades</w:t>
      </w:r>
      <w:r w:rsidR="0046657D">
        <w:rPr>
          <w:lang w:val="es-ES"/>
        </w:rPr>
        <w:t>.</w:t>
      </w:r>
    </w:p>
    <w:p w14:paraId="4503F4BA" w14:textId="77777777" w:rsidR="00C67666" w:rsidRDefault="00C67666" w:rsidP="00481EB9">
      <w:pPr>
        <w:jc w:val="both"/>
        <w:rPr>
          <w:lang w:val="es-ES"/>
        </w:rPr>
      </w:pPr>
    </w:p>
    <w:p w14:paraId="11D0D2EB" w14:textId="23752D83" w:rsidR="004B1610" w:rsidRDefault="00637C41" w:rsidP="00481EB9">
      <w:pPr>
        <w:jc w:val="both"/>
        <w:rPr>
          <w:lang w:val="es-ES"/>
        </w:rPr>
      </w:pPr>
      <w:r>
        <w:rPr>
          <w:lang w:val="es-ES"/>
        </w:rPr>
        <w:t>En esta</w:t>
      </w:r>
      <w:r w:rsidR="004B1610">
        <w:rPr>
          <w:lang w:val="es-ES"/>
        </w:rPr>
        <w:t xml:space="preserve"> investigación se</w:t>
      </w:r>
      <w:r w:rsidR="00634077">
        <w:rPr>
          <w:lang w:val="es-ES"/>
        </w:rPr>
        <w:t xml:space="preserve"> han tomado</w:t>
      </w:r>
      <w:r w:rsidR="00D641F4">
        <w:rPr>
          <w:lang w:val="es-ES"/>
        </w:rPr>
        <w:t xml:space="preserve"> muestras</w:t>
      </w:r>
      <w:r w:rsidR="004B1610">
        <w:rPr>
          <w:lang w:val="es-ES"/>
        </w:rPr>
        <w:t xml:space="preserve"> de células linfocíticas y mononucleares de voluntarias san</w:t>
      </w:r>
      <w:r w:rsidR="00D641F4">
        <w:rPr>
          <w:lang w:val="es-ES"/>
        </w:rPr>
        <w:t>as</w:t>
      </w:r>
      <w:r w:rsidR="004B1610">
        <w:rPr>
          <w:lang w:val="es-ES"/>
        </w:rPr>
        <w:t xml:space="preserve">, mediante la extracción de una muestra sanguínea a cada una de </w:t>
      </w:r>
      <w:r w:rsidR="00D641F4">
        <w:rPr>
          <w:lang w:val="es-ES"/>
        </w:rPr>
        <w:t>ellas.</w:t>
      </w:r>
    </w:p>
    <w:p w14:paraId="13384BDA" w14:textId="1088629E" w:rsidR="00E30523" w:rsidRDefault="004B1610" w:rsidP="00481EB9">
      <w:pPr>
        <w:jc w:val="both"/>
        <w:rPr>
          <w:lang w:val="es-ES"/>
        </w:rPr>
      </w:pPr>
      <w:r>
        <w:rPr>
          <w:lang w:val="es-ES"/>
        </w:rPr>
        <w:t xml:space="preserve">Estas células inmunes, </w:t>
      </w:r>
      <w:r w:rsidR="00163EF2">
        <w:rPr>
          <w:lang w:val="es-ES"/>
        </w:rPr>
        <w:t>l</w:t>
      </w:r>
      <w:r w:rsidR="00634077">
        <w:rPr>
          <w:lang w:val="es-ES"/>
        </w:rPr>
        <w:t>as hemos separado</w:t>
      </w:r>
      <w:r>
        <w:rPr>
          <w:lang w:val="es-ES"/>
        </w:rPr>
        <w:t xml:space="preserve"> en dos grupos: </w:t>
      </w:r>
      <w:r w:rsidR="00634077">
        <w:rPr>
          <w:lang w:val="es-ES"/>
        </w:rPr>
        <w:t xml:space="preserve">en dos </w:t>
      </w:r>
      <w:r w:rsidR="00E30523">
        <w:rPr>
          <w:lang w:val="es-ES"/>
        </w:rPr>
        <w:t>placa</w:t>
      </w:r>
      <w:r w:rsidR="00634077">
        <w:rPr>
          <w:lang w:val="es-ES"/>
        </w:rPr>
        <w:t>s</w:t>
      </w:r>
      <w:r w:rsidR="00E30523">
        <w:rPr>
          <w:lang w:val="es-ES"/>
        </w:rPr>
        <w:t xml:space="preserve"> Petri</w:t>
      </w:r>
      <w:r w:rsidR="00634077">
        <w:rPr>
          <w:lang w:val="es-ES"/>
        </w:rPr>
        <w:t xml:space="preserve"> diferentes, un control en las que se añadieron células en medio sin nada y</w:t>
      </w:r>
      <w:r>
        <w:rPr>
          <w:lang w:val="es-ES"/>
        </w:rPr>
        <w:t xml:space="preserve"> otra en la que </w:t>
      </w:r>
      <w:r w:rsidR="00E30523">
        <w:rPr>
          <w:lang w:val="es-ES"/>
        </w:rPr>
        <w:t xml:space="preserve">se </w:t>
      </w:r>
      <w:r w:rsidR="00634077">
        <w:rPr>
          <w:lang w:val="es-ES"/>
        </w:rPr>
        <w:t>han añadido células en un medio de</w:t>
      </w:r>
      <w:r w:rsidR="00E30523">
        <w:rPr>
          <w:lang w:val="es-ES"/>
        </w:rPr>
        <w:t xml:space="preserve"> </w:t>
      </w:r>
      <w:r>
        <w:rPr>
          <w:lang w:val="es-ES"/>
        </w:rPr>
        <w:t>genisteína</w:t>
      </w:r>
      <w:r w:rsidR="00634077">
        <w:rPr>
          <w:lang w:val="es-ES"/>
        </w:rPr>
        <w:t>.</w:t>
      </w:r>
    </w:p>
    <w:p w14:paraId="71C2B2CC" w14:textId="498C74AB" w:rsidR="004B1610" w:rsidRDefault="00634077" w:rsidP="00481EB9">
      <w:pPr>
        <w:jc w:val="both"/>
        <w:rPr>
          <w:lang w:val="es-ES"/>
        </w:rPr>
      </w:pPr>
      <w:r>
        <w:rPr>
          <w:lang w:val="es-ES"/>
        </w:rPr>
        <w:t>Las dej</w:t>
      </w:r>
      <w:r w:rsidR="00D30FF0">
        <w:rPr>
          <w:lang w:val="es-ES"/>
        </w:rPr>
        <w:t>a</w:t>
      </w:r>
      <w:r>
        <w:rPr>
          <w:lang w:val="es-ES"/>
        </w:rPr>
        <w:t xml:space="preserve">mos </w:t>
      </w:r>
      <w:r w:rsidR="00E30523">
        <w:rPr>
          <w:lang w:val="es-ES"/>
        </w:rPr>
        <w:t xml:space="preserve">ambas placas 48 horas de incubación. A la espera de que </w:t>
      </w:r>
      <w:r w:rsidR="00E364C8">
        <w:rPr>
          <w:lang w:val="es-ES"/>
        </w:rPr>
        <w:t>hubiese una respuesta celular</w:t>
      </w:r>
      <w:r w:rsidR="00D07BC4">
        <w:rPr>
          <w:lang w:val="es-ES"/>
        </w:rPr>
        <w:t>, en este caso, que</w:t>
      </w:r>
      <w:r w:rsidR="00E30523">
        <w:rPr>
          <w:lang w:val="es-ES"/>
        </w:rPr>
        <w:t xml:space="preserve"> secretaran microvesículas con miRNA</w:t>
      </w:r>
      <w:r>
        <w:rPr>
          <w:lang w:val="es-ES"/>
        </w:rPr>
        <w:t>s</w:t>
      </w:r>
      <w:r w:rsidR="00E30523">
        <w:rPr>
          <w:lang w:val="es-ES"/>
        </w:rPr>
        <w:t xml:space="preserve">. </w:t>
      </w:r>
    </w:p>
    <w:p w14:paraId="55523CAF" w14:textId="4C9AC4BD" w:rsidR="00E30523" w:rsidRDefault="00E30523" w:rsidP="00481EB9">
      <w:pPr>
        <w:jc w:val="both"/>
        <w:rPr>
          <w:lang w:val="es-ES"/>
        </w:rPr>
      </w:pPr>
      <w:r>
        <w:rPr>
          <w:lang w:val="es-ES"/>
        </w:rPr>
        <w:t xml:space="preserve">Del sobrenadante se </w:t>
      </w:r>
      <w:r w:rsidR="00634077">
        <w:rPr>
          <w:lang w:val="es-ES"/>
        </w:rPr>
        <w:t>han obtenido</w:t>
      </w:r>
      <w:r w:rsidR="00D641F4">
        <w:rPr>
          <w:lang w:val="es-ES"/>
        </w:rPr>
        <w:t xml:space="preserve"> </w:t>
      </w:r>
      <w:r>
        <w:rPr>
          <w:lang w:val="es-ES"/>
        </w:rPr>
        <w:t>estas microvesículas, tanto de la muestra como del control y ambas</w:t>
      </w:r>
      <w:r w:rsidR="00D641F4">
        <w:rPr>
          <w:lang w:val="es-ES"/>
        </w:rPr>
        <w:t xml:space="preserve"> conjuntamente, </w:t>
      </w:r>
      <w:r>
        <w:rPr>
          <w:lang w:val="es-ES"/>
        </w:rPr>
        <w:t xml:space="preserve">se </w:t>
      </w:r>
      <w:r w:rsidR="00634077">
        <w:rPr>
          <w:lang w:val="es-ES"/>
        </w:rPr>
        <w:t>han añadido</w:t>
      </w:r>
      <w:r>
        <w:rPr>
          <w:lang w:val="es-ES"/>
        </w:rPr>
        <w:t xml:space="preserve"> a una nueva placa Petri, en este caso con </w:t>
      </w:r>
      <w:r w:rsidR="00D641F4">
        <w:rPr>
          <w:lang w:val="es-ES"/>
        </w:rPr>
        <w:t>células</w:t>
      </w:r>
      <w:r>
        <w:rPr>
          <w:lang w:val="es-ES"/>
        </w:rPr>
        <w:t xml:space="preserve"> mad</w:t>
      </w:r>
      <w:r w:rsidR="00D641F4">
        <w:rPr>
          <w:lang w:val="es-ES"/>
        </w:rPr>
        <w:t>r</w:t>
      </w:r>
      <w:r>
        <w:rPr>
          <w:lang w:val="es-ES"/>
        </w:rPr>
        <w:t xml:space="preserve">e del sistema inmune o </w:t>
      </w:r>
      <w:r w:rsidR="00D641F4">
        <w:rPr>
          <w:lang w:val="es-ES"/>
        </w:rPr>
        <w:t>células STEM, también extraída de las voluntarias.</w:t>
      </w:r>
    </w:p>
    <w:p w14:paraId="4EEEFA16" w14:textId="516CF21D" w:rsidR="00D641F4" w:rsidRDefault="00D641F4" w:rsidP="00481EB9">
      <w:pPr>
        <w:jc w:val="both"/>
        <w:rPr>
          <w:lang w:val="es-ES"/>
        </w:rPr>
      </w:pPr>
      <w:r>
        <w:rPr>
          <w:lang w:val="es-ES"/>
        </w:rPr>
        <w:t>El objetivo de esto e</w:t>
      </w:r>
      <w:r w:rsidR="00634077">
        <w:rPr>
          <w:lang w:val="es-ES"/>
        </w:rPr>
        <w:t>s</w:t>
      </w:r>
      <w:r>
        <w:rPr>
          <w:lang w:val="es-ES"/>
        </w:rPr>
        <w:t xml:space="preserve"> conocer la influencia de estos miRNAs </w:t>
      </w:r>
      <w:r w:rsidR="00D07BC4">
        <w:rPr>
          <w:lang w:val="es-ES"/>
        </w:rPr>
        <w:t>provenientes</w:t>
      </w:r>
      <w:r>
        <w:rPr>
          <w:lang w:val="es-ES"/>
        </w:rPr>
        <w:t xml:space="preserve"> del cultivo con Genisteína sobre la traducción del </w:t>
      </w:r>
      <w:r w:rsidR="00785420">
        <w:rPr>
          <w:lang w:val="es-ES"/>
        </w:rPr>
        <w:t>m</w:t>
      </w:r>
      <w:r>
        <w:rPr>
          <w:lang w:val="es-ES"/>
        </w:rPr>
        <w:t xml:space="preserve">RNA de esta célula madre, para compararlo frente a las microvesículas </w:t>
      </w:r>
      <w:r w:rsidR="00292D52">
        <w:rPr>
          <w:lang w:val="es-ES"/>
        </w:rPr>
        <w:t xml:space="preserve">de la muestra </w:t>
      </w:r>
      <w:r>
        <w:rPr>
          <w:lang w:val="es-ES"/>
        </w:rPr>
        <w:t xml:space="preserve">control. </w:t>
      </w:r>
    </w:p>
    <w:p w14:paraId="40994B7A" w14:textId="2C64B15E" w:rsidR="00292D52" w:rsidRDefault="00972B51" w:rsidP="00481EB9">
      <w:pPr>
        <w:jc w:val="both"/>
        <w:rPr>
          <w:lang w:val="es-ES"/>
        </w:rPr>
      </w:pPr>
      <w:r>
        <w:rPr>
          <w:lang w:val="es-ES"/>
        </w:rPr>
        <w:t xml:space="preserve">Posteriormente estos </w:t>
      </w:r>
      <w:r w:rsidR="00634077">
        <w:rPr>
          <w:lang w:val="es-ES"/>
        </w:rPr>
        <w:t>miRNA</w:t>
      </w:r>
      <w:r w:rsidR="003D2E82">
        <w:rPr>
          <w:lang w:val="es-ES"/>
        </w:rPr>
        <w:t xml:space="preserve"> se </w:t>
      </w:r>
      <w:r w:rsidR="00634077">
        <w:rPr>
          <w:lang w:val="es-ES"/>
        </w:rPr>
        <w:t xml:space="preserve">han </w:t>
      </w:r>
      <w:r w:rsidR="003D2E82">
        <w:rPr>
          <w:lang w:val="es-ES"/>
        </w:rPr>
        <w:t>bioinformatiza</w:t>
      </w:r>
      <w:r w:rsidR="00634077">
        <w:rPr>
          <w:lang w:val="es-ES"/>
        </w:rPr>
        <w:t>do</w:t>
      </w:r>
      <w:r w:rsidR="003D2E82">
        <w:rPr>
          <w:lang w:val="es-ES"/>
        </w:rPr>
        <w:t xml:space="preserve"> </w:t>
      </w:r>
      <w:r w:rsidR="00634077">
        <w:rPr>
          <w:lang w:val="es-ES"/>
        </w:rPr>
        <w:t>mediante affimetrix genechip para así conocer que genes han resultado genes diana significativos para los miRNAs.</w:t>
      </w:r>
    </w:p>
    <w:p w14:paraId="2DF5368C" w14:textId="333A52B5" w:rsidR="008B470D" w:rsidRDefault="008B470D" w:rsidP="00481EB9">
      <w:pPr>
        <w:jc w:val="both"/>
        <w:rPr>
          <w:lang w:val="es-ES"/>
        </w:rPr>
      </w:pPr>
    </w:p>
    <w:p w14:paraId="5F83A5EB" w14:textId="77777777" w:rsidR="008B470D" w:rsidRDefault="008B470D" w:rsidP="00481EB9">
      <w:pPr>
        <w:jc w:val="both"/>
        <w:rPr>
          <w:lang w:val="es-ES"/>
        </w:rPr>
      </w:pPr>
    </w:p>
    <w:p w14:paraId="6BD772C3" w14:textId="77777777" w:rsidR="003902E9" w:rsidRPr="003902E9" w:rsidRDefault="003902E9" w:rsidP="00481EB9">
      <w:pPr>
        <w:jc w:val="both"/>
        <w:rPr>
          <w:lang w:val="es-ES"/>
        </w:rPr>
      </w:pPr>
    </w:p>
    <w:p w14:paraId="019583EF" w14:textId="5FCE98A3" w:rsidR="00FA7763" w:rsidRPr="00512138" w:rsidRDefault="00FA7763" w:rsidP="00481EB9">
      <w:pPr>
        <w:pStyle w:val="Prrafodelista"/>
        <w:numPr>
          <w:ilvl w:val="0"/>
          <w:numId w:val="19"/>
        </w:numPr>
        <w:jc w:val="both"/>
        <w:rPr>
          <w:b/>
          <w:color w:val="1F3864" w:themeColor="accent1" w:themeShade="80"/>
          <w:sz w:val="36"/>
          <w:szCs w:val="36"/>
          <w:lang w:val="es-ES"/>
        </w:rPr>
      </w:pPr>
      <w:r w:rsidRPr="00512138">
        <w:rPr>
          <w:b/>
          <w:color w:val="1F3864" w:themeColor="accent1" w:themeShade="80"/>
          <w:sz w:val="36"/>
          <w:szCs w:val="36"/>
          <w:lang w:val="es-ES"/>
        </w:rPr>
        <w:t>Justificación</w:t>
      </w:r>
    </w:p>
    <w:p w14:paraId="26729D4B" w14:textId="2AAAEF52" w:rsidR="00D05CCD" w:rsidRDefault="0097541D" w:rsidP="00481EB9">
      <w:pPr>
        <w:jc w:val="both"/>
        <w:rPr>
          <w:lang w:val="es-ES"/>
        </w:rPr>
      </w:pPr>
      <w:r>
        <w:rPr>
          <w:lang w:val="es-ES"/>
        </w:rPr>
        <w:t xml:space="preserve">Se conoce que la población asiática es una de las más longeva, y como ya he comentado anteriormente existe una gran asociación entre la dieta, el sistema inmunológico y ciertas patologías de origen inflamatorio. </w:t>
      </w:r>
    </w:p>
    <w:p w14:paraId="7AABF5A7" w14:textId="206C7578" w:rsidR="0097541D" w:rsidRDefault="0097541D" w:rsidP="00481EB9">
      <w:pPr>
        <w:jc w:val="both"/>
        <w:rPr>
          <w:lang w:val="es-ES"/>
        </w:rPr>
      </w:pPr>
      <w:r>
        <w:rPr>
          <w:lang w:val="es-ES"/>
        </w:rPr>
        <w:t>Por este motivo, hemos enfocado nuestro estudio al conocimiento del efecto de un principio activo de uno de los</w:t>
      </w:r>
      <w:r w:rsidR="00044D87">
        <w:rPr>
          <w:lang w:val="es-ES"/>
        </w:rPr>
        <w:t xml:space="preserve"> principales</w:t>
      </w:r>
      <w:r>
        <w:rPr>
          <w:lang w:val="es-ES"/>
        </w:rPr>
        <w:t xml:space="preserve"> alimentos de este tipo de dieta, la soja y la genisteína, para conocer que efectos desencadena sobre las células mononucleares del sistema inmune.</w:t>
      </w:r>
    </w:p>
    <w:p w14:paraId="7BE338AF" w14:textId="57028556" w:rsidR="00DC0204" w:rsidRDefault="00DC0204" w:rsidP="00481EB9">
      <w:pPr>
        <w:jc w:val="both"/>
        <w:rPr>
          <w:lang w:val="es-ES"/>
        </w:rPr>
      </w:pPr>
    </w:p>
    <w:p w14:paraId="16C22683" w14:textId="77777777" w:rsidR="00DC0204" w:rsidRDefault="00DC0204" w:rsidP="00481EB9">
      <w:pPr>
        <w:jc w:val="both"/>
        <w:rPr>
          <w:lang w:val="es-ES"/>
        </w:rPr>
      </w:pPr>
    </w:p>
    <w:p w14:paraId="2C2AA0BA" w14:textId="77777777" w:rsidR="0097541D" w:rsidRPr="0097541D" w:rsidRDefault="0097541D" w:rsidP="00481EB9">
      <w:pPr>
        <w:jc w:val="both"/>
        <w:rPr>
          <w:lang w:val="es-ES"/>
        </w:rPr>
      </w:pPr>
    </w:p>
    <w:p w14:paraId="4ED3ACD4" w14:textId="1FE3BB9B" w:rsidR="00BB0928" w:rsidRPr="00512138" w:rsidRDefault="00BB0928" w:rsidP="00481EB9">
      <w:pPr>
        <w:pStyle w:val="Prrafodelista"/>
        <w:numPr>
          <w:ilvl w:val="0"/>
          <w:numId w:val="19"/>
        </w:numPr>
        <w:jc w:val="both"/>
        <w:rPr>
          <w:b/>
          <w:color w:val="1F3864" w:themeColor="accent1" w:themeShade="80"/>
          <w:sz w:val="36"/>
          <w:szCs w:val="36"/>
          <w:lang w:val="es-ES"/>
        </w:rPr>
      </w:pPr>
      <w:r w:rsidRPr="00512138">
        <w:rPr>
          <w:b/>
          <w:color w:val="1F3864" w:themeColor="accent1" w:themeShade="80"/>
          <w:sz w:val="36"/>
          <w:szCs w:val="36"/>
          <w:lang w:val="es-ES"/>
        </w:rPr>
        <w:t>Objetivos</w:t>
      </w:r>
    </w:p>
    <w:p w14:paraId="5A475069" w14:textId="4C9116AB" w:rsidR="000E486E" w:rsidRDefault="000E486E" w:rsidP="00481EB9">
      <w:pPr>
        <w:jc w:val="both"/>
        <w:rPr>
          <w:lang w:val="es-ES"/>
        </w:rPr>
      </w:pPr>
      <w:r>
        <w:rPr>
          <w:lang w:val="es-ES"/>
        </w:rPr>
        <w:t>El objetivo de esta investigación es estudiar los efectos de la genisteína sobre las células mononucleares humanas y liberación de vesículas con miRNAs por parte de estas células.</w:t>
      </w:r>
    </w:p>
    <w:p w14:paraId="7BC7078F" w14:textId="62613F2B" w:rsidR="000E486E" w:rsidRDefault="000E486E" w:rsidP="00481EB9">
      <w:pPr>
        <w:jc w:val="both"/>
        <w:rPr>
          <w:lang w:val="es-ES"/>
        </w:rPr>
      </w:pPr>
      <w:r>
        <w:rPr>
          <w:lang w:val="es-ES"/>
        </w:rPr>
        <w:t>Como objetivo específico queremos conocer la función de los genes diana de estos miRNAs</w:t>
      </w:r>
      <w:r w:rsidR="00F41357">
        <w:rPr>
          <w:lang w:val="es-ES"/>
        </w:rPr>
        <w:t xml:space="preserve"> para poder conocer </w:t>
      </w:r>
      <w:r w:rsidR="005876A7">
        <w:rPr>
          <w:lang w:val="es-ES"/>
        </w:rPr>
        <w:t xml:space="preserve">sobre qué mecanismos </w:t>
      </w:r>
      <w:r w:rsidR="00B3318E">
        <w:rPr>
          <w:lang w:val="es-ES"/>
        </w:rPr>
        <w:t xml:space="preserve">modifica </w:t>
      </w:r>
      <w:r w:rsidR="00374236">
        <w:rPr>
          <w:lang w:val="es-ES"/>
        </w:rPr>
        <w:t>y que cambio generará la exposición celular a esta proteína, genisteína.</w:t>
      </w:r>
    </w:p>
    <w:p w14:paraId="08C4B087" w14:textId="77777777" w:rsidR="0097541D" w:rsidRDefault="0097541D" w:rsidP="00481EB9">
      <w:pPr>
        <w:jc w:val="both"/>
        <w:rPr>
          <w:lang w:val="es-ES"/>
        </w:rPr>
      </w:pPr>
    </w:p>
    <w:p w14:paraId="49FD8B38" w14:textId="129BDE74" w:rsidR="000E486E" w:rsidRPr="000E486E" w:rsidRDefault="000E486E" w:rsidP="00481EB9">
      <w:pPr>
        <w:jc w:val="both"/>
        <w:rPr>
          <w:lang w:val="es-ES"/>
        </w:rPr>
      </w:pPr>
    </w:p>
    <w:p w14:paraId="69612DDE" w14:textId="1F87E98D" w:rsidR="00D513AB" w:rsidRPr="00512138" w:rsidRDefault="00595464" w:rsidP="00481EB9">
      <w:pPr>
        <w:pStyle w:val="Prrafodelista"/>
        <w:numPr>
          <w:ilvl w:val="0"/>
          <w:numId w:val="19"/>
        </w:numPr>
        <w:jc w:val="both"/>
        <w:rPr>
          <w:b/>
          <w:color w:val="1F3864" w:themeColor="accent1" w:themeShade="80"/>
          <w:sz w:val="36"/>
          <w:szCs w:val="36"/>
          <w:lang w:val="es-ES"/>
        </w:rPr>
      </w:pPr>
      <w:r w:rsidRPr="00512138">
        <w:rPr>
          <w:b/>
          <w:color w:val="1F3864" w:themeColor="accent1" w:themeShade="80"/>
          <w:sz w:val="36"/>
          <w:szCs w:val="36"/>
          <w:lang w:val="es-ES"/>
        </w:rPr>
        <w:t>Material y métodos</w:t>
      </w:r>
    </w:p>
    <w:p w14:paraId="4F39F8CF" w14:textId="5828FF64" w:rsidR="0097541D" w:rsidRDefault="0097541D" w:rsidP="00481EB9">
      <w:pPr>
        <w:jc w:val="both"/>
        <w:rPr>
          <w:b/>
          <w:lang w:val="es-ES"/>
        </w:rPr>
      </w:pPr>
    </w:p>
    <w:p w14:paraId="0D16C610" w14:textId="7B0791E9" w:rsidR="0097541D" w:rsidRPr="00512138" w:rsidRDefault="00CB1CC7" w:rsidP="00481EB9">
      <w:pPr>
        <w:pStyle w:val="Prrafodelista"/>
        <w:jc w:val="both"/>
        <w:rPr>
          <w:b/>
          <w:color w:val="1F3864" w:themeColor="accent1" w:themeShade="80"/>
          <w:sz w:val="28"/>
          <w:szCs w:val="28"/>
          <w:lang w:val="es-ES"/>
        </w:rPr>
      </w:pPr>
      <w:r w:rsidRPr="00512138">
        <w:rPr>
          <w:b/>
          <w:color w:val="1F3864" w:themeColor="accent1" w:themeShade="80"/>
          <w:sz w:val="28"/>
          <w:szCs w:val="28"/>
          <w:lang w:val="es-ES"/>
        </w:rPr>
        <w:t xml:space="preserve">4.a. </w:t>
      </w:r>
      <w:r w:rsidR="0097541D" w:rsidRPr="00512138">
        <w:rPr>
          <w:b/>
          <w:color w:val="1F3864" w:themeColor="accent1" w:themeShade="80"/>
          <w:sz w:val="28"/>
          <w:szCs w:val="28"/>
          <w:lang w:val="es-ES"/>
        </w:rPr>
        <w:t xml:space="preserve">Obtención de </w:t>
      </w:r>
      <w:r w:rsidRPr="00512138">
        <w:rPr>
          <w:b/>
          <w:color w:val="1F3864" w:themeColor="accent1" w:themeShade="80"/>
          <w:sz w:val="28"/>
          <w:szCs w:val="28"/>
          <w:lang w:val="es-ES"/>
        </w:rPr>
        <w:t xml:space="preserve">miRNAs </w:t>
      </w:r>
      <w:r w:rsidR="0097541D" w:rsidRPr="00512138">
        <w:rPr>
          <w:b/>
          <w:color w:val="1F3864" w:themeColor="accent1" w:themeShade="80"/>
          <w:sz w:val="28"/>
          <w:szCs w:val="28"/>
          <w:lang w:val="es-ES"/>
        </w:rPr>
        <w:t>significativos</w:t>
      </w:r>
    </w:p>
    <w:p w14:paraId="2385A631" w14:textId="48C7512A" w:rsidR="00CB1CC7" w:rsidRDefault="00CB1CC7" w:rsidP="00481EB9">
      <w:pPr>
        <w:pStyle w:val="Prrafodelista"/>
        <w:jc w:val="both"/>
        <w:rPr>
          <w:lang w:val="es-ES"/>
        </w:rPr>
      </w:pPr>
      <w:r>
        <w:rPr>
          <w:lang w:val="es-ES"/>
        </w:rPr>
        <w:t>Tras la bioinformatización de los resultados de los cultivos celulares realizados</w:t>
      </w:r>
      <w:r w:rsidR="00A05049">
        <w:rPr>
          <w:lang w:val="es-ES"/>
        </w:rPr>
        <w:t xml:space="preserve"> </w:t>
      </w:r>
      <w:r>
        <w:rPr>
          <w:lang w:val="es-ES"/>
        </w:rPr>
        <w:t>mediante el uso de affimetrix genechip, aparecen 16 miRNAS significativos en el interior de las microvesículas.</w:t>
      </w:r>
    </w:p>
    <w:p w14:paraId="0414159C" w14:textId="21A36B41" w:rsidR="00CB1CC7" w:rsidRPr="00512138" w:rsidRDefault="00CB1CC7" w:rsidP="00481EB9">
      <w:pPr>
        <w:pStyle w:val="Prrafodelista"/>
        <w:jc w:val="both"/>
        <w:rPr>
          <w:color w:val="1F3864" w:themeColor="accent1" w:themeShade="80"/>
          <w:sz w:val="28"/>
          <w:szCs w:val="28"/>
          <w:lang w:val="es-ES"/>
        </w:rPr>
      </w:pPr>
    </w:p>
    <w:p w14:paraId="0656CE5E" w14:textId="513D537E" w:rsidR="00CB1CC7" w:rsidRPr="00512138" w:rsidRDefault="00CB1CC7" w:rsidP="00481EB9">
      <w:pPr>
        <w:pStyle w:val="Prrafodelista"/>
        <w:jc w:val="both"/>
        <w:rPr>
          <w:b/>
          <w:color w:val="1F3864" w:themeColor="accent1" w:themeShade="80"/>
          <w:lang w:val="es-ES"/>
        </w:rPr>
      </w:pPr>
      <w:r w:rsidRPr="00512138">
        <w:rPr>
          <w:b/>
          <w:color w:val="1F3864" w:themeColor="accent1" w:themeShade="80"/>
          <w:sz w:val="28"/>
          <w:szCs w:val="28"/>
          <w:lang w:val="es-ES"/>
        </w:rPr>
        <w:t>4.b. Obtención de genes diana significativos</w:t>
      </w:r>
    </w:p>
    <w:p w14:paraId="3278AE7D" w14:textId="1A503620" w:rsidR="00CB1CC7" w:rsidRDefault="00CB1CC7" w:rsidP="00481EB9">
      <w:pPr>
        <w:pStyle w:val="Prrafodelista"/>
        <w:jc w:val="both"/>
        <w:rPr>
          <w:lang w:val="es-ES"/>
        </w:rPr>
      </w:pPr>
      <w:r>
        <w:rPr>
          <w:lang w:val="es-ES"/>
        </w:rPr>
        <w:t xml:space="preserve">Tras </w:t>
      </w:r>
      <w:r w:rsidR="00C64563">
        <w:rPr>
          <w:lang w:val="es-ES"/>
        </w:rPr>
        <w:t>o</w:t>
      </w:r>
      <w:r>
        <w:rPr>
          <w:lang w:val="es-ES"/>
        </w:rPr>
        <w:t>btener los 16 miRNAs</w:t>
      </w:r>
      <w:r w:rsidR="00C64563">
        <w:rPr>
          <w:lang w:val="es-ES"/>
        </w:rPr>
        <w:t xml:space="preserve"> significativos, el fin de la búsqueda ha sido conocer los genes de diana de estos miRNAS y si eran significativos.</w:t>
      </w:r>
    </w:p>
    <w:p w14:paraId="4FD9D898" w14:textId="5216C1A7" w:rsidR="00C64563" w:rsidRPr="00253806" w:rsidRDefault="00BE0A84" w:rsidP="00481EB9">
      <w:pPr>
        <w:pStyle w:val="Prrafodelista"/>
        <w:jc w:val="both"/>
        <w:rPr>
          <w:lang w:val="es-ES"/>
        </w:rPr>
      </w:pPr>
      <w:r>
        <w:rPr>
          <w:lang w:val="es-ES"/>
        </w:rPr>
        <w:t>P</w:t>
      </w:r>
      <w:r w:rsidR="00C64563">
        <w:rPr>
          <w:lang w:val="es-ES"/>
        </w:rPr>
        <w:t xml:space="preserve">ara ello he utilizado una base de datos online, que permite conocer que genes diana tiene cada miRNA hasta la fecha. Esta web es </w:t>
      </w:r>
      <w:hyperlink r:id="rId10" w:history="1">
        <w:r w:rsidR="00253806" w:rsidRPr="001B1E07">
          <w:rPr>
            <w:rStyle w:val="Hipervnculo"/>
            <w:b/>
            <w:lang w:val="es-ES"/>
          </w:rPr>
          <w:t>www.miRDB.org</w:t>
        </w:r>
      </w:hyperlink>
      <w:r w:rsidR="00253806">
        <w:rPr>
          <w:b/>
          <w:lang w:val="es-ES"/>
        </w:rPr>
        <w:t xml:space="preserve"> </w:t>
      </w:r>
      <w:r w:rsidR="00C64563" w:rsidRPr="00253806">
        <w:rPr>
          <w:lang w:val="es-ES"/>
        </w:rPr>
        <w:t>tras la obtención de todos los genes diana de cada uno de los miRNA he realizado una sustancial búsqueda para conocer cual de ellos nos aparece significativo en nuestro estudio.</w:t>
      </w:r>
    </w:p>
    <w:p w14:paraId="62590D80" w14:textId="5934ED44" w:rsidR="00C64563" w:rsidRDefault="00C64563" w:rsidP="00481EB9">
      <w:pPr>
        <w:pStyle w:val="Prrafodelista"/>
        <w:jc w:val="both"/>
        <w:rPr>
          <w:lang w:val="es-ES"/>
        </w:rPr>
      </w:pPr>
      <w:r>
        <w:rPr>
          <w:lang w:val="es-ES"/>
        </w:rPr>
        <w:t xml:space="preserve">Tras la obtención de 24 genes significativos sobre los que ejerce efecto los miRNAs excretados por las células </w:t>
      </w:r>
      <w:r w:rsidR="00BE49ED">
        <w:rPr>
          <w:lang w:val="es-ES"/>
        </w:rPr>
        <w:t xml:space="preserve">en cultivo con genisteína, </w:t>
      </w:r>
      <w:r w:rsidR="00820E4A">
        <w:rPr>
          <w:lang w:val="es-ES"/>
        </w:rPr>
        <w:t>se obtuvo</w:t>
      </w:r>
      <w:r w:rsidR="00BE49ED">
        <w:rPr>
          <w:lang w:val="es-ES"/>
        </w:rPr>
        <w:t xml:space="preserve"> en </w:t>
      </w:r>
      <w:r w:rsidR="000B6991">
        <w:rPr>
          <w:b/>
          <w:lang w:val="es-ES"/>
        </w:rPr>
        <w:t>P</w:t>
      </w:r>
      <w:r w:rsidR="00BE49ED">
        <w:rPr>
          <w:b/>
          <w:lang w:val="es-ES"/>
        </w:rPr>
        <w:t>ubmed</w:t>
      </w:r>
      <w:r w:rsidR="00BE49ED">
        <w:rPr>
          <w:lang w:val="es-ES"/>
        </w:rPr>
        <w:t xml:space="preserve"> información sobre estos 24 genes.</w:t>
      </w:r>
    </w:p>
    <w:p w14:paraId="440327F4" w14:textId="508354B6" w:rsidR="00BE49ED" w:rsidRDefault="00BE49ED" w:rsidP="00481EB9">
      <w:pPr>
        <w:pStyle w:val="Prrafodelista"/>
        <w:jc w:val="both"/>
        <w:rPr>
          <w:lang w:val="es-ES"/>
        </w:rPr>
      </w:pPr>
      <w:r>
        <w:rPr>
          <w:lang w:val="es-ES"/>
        </w:rPr>
        <w:t xml:space="preserve">Así pues, podemos conocer en que tejidos se expresa más y en que tejidos se expresa menos, la proteína que codifican la función, estructura y localización de ésta. </w:t>
      </w:r>
    </w:p>
    <w:p w14:paraId="13BC36D8" w14:textId="3B1652F2" w:rsidR="00BE49ED" w:rsidRDefault="00BE49ED" w:rsidP="00481EB9">
      <w:pPr>
        <w:pStyle w:val="Prrafodelista"/>
        <w:jc w:val="both"/>
        <w:rPr>
          <w:lang w:val="es-ES"/>
        </w:rPr>
      </w:pPr>
      <w:r>
        <w:rPr>
          <w:lang w:val="es-ES"/>
        </w:rPr>
        <w:t xml:space="preserve"> </w:t>
      </w:r>
    </w:p>
    <w:p w14:paraId="71659B2B" w14:textId="51365DBA" w:rsidR="00BE49ED" w:rsidRDefault="00BE49ED" w:rsidP="00481EB9">
      <w:pPr>
        <w:pStyle w:val="Prrafodelista"/>
        <w:jc w:val="both"/>
        <w:rPr>
          <w:lang w:val="es-ES"/>
        </w:rPr>
      </w:pPr>
      <w:r>
        <w:rPr>
          <w:lang w:val="es-ES"/>
        </w:rPr>
        <w:t>Además</w:t>
      </w:r>
      <w:r w:rsidR="00074024">
        <w:rPr>
          <w:lang w:val="es-ES"/>
        </w:rPr>
        <w:t>,</w:t>
      </w:r>
      <w:r>
        <w:rPr>
          <w:lang w:val="es-ES"/>
        </w:rPr>
        <w:t xml:space="preserve"> para conocer un poco más </w:t>
      </w:r>
      <w:r w:rsidR="00820E4A">
        <w:rPr>
          <w:lang w:val="es-ES"/>
        </w:rPr>
        <w:t>se buscaron</w:t>
      </w:r>
      <w:r>
        <w:rPr>
          <w:lang w:val="es-ES"/>
        </w:rPr>
        <w:t xml:space="preserve"> publicaciones </w:t>
      </w:r>
      <w:r w:rsidR="00566948">
        <w:rPr>
          <w:lang w:val="es-ES"/>
        </w:rPr>
        <w:t xml:space="preserve">de revisiones o estudios </w:t>
      </w:r>
      <w:r>
        <w:rPr>
          <w:lang w:val="es-ES"/>
        </w:rPr>
        <w:t>en lo que se hab</w:t>
      </w:r>
      <w:r w:rsidR="00566948">
        <w:rPr>
          <w:lang w:val="es-ES"/>
        </w:rPr>
        <w:t>la</w:t>
      </w:r>
      <w:r>
        <w:rPr>
          <w:lang w:val="es-ES"/>
        </w:rPr>
        <w:t xml:space="preserve"> de este gen, de su proteína y su función, </w:t>
      </w:r>
      <w:r w:rsidR="00566948">
        <w:rPr>
          <w:lang w:val="es-ES"/>
        </w:rPr>
        <w:t>y si</w:t>
      </w:r>
      <w:r>
        <w:rPr>
          <w:lang w:val="es-ES"/>
        </w:rPr>
        <w:t xml:space="preserve"> su alteración está asociada a patologías o tumores</w:t>
      </w:r>
      <w:r w:rsidR="00566948">
        <w:rPr>
          <w:lang w:val="es-ES"/>
        </w:rPr>
        <w:t>, o cualquier información trascendente.</w:t>
      </w:r>
    </w:p>
    <w:p w14:paraId="37244132" w14:textId="12C3F66C" w:rsidR="00566948" w:rsidRDefault="00566948" w:rsidP="00481EB9">
      <w:pPr>
        <w:pStyle w:val="Prrafodelista"/>
        <w:jc w:val="both"/>
        <w:rPr>
          <w:lang w:val="es-ES"/>
        </w:rPr>
      </w:pPr>
    </w:p>
    <w:p w14:paraId="5CEC674C" w14:textId="457680B2" w:rsidR="00BE49ED" w:rsidRPr="00BE49ED" w:rsidRDefault="00BE49ED" w:rsidP="00481EB9">
      <w:pPr>
        <w:pStyle w:val="Prrafodelista"/>
        <w:jc w:val="both"/>
        <w:rPr>
          <w:lang w:val="es-ES"/>
        </w:rPr>
      </w:pPr>
    </w:p>
    <w:p w14:paraId="4EF67C3C" w14:textId="30C1B34B" w:rsidR="00CB1CC7" w:rsidRPr="00CB1CC7" w:rsidRDefault="00CB1CC7" w:rsidP="00481EB9">
      <w:pPr>
        <w:pStyle w:val="Prrafodelista"/>
        <w:jc w:val="both"/>
        <w:rPr>
          <w:lang w:val="es-ES"/>
        </w:rPr>
      </w:pPr>
    </w:p>
    <w:p w14:paraId="0AFAD491" w14:textId="77777777" w:rsidR="00533F25" w:rsidRPr="00595464" w:rsidRDefault="00533F25" w:rsidP="00481EB9">
      <w:pPr>
        <w:jc w:val="both"/>
        <w:rPr>
          <w:lang w:val="es-ES"/>
        </w:rPr>
      </w:pPr>
    </w:p>
    <w:p w14:paraId="50298174" w14:textId="753CE321" w:rsidR="00F83643" w:rsidRPr="00512138" w:rsidRDefault="00F83643" w:rsidP="00481EB9">
      <w:pPr>
        <w:pStyle w:val="Prrafodelista"/>
        <w:numPr>
          <w:ilvl w:val="0"/>
          <w:numId w:val="19"/>
        </w:numPr>
        <w:jc w:val="both"/>
        <w:rPr>
          <w:b/>
          <w:color w:val="1F3864" w:themeColor="accent1" w:themeShade="80"/>
          <w:sz w:val="36"/>
          <w:szCs w:val="36"/>
          <w:lang w:val="es-ES"/>
        </w:rPr>
      </w:pPr>
      <w:r w:rsidRPr="00512138">
        <w:rPr>
          <w:b/>
          <w:color w:val="1F3864" w:themeColor="accent1" w:themeShade="80"/>
          <w:sz w:val="36"/>
          <w:szCs w:val="36"/>
          <w:lang w:val="es-ES"/>
        </w:rPr>
        <w:t>Resultados</w:t>
      </w:r>
    </w:p>
    <w:tbl>
      <w:tblPr>
        <w:tblpPr w:leftFromText="141" w:rightFromText="141" w:vertAnchor="text" w:horzAnchor="margin" w:tblpXSpec="center" w:tblpY="598"/>
        <w:tblW w:w="10293" w:type="dxa"/>
        <w:tblCellMar>
          <w:left w:w="70" w:type="dxa"/>
          <w:right w:w="70" w:type="dxa"/>
        </w:tblCellMar>
        <w:tblLook w:val="04A0" w:firstRow="1" w:lastRow="0" w:firstColumn="1" w:lastColumn="0" w:noHBand="0" w:noVBand="1"/>
      </w:tblPr>
      <w:tblGrid>
        <w:gridCol w:w="1333"/>
        <w:gridCol w:w="1614"/>
        <w:gridCol w:w="1960"/>
        <w:gridCol w:w="1960"/>
        <w:gridCol w:w="1466"/>
        <w:gridCol w:w="1960"/>
      </w:tblGrid>
      <w:tr w:rsidR="00CE0A29" w:rsidRPr="00CE0A29" w14:paraId="72AD1F05" w14:textId="77777777" w:rsidTr="00F877C8">
        <w:trPr>
          <w:trHeight w:val="308"/>
        </w:trPr>
        <w:tc>
          <w:tcPr>
            <w:tcW w:w="1333" w:type="dxa"/>
            <w:tcBorders>
              <w:top w:val="single" w:sz="8" w:space="0" w:color="auto"/>
              <w:left w:val="single" w:sz="8" w:space="0" w:color="auto"/>
              <w:bottom w:val="single" w:sz="8" w:space="0" w:color="auto"/>
              <w:right w:val="nil"/>
            </w:tcBorders>
            <w:shd w:val="clear" w:color="000000" w:fill="BFBFBF"/>
            <w:noWrap/>
            <w:vAlign w:val="center"/>
            <w:hideMark/>
          </w:tcPr>
          <w:p w14:paraId="59ACAEC4" w14:textId="77777777" w:rsidR="00CE0A29" w:rsidRPr="00CE0A29" w:rsidRDefault="00CE0A29" w:rsidP="00481EB9">
            <w:pPr>
              <w:spacing w:after="0" w:line="240" w:lineRule="auto"/>
              <w:jc w:val="both"/>
              <w:rPr>
                <w:rFonts w:ascii="Calibri" w:eastAsia="Times New Roman" w:hAnsi="Calibri" w:cs="Times New Roman"/>
                <w:b/>
                <w:bCs/>
                <w:color w:val="000000"/>
                <w:sz w:val="32"/>
                <w:szCs w:val="32"/>
                <w:u w:val="single"/>
                <w:lang w:val="es-ES" w:eastAsia="es-ES_tradnl"/>
              </w:rPr>
            </w:pPr>
            <w:bookmarkStart w:id="1" w:name="_Hlk10756613"/>
            <w:r w:rsidRPr="00CE0A29">
              <w:rPr>
                <w:rFonts w:ascii="Calibri" w:eastAsia="Times New Roman" w:hAnsi="Calibri" w:cs="Times New Roman"/>
                <w:b/>
                <w:bCs/>
                <w:color w:val="000000"/>
                <w:sz w:val="32"/>
                <w:szCs w:val="32"/>
                <w:u w:val="single"/>
                <w:lang w:val="es-ES" w:eastAsia="es-ES_tradnl"/>
              </w:rPr>
              <w:t>Micro RNA</w:t>
            </w:r>
          </w:p>
        </w:tc>
        <w:tc>
          <w:tcPr>
            <w:tcW w:w="161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0B96BF8" w14:textId="77777777" w:rsidR="00CE0A29" w:rsidRPr="00CE0A29" w:rsidRDefault="00CE0A29" w:rsidP="00481EB9">
            <w:pPr>
              <w:spacing w:after="0" w:line="240" w:lineRule="auto"/>
              <w:jc w:val="both"/>
              <w:rPr>
                <w:rFonts w:ascii="Calibri" w:eastAsia="Times New Roman" w:hAnsi="Calibri" w:cs="Times New Roman"/>
                <w:color w:val="000000"/>
                <w:sz w:val="26"/>
                <w:szCs w:val="26"/>
                <w:lang w:val="es-ES" w:eastAsia="es-ES_tradnl"/>
              </w:rPr>
            </w:pPr>
            <w:r w:rsidRPr="00CE0A29">
              <w:rPr>
                <w:rFonts w:ascii="Calibri" w:eastAsia="Times New Roman" w:hAnsi="Calibri" w:cs="Times New Roman"/>
                <w:color w:val="000000"/>
                <w:sz w:val="26"/>
                <w:szCs w:val="26"/>
                <w:lang w:val="es-ES" w:eastAsia="es-ES_tradnl"/>
              </w:rPr>
              <w:t>hsa-miR-4270</w:t>
            </w:r>
          </w:p>
        </w:tc>
        <w:tc>
          <w:tcPr>
            <w:tcW w:w="1960" w:type="dxa"/>
            <w:tcBorders>
              <w:top w:val="single" w:sz="8" w:space="0" w:color="auto"/>
              <w:left w:val="nil"/>
              <w:bottom w:val="single" w:sz="8" w:space="0" w:color="auto"/>
              <w:right w:val="single" w:sz="8" w:space="0" w:color="auto"/>
            </w:tcBorders>
            <w:shd w:val="clear" w:color="auto" w:fill="auto"/>
            <w:noWrap/>
            <w:vAlign w:val="center"/>
            <w:hideMark/>
          </w:tcPr>
          <w:p w14:paraId="746FEFF8" w14:textId="77777777" w:rsidR="00CE0A29" w:rsidRPr="00CE0A29" w:rsidRDefault="00CE0A29" w:rsidP="00481EB9">
            <w:pPr>
              <w:spacing w:after="0" w:line="240" w:lineRule="auto"/>
              <w:jc w:val="both"/>
              <w:rPr>
                <w:rFonts w:ascii="Calibri" w:eastAsia="Times New Roman" w:hAnsi="Calibri" w:cs="Times New Roman"/>
                <w:color w:val="000000"/>
                <w:sz w:val="26"/>
                <w:szCs w:val="26"/>
                <w:lang w:val="es-ES" w:eastAsia="es-ES_tradnl"/>
              </w:rPr>
            </w:pPr>
            <w:r w:rsidRPr="00CE0A29">
              <w:rPr>
                <w:rFonts w:ascii="Calibri" w:eastAsia="Times New Roman" w:hAnsi="Calibri" w:cs="Times New Roman"/>
                <w:color w:val="000000"/>
                <w:sz w:val="26"/>
                <w:szCs w:val="26"/>
                <w:lang w:val="es-ES" w:eastAsia="es-ES_tradnl"/>
              </w:rPr>
              <w:t>hsa-miR-1224-5p</w:t>
            </w:r>
          </w:p>
        </w:tc>
        <w:tc>
          <w:tcPr>
            <w:tcW w:w="1960" w:type="dxa"/>
            <w:tcBorders>
              <w:top w:val="single" w:sz="8" w:space="0" w:color="auto"/>
              <w:left w:val="nil"/>
              <w:bottom w:val="single" w:sz="8" w:space="0" w:color="auto"/>
              <w:right w:val="single" w:sz="8" w:space="0" w:color="auto"/>
            </w:tcBorders>
            <w:shd w:val="clear" w:color="auto" w:fill="auto"/>
            <w:noWrap/>
            <w:vAlign w:val="center"/>
            <w:hideMark/>
          </w:tcPr>
          <w:p w14:paraId="0555E5FF" w14:textId="77777777" w:rsidR="00CE0A29" w:rsidRPr="00CE0A29" w:rsidRDefault="00CE0A29" w:rsidP="00481EB9">
            <w:pPr>
              <w:spacing w:after="0" w:line="240" w:lineRule="auto"/>
              <w:jc w:val="both"/>
              <w:rPr>
                <w:rFonts w:ascii="Calibri" w:eastAsia="Times New Roman" w:hAnsi="Calibri" w:cs="Times New Roman"/>
                <w:color w:val="000000"/>
                <w:sz w:val="26"/>
                <w:szCs w:val="26"/>
                <w:lang w:val="es-ES" w:eastAsia="es-ES_tradnl"/>
              </w:rPr>
            </w:pPr>
            <w:r w:rsidRPr="00CE0A29">
              <w:rPr>
                <w:rFonts w:ascii="Calibri" w:eastAsia="Times New Roman" w:hAnsi="Calibri" w:cs="Times New Roman"/>
                <w:color w:val="000000"/>
                <w:sz w:val="26"/>
                <w:szCs w:val="26"/>
                <w:lang w:val="es-ES" w:eastAsia="es-ES_tradnl"/>
              </w:rPr>
              <w:t>hsa-miR-6891-5p</w:t>
            </w:r>
          </w:p>
        </w:tc>
        <w:tc>
          <w:tcPr>
            <w:tcW w:w="1466" w:type="dxa"/>
            <w:tcBorders>
              <w:top w:val="single" w:sz="8" w:space="0" w:color="auto"/>
              <w:left w:val="nil"/>
              <w:bottom w:val="single" w:sz="8" w:space="0" w:color="auto"/>
              <w:right w:val="single" w:sz="8" w:space="0" w:color="auto"/>
            </w:tcBorders>
            <w:shd w:val="clear" w:color="auto" w:fill="auto"/>
            <w:noWrap/>
            <w:vAlign w:val="center"/>
            <w:hideMark/>
          </w:tcPr>
          <w:p w14:paraId="4B652680" w14:textId="77777777" w:rsidR="00CE0A29" w:rsidRPr="00CE0A29" w:rsidRDefault="00CE0A29" w:rsidP="00481EB9">
            <w:pPr>
              <w:spacing w:after="0" w:line="240" w:lineRule="auto"/>
              <w:jc w:val="both"/>
              <w:rPr>
                <w:rFonts w:ascii="Calibri" w:eastAsia="Times New Roman" w:hAnsi="Calibri" w:cs="Times New Roman"/>
                <w:color w:val="000000"/>
                <w:sz w:val="26"/>
                <w:szCs w:val="26"/>
                <w:lang w:val="es-ES" w:eastAsia="es-ES_tradnl"/>
              </w:rPr>
            </w:pPr>
            <w:r w:rsidRPr="00CE0A29">
              <w:rPr>
                <w:rFonts w:ascii="Calibri" w:eastAsia="Times New Roman" w:hAnsi="Calibri" w:cs="Times New Roman"/>
                <w:color w:val="000000"/>
                <w:sz w:val="26"/>
                <w:szCs w:val="26"/>
                <w:lang w:val="es-ES" w:eastAsia="es-ES_tradnl"/>
              </w:rPr>
              <w:t>hsa-miR-378</w:t>
            </w:r>
          </w:p>
        </w:tc>
        <w:tc>
          <w:tcPr>
            <w:tcW w:w="1960" w:type="dxa"/>
            <w:tcBorders>
              <w:top w:val="single" w:sz="8" w:space="0" w:color="auto"/>
              <w:left w:val="nil"/>
              <w:bottom w:val="single" w:sz="8" w:space="0" w:color="auto"/>
              <w:right w:val="single" w:sz="8" w:space="0" w:color="auto"/>
            </w:tcBorders>
            <w:shd w:val="clear" w:color="auto" w:fill="auto"/>
            <w:noWrap/>
            <w:vAlign w:val="center"/>
            <w:hideMark/>
          </w:tcPr>
          <w:p w14:paraId="0282E58E" w14:textId="77777777" w:rsidR="00CE0A29" w:rsidRPr="00CE0A29" w:rsidRDefault="00CE0A29" w:rsidP="00481EB9">
            <w:pPr>
              <w:spacing w:after="0" w:line="240" w:lineRule="auto"/>
              <w:jc w:val="both"/>
              <w:rPr>
                <w:rFonts w:ascii="Calibri" w:eastAsia="Times New Roman" w:hAnsi="Calibri" w:cs="Times New Roman"/>
                <w:color w:val="000000"/>
                <w:sz w:val="26"/>
                <w:szCs w:val="26"/>
                <w:lang w:val="es-ES" w:eastAsia="es-ES_tradnl"/>
              </w:rPr>
            </w:pPr>
            <w:r w:rsidRPr="00CE0A29">
              <w:rPr>
                <w:rFonts w:ascii="Calibri" w:eastAsia="Times New Roman" w:hAnsi="Calibri" w:cs="Times New Roman"/>
                <w:color w:val="000000"/>
                <w:sz w:val="26"/>
                <w:szCs w:val="26"/>
                <w:lang w:val="es-ES" w:eastAsia="es-ES_tradnl"/>
              </w:rPr>
              <w:t>hsa-miR-1225-5p</w:t>
            </w:r>
          </w:p>
        </w:tc>
      </w:tr>
      <w:tr w:rsidR="00CE0A29" w:rsidRPr="00CE0A29" w14:paraId="6B0BD8DA" w14:textId="77777777" w:rsidTr="00F877C8">
        <w:trPr>
          <w:trHeight w:val="342"/>
        </w:trPr>
        <w:tc>
          <w:tcPr>
            <w:tcW w:w="1333" w:type="dxa"/>
            <w:vMerge w:val="restart"/>
            <w:tcBorders>
              <w:top w:val="nil"/>
              <w:left w:val="single" w:sz="8" w:space="0" w:color="auto"/>
              <w:bottom w:val="single" w:sz="8" w:space="0" w:color="000000"/>
              <w:right w:val="single" w:sz="8" w:space="0" w:color="auto"/>
            </w:tcBorders>
            <w:shd w:val="clear" w:color="000000" w:fill="BFBFBF"/>
            <w:noWrap/>
            <w:vAlign w:val="center"/>
            <w:hideMark/>
          </w:tcPr>
          <w:p w14:paraId="768C09FD" w14:textId="77777777" w:rsidR="00CE0A29" w:rsidRPr="00CE0A29" w:rsidRDefault="00CE0A29" w:rsidP="00481EB9">
            <w:pPr>
              <w:spacing w:after="0" w:line="240" w:lineRule="auto"/>
              <w:jc w:val="both"/>
              <w:rPr>
                <w:rFonts w:ascii="Calibri" w:eastAsia="Times New Roman" w:hAnsi="Calibri" w:cs="Times New Roman"/>
                <w:b/>
                <w:bCs/>
                <w:color w:val="000000"/>
                <w:sz w:val="32"/>
                <w:szCs w:val="32"/>
                <w:u w:val="single"/>
                <w:lang w:val="es-ES" w:eastAsia="es-ES_tradnl"/>
              </w:rPr>
            </w:pPr>
            <w:r w:rsidRPr="00CE0A29">
              <w:rPr>
                <w:rFonts w:ascii="Calibri" w:eastAsia="Times New Roman" w:hAnsi="Calibri" w:cs="Times New Roman"/>
                <w:b/>
                <w:bCs/>
                <w:color w:val="000000"/>
                <w:sz w:val="32"/>
                <w:szCs w:val="32"/>
                <w:u w:val="single"/>
                <w:lang w:val="es-ES" w:eastAsia="es-ES_tradnl"/>
              </w:rPr>
              <w:t>Gen</w:t>
            </w:r>
          </w:p>
        </w:tc>
        <w:tc>
          <w:tcPr>
            <w:tcW w:w="1614" w:type="dxa"/>
            <w:tcBorders>
              <w:top w:val="nil"/>
              <w:left w:val="nil"/>
              <w:bottom w:val="nil"/>
              <w:right w:val="nil"/>
            </w:tcBorders>
            <w:shd w:val="clear" w:color="auto" w:fill="auto"/>
            <w:noWrap/>
            <w:vAlign w:val="center"/>
            <w:hideMark/>
          </w:tcPr>
          <w:p w14:paraId="75681389"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c>
          <w:tcPr>
            <w:tcW w:w="1960" w:type="dxa"/>
            <w:tcBorders>
              <w:top w:val="nil"/>
              <w:left w:val="single" w:sz="8" w:space="0" w:color="auto"/>
              <w:bottom w:val="nil"/>
              <w:right w:val="single" w:sz="8" w:space="0" w:color="auto"/>
            </w:tcBorders>
            <w:shd w:val="clear" w:color="auto" w:fill="auto"/>
            <w:noWrap/>
            <w:vAlign w:val="center"/>
            <w:hideMark/>
          </w:tcPr>
          <w:p w14:paraId="34C26CE0"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c>
          <w:tcPr>
            <w:tcW w:w="1960" w:type="dxa"/>
            <w:tcBorders>
              <w:top w:val="nil"/>
              <w:left w:val="nil"/>
              <w:bottom w:val="nil"/>
              <w:right w:val="nil"/>
            </w:tcBorders>
            <w:shd w:val="clear" w:color="auto" w:fill="auto"/>
            <w:noWrap/>
            <w:vAlign w:val="center"/>
            <w:hideMark/>
          </w:tcPr>
          <w:p w14:paraId="21D79BD4"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KRT38</w:t>
            </w:r>
          </w:p>
        </w:tc>
        <w:tc>
          <w:tcPr>
            <w:tcW w:w="1466" w:type="dxa"/>
            <w:tcBorders>
              <w:top w:val="nil"/>
              <w:left w:val="single" w:sz="8" w:space="0" w:color="auto"/>
              <w:bottom w:val="nil"/>
              <w:right w:val="single" w:sz="8" w:space="0" w:color="auto"/>
            </w:tcBorders>
            <w:shd w:val="clear" w:color="auto" w:fill="auto"/>
            <w:noWrap/>
            <w:vAlign w:val="center"/>
            <w:hideMark/>
          </w:tcPr>
          <w:p w14:paraId="6781CE4F"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c>
          <w:tcPr>
            <w:tcW w:w="1960" w:type="dxa"/>
            <w:tcBorders>
              <w:top w:val="nil"/>
              <w:left w:val="nil"/>
              <w:bottom w:val="nil"/>
              <w:right w:val="single" w:sz="8" w:space="0" w:color="auto"/>
            </w:tcBorders>
            <w:shd w:val="clear" w:color="auto" w:fill="auto"/>
            <w:noWrap/>
            <w:vAlign w:val="center"/>
            <w:hideMark/>
          </w:tcPr>
          <w:p w14:paraId="79D492AC"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r>
      <w:tr w:rsidR="00CE0A29" w:rsidRPr="00CE0A29" w14:paraId="0D617F60" w14:textId="77777777" w:rsidTr="00F877C8">
        <w:trPr>
          <w:trHeight w:val="297"/>
        </w:trPr>
        <w:tc>
          <w:tcPr>
            <w:tcW w:w="1333" w:type="dxa"/>
            <w:vMerge/>
            <w:tcBorders>
              <w:top w:val="nil"/>
              <w:left w:val="single" w:sz="8" w:space="0" w:color="auto"/>
              <w:bottom w:val="single" w:sz="8" w:space="0" w:color="000000"/>
              <w:right w:val="single" w:sz="8" w:space="0" w:color="auto"/>
            </w:tcBorders>
            <w:vAlign w:val="center"/>
            <w:hideMark/>
          </w:tcPr>
          <w:p w14:paraId="408B1383" w14:textId="77777777" w:rsidR="00CE0A29" w:rsidRPr="00CE0A29" w:rsidRDefault="00CE0A29" w:rsidP="00481EB9">
            <w:pPr>
              <w:spacing w:after="0" w:line="240" w:lineRule="auto"/>
              <w:jc w:val="both"/>
              <w:rPr>
                <w:rFonts w:ascii="Calibri" w:eastAsia="Times New Roman" w:hAnsi="Calibri" w:cs="Times New Roman"/>
                <w:b/>
                <w:bCs/>
                <w:color w:val="000000"/>
                <w:sz w:val="32"/>
                <w:szCs w:val="32"/>
                <w:u w:val="single"/>
                <w:lang w:val="es-ES" w:eastAsia="es-ES_tradnl"/>
              </w:rPr>
            </w:pPr>
          </w:p>
        </w:tc>
        <w:tc>
          <w:tcPr>
            <w:tcW w:w="1614" w:type="dxa"/>
            <w:tcBorders>
              <w:top w:val="nil"/>
              <w:left w:val="nil"/>
              <w:bottom w:val="nil"/>
              <w:right w:val="nil"/>
            </w:tcBorders>
            <w:shd w:val="clear" w:color="auto" w:fill="auto"/>
            <w:noWrap/>
            <w:vAlign w:val="center"/>
            <w:hideMark/>
          </w:tcPr>
          <w:p w14:paraId="32786D38"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c>
          <w:tcPr>
            <w:tcW w:w="1960" w:type="dxa"/>
            <w:tcBorders>
              <w:top w:val="nil"/>
              <w:left w:val="single" w:sz="8" w:space="0" w:color="auto"/>
              <w:bottom w:val="nil"/>
              <w:right w:val="single" w:sz="8" w:space="0" w:color="auto"/>
            </w:tcBorders>
            <w:shd w:val="clear" w:color="auto" w:fill="auto"/>
            <w:noWrap/>
            <w:vAlign w:val="center"/>
            <w:hideMark/>
          </w:tcPr>
          <w:p w14:paraId="5102D502"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c>
          <w:tcPr>
            <w:tcW w:w="1960" w:type="dxa"/>
            <w:tcBorders>
              <w:top w:val="nil"/>
              <w:left w:val="nil"/>
              <w:bottom w:val="nil"/>
              <w:right w:val="nil"/>
            </w:tcBorders>
            <w:shd w:val="clear" w:color="auto" w:fill="auto"/>
            <w:noWrap/>
            <w:vAlign w:val="center"/>
            <w:hideMark/>
          </w:tcPr>
          <w:p w14:paraId="74B29B7E"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RAB2B</w:t>
            </w:r>
          </w:p>
        </w:tc>
        <w:tc>
          <w:tcPr>
            <w:tcW w:w="1466" w:type="dxa"/>
            <w:tcBorders>
              <w:top w:val="nil"/>
              <w:left w:val="single" w:sz="8" w:space="0" w:color="auto"/>
              <w:bottom w:val="nil"/>
              <w:right w:val="single" w:sz="8" w:space="0" w:color="auto"/>
            </w:tcBorders>
            <w:shd w:val="clear" w:color="auto" w:fill="auto"/>
            <w:noWrap/>
            <w:vAlign w:val="center"/>
            <w:hideMark/>
          </w:tcPr>
          <w:p w14:paraId="030434F3"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c>
          <w:tcPr>
            <w:tcW w:w="1960" w:type="dxa"/>
            <w:tcBorders>
              <w:top w:val="nil"/>
              <w:left w:val="nil"/>
              <w:bottom w:val="nil"/>
              <w:right w:val="single" w:sz="8" w:space="0" w:color="auto"/>
            </w:tcBorders>
            <w:shd w:val="clear" w:color="auto" w:fill="auto"/>
            <w:noWrap/>
            <w:vAlign w:val="center"/>
            <w:hideMark/>
          </w:tcPr>
          <w:p w14:paraId="537011A3"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r>
      <w:tr w:rsidR="00CE0A29" w:rsidRPr="00CE0A29" w14:paraId="31842A9A" w14:textId="77777777" w:rsidTr="00F877C8">
        <w:trPr>
          <w:trHeight w:val="297"/>
        </w:trPr>
        <w:tc>
          <w:tcPr>
            <w:tcW w:w="1333" w:type="dxa"/>
            <w:vMerge/>
            <w:tcBorders>
              <w:top w:val="nil"/>
              <w:left w:val="single" w:sz="8" w:space="0" w:color="auto"/>
              <w:bottom w:val="single" w:sz="8" w:space="0" w:color="000000"/>
              <w:right w:val="single" w:sz="8" w:space="0" w:color="auto"/>
            </w:tcBorders>
            <w:vAlign w:val="center"/>
            <w:hideMark/>
          </w:tcPr>
          <w:p w14:paraId="7060323B" w14:textId="77777777" w:rsidR="00CE0A29" w:rsidRPr="00CE0A29" w:rsidRDefault="00CE0A29" w:rsidP="00481EB9">
            <w:pPr>
              <w:spacing w:after="0" w:line="240" w:lineRule="auto"/>
              <w:jc w:val="both"/>
              <w:rPr>
                <w:rFonts w:ascii="Calibri" w:eastAsia="Times New Roman" w:hAnsi="Calibri" w:cs="Times New Roman"/>
                <w:b/>
                <w:bCs/>
                <w:color w:val="000000"/>
                <w:sz w:val="32"/>
                <w:szCs w:val="32"/>
                <w:u w:val="single"/>
                <w:lang w:val="es-ES" w:eastAsia="es-ES_tradnl"/>
              </w:rPr>
            </w:pPr>
          </w:p>
        </w:tc>
        <w:tc>
          <w:tcPr>
            <w:tcW w:w="1614" w:type="dxa"/>
            <w:tcBorders>
              <w:top w:val="nil"/>
              <w:left w:val="nil"/>
              <w:bottom w:val="nil"/>
              <w:right w:val="nil"/>
            </w:tcBorders>
            <w:shd w:val="clear" w:color="auto" w:fill="auto"/>
            <w:noWrap/>
            <w:vAlign w:val="center"/>
            <w:hideMark/>
          </w:tcPr>
          <w:p w14:paraId="3573EFA7"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c>
          <w:tcPr>
            <w:tcW w:w="1960" w:type="dxa"/>
            <w:tcBorders>
              <w:top w:val="nil"/>
              <w:left w:val="single" w:sz="8" w:space="0" w:color="auto"/>
              <w:bottom w:val="nil"/>
              <w:right w:val="single" w:sz="8" w:space="0" w:color="auto"/>
            </w:tcBorders>
            <w:shd w:val="clear" w:color="auto" w:fill="auto"/>
            <w:noWrap/>
            <w:vAlign w:val="center"/>
            <w:hideMark/>
          </w:tcPr>
          <w:p w14:paraId="3BBDBB00"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c>
          <w:tcPr>
            <w:tcW w:w="1960" w:type="dxa"/>
            <w:tcBorders>
              <w:top w:val="nil"/>
              <w:left w:val="nil"/>
              <w:bottom w:val="nil"/>
              <w:right w:val="nil"/>
            </w:tcBorders>
            <w:shd w:val="clear" w:color="auto" w:fill="auto"/>
            <w:noWrap/>
            <w:vAlign w:val="center"/>
            <w:hideMark/>
          </w:tcPr>
          <w:p w14:paraId="78BBC6F6"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JAK1</w:t>
            </w:r>
          </w:p>
        </w:tc>
        <w:tc>
          <w:tcPr>
            <w:tcW w:w="1466" w:type="dxa"/>
            <w:tcBorders>
              <w:top w:val="nil"/>
              <w:left w:val="single" w:sz="8" w:space="0" w:color="auto"/>
              <w:bottom w:val="nil"/>
              <w:right w:val="single" w:sz="8" w:space="0" w:color="auto"/>
            </w:tcBorders>
            <w:shd w:val="clear" w:color="auto" w:fill="auto"/>
            <w:noWrap/>
            <w:vAlign w:val="center"/>
            <w:hideMark/>
          </w:tcPr>
          <w:p w14:paraId="56CCD502"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c>
          <w:tcPr>
            <w:tcW w:w="1960" w:type="dxa"/>
            <w:tcBorders>
              <w:top w:val="nil"/>
              <w:left w:val="nil"/>
              <w:bottom w:val="nil"/>
              <w:right w:val="single" w:sz="8" w:space="0" w:color="auto"/>
            </w:tcBorders>
            <w:shd w:val="clear" w:color="auto" w:fill="auto"/>
            <w:noWrap/>
            <w:vAlign w:val="center"/>
            <w:hideMark/>
          </w:tcPr>
          <w:p w14:paraId="0B14A17F"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r>
      <w:tr w:rsidR="00CE0A29" w:rsidRPr="00CE0A29" w14:paraId="564E0BAB" w14:textId="77777777" w:rsidTr="00F877C8">
        <w:trPr>
          <w:trHeight w:val="308"/>
        </w:trPr>
        <w:tc>
          <w:tcPr>
            <w:tcW w:w="1333" w:type="dxa"/>
            <w:vMerge/>
            <w:tcBorders>
              <w:top w:val="nil"/>
              <w:left w:val="single" w:sz="8" w:space="0" w:color="auto"/>
              <w:bottom w:val="single" w:sz="8" w:space="0" w:color="000000"/>
              <w:right w:val="single" w:sz="8" w:space="0" w:color="auto"/>
            </w:tcBorders>
            <w:vAlign w:val="center"/>
            <w:hideMark/>
          </w:tcPr>
          <w:p w14:paraId="366328E4" w14:textId="77777777" w:rsidR="00CE0A29" w:rsidRPr="00CE0A29" w:rsidRDefault="00CE0A29" w:rsidP="00481EB9">
            <w:pPr>
              <w:spacing w:after="0" w:line="240" w:lineRule="auto"/>
              <w:jc w:val="both"/>
              <w:rPr>
                <w:rFonts w:ascii="Calibri" w:eastAsia="Times New Roman" w:hAnsi="Calibri" w:cs="Times New Roman"/>
                <w:b/>
                <w:bCs/>
                <w:color w:val="000000"/>
                <w:sz w:val="32"/>
                <w:szCs w:val="32"/>
                <w:u w:val="single"/>
                <w:lang w:val="es-ES" w:eastAsia="es-ES_tradnl"/>
              </w:rPr>
            </w:pPr>
          </w:p>
        </w:tc>
        <w:tc>
          <w:tcPr>
            <w:tcW w:w="1614" w:type="dxa"/>
            <w:tcBorders>
              <w:top w:val="nil"/>
              <w:left w:val="nil"/>
              <w:bottom w:val="nil"/>
              <w:right w:val="nil"/>
            </w:tcBorders>
            <w:shd w:val="clear" w:color="auto" w:fill="auto"/>
            <w:noWrap/>
            <w:vAlign w:val="center"/>
            <w:hideMark/>
          </w:tcPr>
          <w:p w14:paraId="15248F98"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c>
          <w:tcPr>
            <w:tcW w:w="1960" w:type="dxa"/>
            <w:tcBorders>
              <w:top w:val="nil"/>
              <w:left w:val="single" w:sz="8" w:space="0" w:color="auto"/>
              <w:bottom w:val="nil"/>
              <w:right w:val="single" w:sz="8" w:space="0" w:color="auto"/>
            </w:tcBorders>
            <w:shd w:val="clear" w:color="auto" w:fill="auto"/>
            <w:noWrap/>
            <w:vAlign w:val="center"/>
            <w:hideMark/>
          </w:tcPr>
          <w:p w14:paraId="36A568C0"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c>
          <w:tcPr>
            <w:tcW w:w="1960" w:type="dxa"/>
            <w:tcBorders>
              <w:top w:val="nil"/>
              <w:left w:val="nil"/>
              <w:bottom w:val="nil"/>
              <w:right w:val="nil"/>
            </w:tcBorders>
            <w:shd w:val="clear" w:color="auto" w:fill="auto"/>
            <w:noWrap/>
            <w:vAlign w:val="center"/>
            <w:hideMark/>
          </w:tcPr>
          <w:p w14:paraId="02B05FE0"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RNF220</w:t>
            </w:r>
          </w:p>
        </w:tc>
        <w:tc>
          <w:tcPr>
            <w:tcW w:w="1466" w:type="dxa"/>
            <w:tcBorders>
              <w:top w:val="nil"/>
              <w:left w:val="single" w:sz="8" w:space="0" w:color="auto"/>
              <w:bottom w:val="nil"/>
              <w:right w:val="single" w:sz="8" w:space="0" w:color="auto"/>
            </w:tcBorders>
            <w:shd w:val="clear" w:color="auto" w:fill="auto"/>
            <w:noWrap/>
            <w:vAlign w:val="center"/>
            <w:hideMark/>
          </w:tcPr>
          <w:p w14:paraId="435ACAD9"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c>
          <w:tcPr>
            <w:tcW w:w="1960" w:type="dxa"/>
            <w:tcBorders>
              <w:top w:val="nil"/>
              <w:left w:val="nil"/>
              <w:bottom w:val="nil"/>
              <w:right w:val="single" w:sz="8" w:space="0" w:color="auto"/>
            </w:tcBorders>
            <w:shd w:val="clear" w:color="auto" w:fill="auto"/>
            <w:noWrap/>
            <w:vAlign w:val="center"/>
            <w:hideMark/>
          </w:tcPr>
          <w:p w14:paraId="0D24C2B3"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r>
      <w:tr w:rsidR="00CE0A29" w:rsidRPr="00CE0A29" w14:paraId="1A1DAC88" w14:textId="77777777" w:rsidTr="00F877C8">
        <w:trPr>
          <w:trHeight w:val="297"/>
        </w:trPr>
        <w:tc>
          <w:tcPr>
            <w:tcW w:w="1333" w:type="dxa"/>
            <w:vMerge/>
            <w:tcBorders>
              <w:top w:val="nil"/>
              <w:left w:val="single" w:sz="8" w:space="0" w:color="auto"/>
              <w:bottom w:val="single" w:sz="8" w:space="0" w:color="000000"/>
              <w:right w:val="single" w:sz="8" w:space="0" w:color="auto"/>
            </w:tcBorders>
            <w:vAlign w:val="center"/>
            <w:hideMark/>
          </w:tcPr>
          <w:p w14:paraId="0B227345" w14:textId="77777777" w:rsidR="00CE0A29" w:rsidRPr="00CE0A29" w:rsidRDefault="00CE0A29" w:rsidP="00481EB9">
            <w:pPr>
              <w:spacing w:after="0" w:line="240" w:lineRule="auto"/>
              <w:jc w:val="both"/>
              <w:rPr>
                <w:rFonts w:ascii="Calibri" w:eastAsia="Times New Roman" w:hAnsi="Calibri" w:cs="Times New Roman"/>
                <w:b/>
                <w:bCs/>
                <w:color w:val="000000"/>
                <w:sz w:val="32"/>
                <w:szCs w:val="32"/>
                <w:u w:val="single"/>
                <w:lang w:val="es-ES" w:eastAsia="es-ES_tradnl"/>
              </w:rPr>
            </w:pPr>
          </w:p>
        </w:tc>
        <w:tc>
          <w:tcPr>
            <w:tcW w:w="1614" w:type="dxa"/>
            <w:tcBorders>
              <w:top w:val="nil"/>
              <w:left w:val="nil"/>
              <w:bottom w:val="nil"/>
              <w:right w:val="nil"/>
            </w:tcBorders>
            <w:shd w:val="clear" w:color="auto" w:fill="auto"/>
            <w:noWrap/>
            <w:vAlign w:val="center"/>
            <w:hideMark/>
          </w:tcPr>
          <w:p w14:paraId="43ACD0DE"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c>
          <w:tcPr>
            <w:tcW w:w="1960" w:type="dxa"/>
            <w:tcBorders>
              <w:top w:val="nil"/>
              <w:left w:val="single" w:sz="8" w:space="0" w:color="auto"/>
              <w:bottom w:val="nil"/>
              <w:right w:val="single" w:sz="8" w:space="0" w:color="auto"/>
            </w:tcBorders>
            <w:shd w:val="clear" w:color="auto" w:fill="auto"/>
            <w:noWrap/>
            <w:vAlign w:val="center"/>
            <w:hideMark/>
          </w:tcPr>
          <w:p w14:paraId="57D5B455"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COQ4</w:t>
            </w:r>
          </w:p>
        </w:tc>
        <w:tc>
          <w:tcPr>
            <w:tcW w:w="1960" w:type="dxa"/>
            <w:tcBorders>
              <w:top w:val="nil"/>
              <w:left w:val="nil"/>
              <w:bottom w:val="nil"/>
              <w:right w:val="nil"/>
            </w:tcBorders>
            <w:shd w:val="clear" w:color="auto" w:fill="auto"/>
            <w:noWrap/>
            <w:vAlign w:val="center"/>
            <w:hideMark/>
          </w:tcPr>
          <w:p w14:paraId="3C73F8FF"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COPG2</w:t>
            </w:r>
          </w:p>
        </w:tc>
        <w:tc>
          <w:tcPr>
            <w:tcW w:w="1466" w:type="dxa"/>
            <w:tcBorders>
              <w:top w:val="nil"/>
              <w:left w:val="single" w:sz="8" w:space="0" w:color="auto"/>
              <w:bottom w:val="nil"/>
              <w:right w:val="single" w:sz="8" w:space="0" w:color="auto"/>
            </w:tcBorders>
            <w:shd w:val="clear" w:color="auto" w:fill="auto"/>
            <w:noWrap/>
            <w:vAlign w:val="center"/>
            <w:hideMark/>
          </w:tcPr>
          <w:p w14:paraId="4824197D"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KIAA1522</w:t>
            </w:r>
          </w:p>
        </w:tc>
        <w:tc>
          <w:tcPr>
            <w:tcW w:w="1960" w:type="dxa"/>
            <w:tcBorders>
              <w:top w:val="nil"/>
              <w:left w:val="nil"/>
              <w:bottom w:val="nil"/>
              <w:right w:val="single" w:sz="8" w:space="0" w:color="auto"/>
            </w:tcBorders>
            <w:shd w:val="clear" w:color="auto" w:fill="auto"/>
            <w:noWrap/>
            <w:vAlign w:val="center"/>
            <w:hideMark/>
          </w:tcPr>
          <w:p w14:paraId="2BF2BBDC"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r>
      <w:tr w:rsidR="00CE0A29" w:rsidRPr="00CE0A29" w14:paraId="2575A089" w14:textId="77777777" w:rsidTr="00F877C8">
        <w:trPr>
          <w:trHeight w:val="297"/>
        </w:trPr>
        <w:tc>
          <w:tcPr>
            <w:tcW w:w="1333" w:type="dxa"/>
            <w:vMerge/>
            <w:tcBorders>
              <w:top w:val="nil"/>
              <w:left w:val="single" w:sz="8" w:space="0" w:color="auto"/>
              <w:bottom w:val="single" w:sz="8" w:space="0" w:color="000000"/>
              <w:right w:val="single" w:sz="8" w:space="0" w:color="auto"/>
            </w:tcBorders>
            <w:vAlign w:val="center"/>
            <w:hideMark/>
          </w:tcPr>
          <w:p w14:paraId="7F70AD6D" w14:textId="77777777" w:rsidR="00CE0A29" w:rsidRPr="00CE0A29" w:rsidRDefault="00CE0A29" w:rsidP="00481EB9">
            <w:pPr>
              <w:spacing w:after="0" w:line="240" w:lineRule="auto"/>
              <w:jc w:val="both"/>
              <w:rPr>
                <w:rFonts w:ascii="Calibri" w:eastAsia="Times New Roman" w:hAnsi="Calibri" w:cs="Times New Roman"/>
                <w:b/>
                <w:bCs/>
                <w:color w:val="000000"/>
                <w:sz w:val="32"/>
                <w:szCs w:val="32"/>
                <w:u w:val="single"/>
                <w:lang w:val="es-ES" w:eastAsia="es-ES_tradnl"/>
              </w:rPr>
            </w:pPr>
          </w:p>
        </w:tc>
        <w:tc>
          <w:tcPr>
            <w:tcW w:w="1614" w:type="dxa"/>
            <w:tcBorders>
              <w:top w:val="nil"/>
              <w:left w:val="nil"/>
              <w:bottom w:val="nil"/>
              <w:right w:val="nil"/>
            </w:tcBorders>
            <w:shd w:val="clear" w:color="auto" w:fill="auto"/>
            <w:noWrap/>
            <w:vAlign w:val="center"/>
            <w:hideMark/>
          </w:tcPr>
          <w:p w14:paraId="20BA2E81"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c>
          <w:tcPr>
            <w:tcW w:w="1960" w:type="dxa"/>
            <w:tcBorders>
              <w:top w:val="nil"/>
              <w:left w:val="single" w:sz="8" w:space="0" w:color="auto"/>
              <w:bottom w:val="nil"/>
              <w:right w:val="single" w:sz="8" w:space="0" w:color="auto"/>
            </w:tcBorders>
            <w:shd w:val="clear" w:color="auto" w:fill="auto"/>
            <w:noWrap/>
            <w:vAlign w:val="center"/>
            <w:hideMark/>
          </w:tcPr>
          <w:p w14:paraId="2196C0BD"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FMNL3</w:t>
            </w:r>
          </w:p>
        </w:tc>
        <w:tc>
          <w:tcPr>
            <w:tcW w:w="1960" w:type="dxa"/>
            <w:tcBorders>
              <w:top w:val="nil"/>
              <w:left w:val="nil"/>
              <w:bottom w:val="nil"/>
              <w:right w:val="nil"/>
            </w:tcBorders>
            <w:shd w:val="clear" w:color="auto" w:fill="auto"/>
            <w:noWrap/>
            <w:vAlign w:val="center"/>
            <w:hideMark/>
          </w:tcPr>
          <w:p w14:paraId="2F6CDD24"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TEAD1</w:t>
            </w:r>
          </w:p>
        </w:tc>
        <w:tc>
          <w:tcPr>
            <w:tcW w:w="1466" w:type="dxa"/>
            <w:tcBorders>
              <w:top w:val="nil"/>
              <w:left w:val="single" w:sz="8" w:space="0" w:color="auto"/>
              <w:bottom w:val="nil"/>
              <w:right w:val="single" w:sz="8" w:space="0" w:color="auto"/>
            </w:tcBorders>
            <w:shd w:val="clear" w:color="auto" w:fill="auto"/>
            <w:noWrap/>
            <w:vAlign w:val="center"/>
            <w:hideMark/>
          </w:tcPr>
          <w:p w14:paraId="7E6C76AE"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NCAPG</w:t>
            </w:r>
          </w:p>
        </w:tc>
        <w:tc>
          <w:tcPr>
            <w:tcW w:w="1960" w:type="dxa"/>
            <w:tcBorders>
              <w:top w:val="nil"/>
              <w:left w:val="nil"/>
              <w:bottom w:val="nil"/>
              <w:right w:val="single" w:sz="8" w:space="0" w:color="auto"/>
            </w:tcBorders>
            <w:shd w:val="clear" w:color="auto" w:fill="auto"/>
            <w:noWrap/>
            <w:vAlign w:val="center"/>
            <w:hideMark/>
          </w:tcPr>
          <w:p w14:paraId="2211F1CA"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FAM214A</w:t>
            </w:r>
          </w:p>
        </w:tc>
      </w:tr>
      <w:tr w:rsidR="00CE0A29" w:rsidRPr="00CE0A29" w14:paraId="3CB544D2" w14:textId="77777777" w:rsidTr="00F877C8">
        <w:trPr>
          <w:trHeight w:val="297"/>
        </w:trPr>
        <w:tc>
          <w:tcPr>
            <w:tcW w:w="1333" w:type="dxa"/>
            <w:vMerge/>
            <w:tcBorders>
              <w:top w:val="nil"/>
              <w:left w:val="single" w:sz="8" w:space="0" w:color="auto"/>
              <w:bottom w:val="single" w:sz="8" w:space="0" w:color="000000"/>
              <w:right w:val="single" w:sz="8" w:space="0" w:color="auto"/>
            </w:tcBorders>
            <w:vAlign w:val="center"/>
            <w:hideMark/>
          </w:tcPr>
          <w:p w14:paraId="2C9C6C8E" w14:textId="77777777" w:rsidR="00CE0A29" w:rsidRPr="00CE0A29" w:rsidRDefault="00CE0A29" w:rsidP="00481EB9">
            <w:pPr>
              <w:spacing w:after="0" w:line="240" w:lineRule="auto"/>
              <w:jc w:val="both"/>
              <w:rPr>
                <w:rFonts w:ascii="Calibri" w:eastAsia="Times New Roman" w:hAnsi="Calibri" w:cs="Times New Roman"/>
                <w:b/>
                <w:bCs/>
                <w:color w:val="000000"/>
                <w:sz w:val="32"/>
                <w:szCs w:val="32"/>
                <w:u w:val="single"/>
                <w:lang w:val="es-ES" w:eastAsia="es-ES_tradnl"/>
              </w:rPr>
            </w:pPr>
          </w:p>
        </w:tc>
        <w:tc>
          <w:tcPr>
            <w:tcW w:w="1614" w:type="dxa"/>
            <w:tcBorders>
              <w:top w:val="nil"/>
              <w:left w:val="nil"/>
              <w:bottom w:val="nil"/>
              <w:right w:val="nil"/>
            </w:tcBorders>
            <w:shd w:val="clear" w:color="auto" w:fill="auto"/>
            <w:noWrap/>
            <w:vAlign w:val="center"/>
            <w:hideMark/>
          </w:tcPr>
          <w:p w14:paraId="07FD53B0"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GFRA1</w:t>
            </w:r>
          </w:p>
        </w:tc>
        <w:tc>
          <w:tcPr>
            <w:tcW w:w="1960" w:type="dxa"/>
            <w:tcBorders>
              <w:top w:val="nil"/>
              <w:left w:val="single" w:sz="8" w:space="0" w:color="auto"/>
              <w:bottom w:val="nil"/>
              <w:right w:val="single" w:sz="8" w:space="0" w:color="auto"/>
            </w:tcBorders>
            <w:shd w:val="clear" w:color="auto" w:fill="auto"/>
            <w:noWrap/>
            <w:vAlign w:val="center"/>
            <w:hideMark/>
          </w:tcPr>
          <w:p w14:paraId="1C804116"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TSPAN5</w:t>
            </w:r>
          </w:p>
        </w:tc>
        <w:tc>
          <w:tcPr>
            <w:tcW w:w="1960" w:type="dxa"/>
            <w:tcBorders>
              <w:top w:val="nil"/>
              <w:left w:val="nil"/>
              <w:bottom w:val="nil"/>
              <w:right w:val="nil"/>
            </w:tcBorders>
            <w:shd w:val="clear" w:color="auto" w:fill="auto"/>
            <w:noWrap/>
            <w:vAlign w:val="center"/>
            <w:hideMark/>
          </w:tcPr>
          <w:p w14:paraId="7F4D9AAB"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RAB30</w:t>
            </w:r>
          </w:p>
        </w:tc>
        <w:tc>
          <w:tcPr>
            <w:tcW w:w="1466" w:type="dxa"/>
            <w:tcBorders>
              <w:top w:val="nil"/>
              <w:left w:val="single" w:sz="8" w:space="0" w:color="auto"/>
              <w:bottom w:val="nil"/>
              <w:right w:val="single" w:sz="8" w:space="0" w:color="auto"/>
            </w:tcBorders>
            <w:shd w:val="clear" w:color="auto" w:fill="auto"/>
            <w:noWrap/>
            <w:vAlign w:val="center"/>
            <w:hideMark/>
          </w:tcPr>
          <w:p w14:paraId="5F337C5E"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PTGES3</w:t>
            </w:r>
          </w:p>
        </w:tc>
        <w:tc>
          <w:tcPr>
            <w:tcW w:w="1960" w:type="dxa"/>
            <w:tcBorders>
              <w:top w:val="nil"/>
              <w:left w:val="nil"/>
              <w:bottom w:val="nil"/>
              <w:right w:val="single" w:sz="8" w:space="0" w:color="auto"/>
            </w:tcBorders>
            <w:shd w:val="clear" w:color="auto" w:fill="auto"/>
            <w:noWrap/>
            <w:vAlign w:val="center"/>
            <w:hideMark/>
          </w:tcPr>
          <w:p w14:paraId="553711DE"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FAM49B</w:t>
            </w:r>
          </w:p>
        </w:tc>
      </w:tr>
      <w:tr w:rsidR="00CE0A29" w:rsidRPr="00CE0A29" w14:paraId="7227D380" w14:textId="77777777" w:rsidTr="00F877C8">
        <w:trPr>
          <w:trHeight w:val="297"/>
        </w:trPr>
        <w:tc>
          <w:tcPr>
            <w:tcW w:w="1333" w:type="dxa"/>
            <w:vMerge/>
            <w:tcBorders>
              <w:top w:val="nil"/>
              <w:left w:val="single" w:sz="8" w:space="0" w:color="auto"/>
              <w:bottom w:val="single" w:sz="8" w:space="0" w:color="000000"/>
              <w:right w:val="single" w:sz="8" w:space="0" w:color="auto"/>
            </w:tcBorders>
            <w:vAlign w:val="center"/>
            <w:hideMark/>
          </w:tcPr>
          <w:p w14:paraId="111DF798" w14:textId="77777777" w:rsidR="00CE0A29" w:rsidRPr="00CE0A29" w:rsidRDefault="00CE0A29" w:rsidP="00481EB9">
            <w:pPr>
              <w:spacing w:after="0" w:line="240" w:lineRule="auto"/>
              <w:jc w:val="both"/>
              <w:rPr>
                <w:rFonts w:ascii="Calibri" w:eastAsia="Times New Roman" w:hAnsi="Calibri" w:cs="Times New Roman"/>
                <w:b/>
                <w:bCs/>
                <w:color w:val="000000"/>
                <w:sz w:val="32"/>
                <w:szCs w:val="32"/>
                <w:u w:val="single"/>
                <w:lang w:val="es-ES" w:eastAsia="es-ES_tradnl"/>
              </w:rPr>
            </w:pPr>
          </w:p>
        </w:tc>
        <w:tc>
          <w:tcPr>
            <w:tcW w:w="1614" w:type="dxa"/>
            <w:tcBorders>
              <w:top w:val="nil"/>
              <w:left w:val="nil"/>
              <w:bottom w:val="nil"/>
              <w:right w:val="nil"/>
            </w:tcBorders>
            <w:shd w:val="clear" w:color="auto" w:fill="auto"/>
            <w:noWrap/>
            <w:vAlign w:val="center"/>
            <w:hideMark/>
          </w:tcPr>
          <w:p w14:paraId="45B04AC0"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c>
          <w:tcPr>
            <w:tcW w:w="1960" w:type="dxa"/>
            <w:tcBorders>
              <w:top w:val="nil"/>
              <w:left w:val="single" w:sz="8" w:space="0" w:color="auto"/>
              <w:bottom w:val="nil"/>
              <w:right w:val="single" w:sz="8" w:space="0" w:color="auto"/>
            </w:tcBorders>
            <w:shd w:val="clear" w:color="auto" w:fill="auto"/>
            <w:noWrap/>
            <w:vAlign w:val="center"/>
            <w:hideMark/>
          </w:tcPr>
          <w:p w14:paraId="17307B00"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PRSS16</w:t>
            </w:r>
          </w:p>
        </w:tc>
        <w:tc>
          <w:tcPr>
            <w:tcW w:w="1960" w:type="dxa"/>
            <w:tcBorders>
              <w:top w:val="nil"/>
              <w:left w:val="nil"/>
              <w:bottom w:val="nil"/>
              <w:right w:val="nil"/>
            </w:tcBorders>
            <w:shd w:val="clear" w:color="auto" w:fill="auto"/>
            <w:noWrap/>
            <w:vAlign w:val="center"/>
            <w:hideMark/>
          </w:tcPr>
          <w:p w14:paraId="39EB5AE9"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SEC22B</w:t>
            </w:r>
          </w:p>
        </w:tc>
        <w:tc>
          <w:tcPr>
            <w:tcW w:w="1466" w:type="dxa"/>
            <w:tcBorders>
              <w:top w:val="nil"/>
              <w:left w:val="single" w:sz="8" w:space="0" w:color="auto"/>
              <w:bottom w:val="nil"/>
              <w:right w:val="single" w:sz="8" w:space="0" w:color="auto"/>
            </w:tcBorders>
            <w:shd w:val="clear" w:color="auto" w:fill="auto"/>
            <w:noWrap/>
            <w:vAlign w:val="center"/>
            <w:hideMark/>
          </w:tcPr>
          <w:p w14:paraId="150B610F"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AGK</w:t>
            </w:r>
          </w:p>
        </w:tc>
        <w:tc>
          <w:tcPr>
            <w:tcW w:w="1960" w:type="dxa"/>
            <w:tcBorders>
              <w:top w:val="nil"/>
              <w:left w:val="nil"/>
              <w:bottom w:val="nil"/>
              <w:right w:val="single" w:sz="8" w:space="0" w:color="auto"/>
            </w:tcBorders>
            <w:shd w:val="clear" w:color="auto" w:fill="auto"/>
            <w:noWrap/>
            <w:vAlign w:val="center"/>
            <w:hideMark/>
          </w:tcPr>
          <w:p w14:paraId="709729B4"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r>
      <w:tr w:rsidR="00CE0A29" w:rsidRPr="00CE0A29" w14:paraId="0DF239B0" w14:textId="77777777" w:rsidTr="00F877C8">
        <w:trPr>
          <w:trHeight w:val="297"/>
        </w:trPr>
        <w:tc>
          <w:tcPr>
            <w:tcW w:w="1333" w:type="dxa"/>
            <w:vMerge/>
            <w:tcBorders>
              <w:top w:val="nil"/>
              <w:left w:val="single" w:sz="8" w:space="0" w:color="auto"/>
              <w:bottom w:val="single" w:sz="8" w:space="0" w:color="000000"/>
              <w:right w:val="single" w:sz="8" w:space="0" w:color="auto"/>
            </w:tcBorders>
            <w:vAlign w:val="center"/>
            <w:hideMark/>
          </w:tcPr>
          <w:p w14:paraId="7CE9D21A" w14:textId="77777777" w:rsidR="00CE0A29" w:rsidRPr="00CE0A29" w:rsidRDefault="00CE0A29" w:rsidP="00481EB9">
            <w:pPr>
              <w:spacing w:after="0" w:line="240" w:lineRule="auto"/>
              <w:jc w:val="both"/>
              <w:rPr>
                <w:rFonts w:ascii="Calibri" w:eastAsia="Times New Roman" w:hAnsi="Calibri" w:cs="Times New Roman"/>
                <w:b/>
                <w:bCs/>
                <w:color w:val="000000"/>
                <w:sz w:val="32"/>
                <w:szCs w:val="32"/>
                <w:u w:val="single"/>
                <w:lang w:val="es-ES" w:eastAsia="es-ES_tradnl"/>
              </w:rPr>
            </w:pPr>
          </w:p>
        </w:tc>
        <w:tc>
          <w:tcPr>
            <w:tcW w:w="1614" w:type="dxa"/>
            <w:tcBorders>
              <w:top w:val="nil"/>
              <w:left w:val="nil"/>
              <w:bottom w:val="nil"/>
              <w:right w:val="nil"/>
            </w:tcBorders>
            <w:shd w:val="clear" w:color="auto" w:fill="auto"/>
            <w:noWrap/>
            <w:vAlign w:val="center"/>
            <w:hideMark/>
          </w:tcPr>
          <w:p w14:paraId="312E3259"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c>
          <w:tcPr>
            <w:tcW w:w="1960" w:type="dxa"/>
            <w:tcBorders>
              <w:top w:val="nil"/>
              <w:left w:val="single" w:sz="8" w:space="0" w:color="auto"/>
              <w:bottom w:val="nil"/>
              <w:right w:val="single" w:sz="8" w:space="0" w:color="auto"/>
            </w:tcBorders>
            <w:shd w:val="clear" w:color="auto" w:fill="auto"/>
            <w:noWrap/>
            <w:vAlign w:val="center"/>
            <w:hideMark/>
          </w:tcPr>
          <w:p w14:paraId="544E4065"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c>
          <w:tcPr>
            <w:tcW w:w="1960" w:type="dxa"/>
            <w:tcBorders>
              <w:top w:val="nil"/>
              <w:left w:val="nil"/>
              <w:bottom w:val="nil"/>
              <w:right w:val="nil"/>
            </w:tcBorders>
            <w:shd w:val="clear" w:color="auto" w:fill="auto"/>
            <w:noWrap/>
            <w:vAlign w:val="center"/>
            <w:hideMark/>
          </w:tcPr>
          <w:p w14:paraId="59094825"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PCSK6</w:t>
            </w:r>
          </w:p>
        </w:tc>
        <w:tc>
          <w:tcPr>
            <w:tcW w:w="1466" w:type="dxa"/>
            <w:tcBorders>
              <w:top w:val="nil"/>
              <w:left w:val="single" w:sz="8" w:space="0" w:color="auto"/>
              <w:bottom w:val="nil"/>
              <w:right w:val="single" w:sz="8" w:space="0" w:color="auto"/>
            </w:tcBorders>
            <w:shd w:val="clear" w:color="auto" w:fill="auto"/>
            <w:noWrap/>
            <w:vAlign w:val="center"/>
            <w:hideMark/>
          </w:tcPr>
          <w:p w14:paraId="54218B08"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c>
          <w:tcPr>
            <w:tcW w:w="1960" w:type="dxa"/>
            <w:tcBorders>
              <w:top w:val="nil"/>
              <w:left w:val="nil"/>
              <w:bottom w:val="nil"/>
              <w:right w:val="single" w:sz="8" w:space="0" w:color="auto"/>
            </w:tcBorders>
            <w:shd w:val="clear" w:color="auto" w:fill="auto"/>
            <w:noWrap/>
            <w:vAlign w:val="center"/>
            <w:hideMark/>
          </w:tcPr>
          <w:p w14:paraId="25DF98B6"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r>
      <w:tr w:rsidR="00CE0A29" w:rsidRPr="00CE0A29" w14:paraId="0ABEDA64" w14:textId="77777777" w:rsidTr="00F877C8">
        <w:trPr>
          <w:trHeight w:val="297"/>
        </w:trPr>
        <w:tc>
          <w:tcPr>
            <w:tcW w:w="1333" w:type="dxa"/>
            <w:vMerge/>
            <w:tcBorders>
              <w:top w:val="nil"/>
              <w:left w:val="single" w:sz="8" w:space="0" w:color="auto"/>
              <w:bottom w:val="single" w:sz="8" w:space="0" w:color="000000"/>
              <w:right w:val="single" w:sz="8" w:space="0" w:color="auto"/>
            </w:tcBorders>
            <w:vAlign w:val="center"/>
            <w:hideMark/>
          </w:tcPr>
          <w:p w14:paraId="209BD7ED" w14:textId="77777777" w:rsidR="00CE0A29" w:rsidRPr="00CE0A29" w:rsidRDefault="00CE0A29" w:rsidP="00481EB9">
            <w:pPr>
              <w:spacing w:after="0" w:line="240" w:lineRule="auto"/>
              <w:jc w:val="both"/>
              <w:rPr>
                <w:rFonts w:ascii="Calibri" w:eastAsia="Times New Roman" w:hAnsi="Calibri" w:cs="Times New Roman"/>
                <w:b/>
                <w:bCs/>
                <w:color w:val="000000"/>
                <w:sz w:val="32"/>
                <w:szCs w:val="32"/>
                <w:u w:val="single"/>
                <w:lang w:val="es-ES" w:eastAsia="es-ES_tradnl"/>
              </w:rPr>
            </w:pPr>
          </w:p>
        </w:tc>
        <w:tc>
          <w:tcPr>
            <w:tcW w:w="1614" w:type="dxa"/>
            <w:tcBorders>
              <w:top w:val="nil"/>
              <w:left w:val="nil"/>
              <w:bottom w:val="nil"/>
              <w:right w:val="nil"/>
            </w:tcBorders>
            <w:shd w:val="clear" w:color="auto" w:fill="auto"/>
            <w:noWrap/>
            <w:vAlign w:val="center"/>
            <w:hideMark/>
          </w:tcPr>
          <w:p w14:paraId="15B76169"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c>
          <w:tcPr>
            <w:tcW w:w="1960" w:type="dxa"/>
            <w:tcBorders>
              <w:top w:val="nil"/>
              <w:left w:val="single" w:sz="8" w:space="0" w:color="auto"/>
              <w:bottom w:val="nil"/>
              <w:right w:val="single" w:sz="8" w:space="0" w:color="auto"/>
            </w:tcBorders>
            <w:shd w:val="clear" w:color="auto" w:fill="auto"/>
            <w:noWrap/>
            <w:vAlign w:val="center"/>
            <w:hideMark/>
          </w:tcPr>
          <w:p w14:paraId="3720C978"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c>
          <w:tcPr>
            <w:tcW w:w="1960" w:type="dxa"/>
            <w:tcBorders>
              <w:top w:val="nil"/>
              <w:left w:val="nil"/>
              <w:bottom w:val="nil"/>
              <w:right w:val="nil"/>
            </w:tcBorders>
            <w:shd w:val="clear" w:color="auto" w:fill="auto"/>
            <w:noWrap/>
            <w:vAlign w:val="center"/>
            <w:hideMark/>
          </w:tcPr>
          <w:p w14:paraId="7FDDCFA4"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RCAN1</w:t>
            </w:r>
          </w:p>
        </w:tc>
        <w:tc>
          <w:tcPr>
            <w:tcW w:w="1466" w:type="dxa"/>
            <w:tcBorders>
              <w:top w:val="nil"/>
              <w:left w:val="single" w:sz="8" w:space="0" w:color="auto"/>
              <w:bottom w:val="nil"/>
              <w:right w:val="single" w:sz="8" w:space="0" w:color="auto"/>
            </w:tcBorders>
            <w:shd w:val="clear" w:color="auto" w:fill="auto"/>
            <w:noWrap/>
            <w:vAlign w:val="center"/>
            <w:hideMark/>
          </w:tcPr>
          <w:p w14:paraId="7B73B89E"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c>
          <w:tcPr>
            <w:tcW w:w="1960" w:type="dxa"/>
            <w:tcBorders>
              <w:top w:val="nil"/>
              <w:left w:val="nil"/>
              <w:bottom w:val="nil"/>
              <w:right w:val="single" w:sz="8" w:space="0" w:color="auto"/>
            </w:tcBorders>
            <w:shd w:val="clear" w:color="auto" w:fill="auto"/>
            <w:noWrap/>
            <w:vAlign w:val="center"/>
            <w:hideMark/>
          </w:tcPr>
          <w:p w14:paraId="217E70EC"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r>
      <w:tr w:rsidR="00CE0A29" w:rsidRPr="00CE0A29" w14:paraId="5EC8A712" w14:textId="77777777" w:rsidTr="00F877C8">
        <w:trPr>
          <w:trHeight w:val="297"/>
        </w:trPr>
        <w:tc>
          <w:tcPr>
            <w:tcW w:w="1333" w:type="dxa"/>
            <w:vMerge/>
            <w:tcBorders>
              <w:top w:val="nil"/>
              <w:left w:val="single" w:sz="8" w:space="0" w:color="auto"/>
              <w:bottom w:val="single" w:sz="8" w:space="0" w:color="000000"/>
              <w:right w:val="single" w:sz="8" w:space="0" w:color="auto"/>
            </w:tcBorders>
            <w:vAlign w:val="center"/>
            <w:hideMark/>
          </w:tcPr>
          <w:p w14:paraId="56CCDAD6" w14:textId="77777777" w:rsidR="00CE0A29" w:rsidRPr="00CE0A29" w:rsidRDefault="00CE0A29" w:rsidP="00481EB9">
            <w:pPr>
              <w:spacing w:after="0" w:line="240" w:lineRule="auto"/>
              <w:jc w:val="both"/>
              <w:rPr>
                <w:rFonts w:ascii="Calibri" w:eastAsia="Times New Roman" w:hAnsi="Calibri" w:cs="Times New Roman"/>
                <w:b/>
                <w:bCs/>
                <w:color w:val="000000"/>
                <w:sz w:val="32"/>
                <w:szCs w:val="32"/>
                <w:u w:val="single"/>
                <w:lang w:val="es-ES" w:eastAsia="es-ES_tradnl"/>
              </w:rPr>
            </w:pPr>
          </w:p>
        </w:tc>
        <w:tc>
          <w:tcPr>
            <w:tcW w:w="1614" w:type="dxa"/>
            <w:tcBorders>
              <w:top w:val="nil"/>
              <w:left w:val="nil"/>
              <w:bottom w:val="nil"/>
              <w:right w:val="nil"/>
            </w:tcBorders>
            <w:shd w:val="clear" w:color="auto" w:fill="auto"/>
            <w:noWrap/>
            <w:vAlign w:val="center"/>
            <w:hideMark/>
          </w:tcPr>
          <w:p w14:paraId="0BF4198A"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c>
          <w:tcPr>
            <w:tcW w:w="1960" w:type="dxa"/>
            <w:tcBorders>
              <w:top w:val="nil"/>
              <w:left w:val="single" w:sz="8" w:space="0" w:color="auto"/>
              <w:bottom w:val="nil"/>
              <w:right w:val="single" w:sz="8" w:space="0" w:color="auto"/>
            </w:tcBorders>
            <w:shd w:val="clear" w:color="auto" w:fill="auto"/>
            <w:noWrap/>
            <w:vAlign w:val="center"/>
            <w:hideMark/>
          </w:tcPr>
          <w:p w14:paraId="2E8475C9"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c>
          <w:tcPr>
            <w:tcW w:w="1960" w:type="dxa"/>
            <w:tcBorders>
              <w:top w:val="nil"/>
              <w:left w:val="nil"/>
              <w:bottom w:val="nil"/>
              <w:right w:val="nil"/>
            </w:tcBorders>
            <w:shd w:val="clear" w:color="auto" w:fill="auto"/>
            <w:noWrap/>
            <w:vAlign w:val="center"/>
            <w:hideMark/>
          </w:tcPr>
          <w:p w14:paraId="2AA771C5"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RXRA</w:t>
            </w:r>
          </w:p>
        </w:tc>
        <w:tc>
          <w:tcPr>
            <w:tcW w:w="1466" w:type="dxa"/>
            <w:tcBorders>
              <w:top w:val="nil"/>
              <w:left w:val="single" w:sz="8" w:space="0" w:color="auto"/>
              <w:bottom w:val="nil"/>
              <w:right w:val="single" w:sz="8" w:space="0" w:color="auto"/>
            </w:tcBorders>
            <w:shd w:val="clear" w:color="auto" w:fill="auto"/>
            <w:noWrap/>
            <w:vAlign w:val="center"/>
            <w:hideMark/>
          </w:tcPr>
          <w:p w14:paraId="74C44C8F"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c>
          <w:tcPr>
            <w:tcW w:w="1960" w:type="dxa"/>
            <w:tcBorders>
              <w:top w:val="nil"/>
              <w:left w:val="nil"/>
              <w:bottom w:val="nil"/>
              <w:right w:val="single" w:sz="8" w:space="0" w:color="auto"/>
            </w:tcBorders>
            <w:shd w:val="clear" w:color="auto" w:fill="auto"/>
            <w:noWrap/>
            <w:vAlign w:val="center"/>
            <w:hideMark/>
          </w:tcPr>
          <w:p w14:paraId="29B9FA6B"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r>
      <w:tr w:rsidR="00CE0A29" w:rsidRPr="00CE0A29" w14:paraId="34063A55" w14:textId="77777777" w:rsidTr="00F877C8">
        <w:trPr>
          <w:trHeight w:val="297"/>
        </w:trPr>
        <w:tc>
          <w:tcPr>
            <w:tcW w:w="1333" w:type="dxa"/>
            <w:vMerge/>
            <w:tcBorders>
              <w:top w:val="nil"/>
              <w:left w:val="single" w:sz="8" w:space="0" w:color="auto"/>
              <w:bottom w:val="single" w:sz="8" w:space="0" w:color="000000"/>
              <w:right w:val="single" w:sz="8" w:space="0" w:color="auto"/>
            </w:tcBorders>
            <w:vAlign w:val="center"/>
            <w:hideMark/>
          </w:tcPr>
          <w:p w14:paraId="52BE5353" w14:textId="77777777" w:rsidR="00CE0A29" w:rsidRPr="00CE0A29" w:rsidRDefault="00CE0A29" w:rsidP="00481EB9">
            <w:pPr>
              <w:spacing w:after="0" w:line="240" w:lineRule="auto"/>
              <w:jc w:val="both"/>
              <w:rPr>
                <w:rFonts w:ascii="Calibri" w:eastAsia="Times New Roman" w:hAnsi="Calibri" w:cs="Times New Roman"/>
                <w:b/>
                <w:bCs/>
                <w:color w:val="000000"/>
                <w:sz w:val="32"/>
                <w:szCs w:val="32"/>
                <w:u w:val="single"/>
                <w:lang w:val="es-ES" w:eastAsia="es-ES_tradnl"/>
              </w:rPr>
            </w:pPr>
          </w:p>
        </w:tc>
        <w:tc>
          <w:tcPr>
            <w:tcW w:w="1614" w:type="dxa"/>
            <w:tcBorders>
              <w:top w:val="nil"/>
              <w:left w:val="nil"/>
              <w:bottom w:val="nil"/>
              <w:right w:val="nil"/>
            </w:tcBorders>
            <w:shd w:val="clear" w:color="auto" w:fill="auto"/>
            <w:noWrap/>
            <w:vAlign w:val="center"/>
            <w:hideMark/>
          </w:tcPr>
          <w:p w14:paraId="6A8F85AB"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c>
          <w:tcPr>
            <w:tcW w:w="1960" w:type="dxa"/>
            <w:tcBorders>
              <w:top w:val="nil"/>
              <w:left w:val="single" w:sz="8" w:space="0" w:color="auto"/>
              <w:bottom w:val="nil"/>
              <w:right w:val="single" w:sz="8" w:space="0" w:color="auto"/>
            </w:tcBorders>
            <w:shd w:val="clear" w:color="auto" w:fill="auto"/>
            <w:noWrap/>
            <w:vAlign w:val="center"/>
            <w:hideMark/>
          </w:tcPr>
          <w:p w14:paraId="1F07EE41"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c>
          <w:tcPr>
            <w:tcW w:w="1960" w:type="dxa"/>
            <w:tcBorders>
              <w:top w:val="nil"/>
              <w:left w:val="nil"/>
              <w:bottom w:val="nil"/>
              <w:right w:val="nil"/>
            </w:tcBorders>
            <w:shd w:val="clear" w:color="auto" w:fill="auto"/>
            <w:noWrap/>
            <w:vAlign w:val="center"/>
            <w:hideMark/>
          </w:tcPr>
          <w:p w14:paraId="0E4BF421"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SLC39A10</w:t>
            </w:r>
          </w:p>
        </w:tc>
        <w:tc>
          <w:tcPr>
            <w:tcW w:w="1466" w:type="dxa"/>
            <w:tcBorders>
              <w:top w:val="nil"/>
              <w:left w:val="single" w:sz="8" w:space="0" w:color="auto"/>
              <w:bottom w:val="nil"/>
              <w:right w:val="single" w:sz="8" w:space="0" w:color="auto"/>
            </w:tcBorders>
            <w:shd w:val="clear" w:color="auto" w:fill="auto"/>
            <w:noWrap/>
            <w:vAlign w:val="center"/>
            <w:hideMark/>
          </w:tcPr>
          <w:p w14:paraId="12E15887"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c>
          <w:tcPr>
            <w:tcW w:w="1960" w:type="dxa"/>
            <w:tcBorders>
              <w:top w:val="nil"/>
              <w:left w:val="nil"/>
              <w:bottom w:val="nil"/>
              <w:right w:val="single" w:sz="8" w:space="0" w:color="auto"/>
            </w:tcBorders>
            <w:shd w:val="clear" w:color="auto" w:fill="auto"/>
            <w:noWrap/>
            <w:vAlign w:val="center"/>
            <w:hideMark/>
          </w:tcPr>
          <w:p w14:paraId="6A0DF1E8"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r>
      <w:tr w:rsidR="00CE0A29" w:rsidRPr="00CE0A29" w14:paraId="14FAB78B" w14:textId="77777777" w:rsidTr="00F877C8">
        <w:trPr>
          <w:trHeight w:val="308"/>
        </w:trPr>
        <w:tc>
          <w:tcPr>
            <w:tcW w:w="1333" w:type="dxa"/>
            <w:vMerge/>
            <w:tcBorders>
              <w:top w:val="nil"/>
              <w:left w:val="single" w:sz="8" w:space="0" w:color="auto"/>
              <w:bottom w:val="single" w:sz="8" w:space="0" w:color="000000"/>
              <w:right w:val="single" w:sz="8" w:space="0" w:color="auto"/>
            </w:tcBorders>
            <w:vAlign w:val="center"/>
            <w:hideMark/>
          </w:tcPr>
          <w:p w14:paraId="6DF89BAE" w14:textId="77777777" w:rsidR="00CE0A29" w:rsidRPr="00CE0A29" w:rsidRDefault="00CE0A29" w:rsidP="00481EB9">
            <w:pPr>
              <w:spacing w:after="0" w:line="240" w:lineRule="auto"/>
              <w:jc w:val="both"/>
              <w:rPr>
                <w:rFonts w:ascii="Calibri" w:eastAsia="Times New Roman" w:hAnsi="Calibri" w:cs="Times New Roman"/>
                <w:b/>
                <w:bCs/>
                <w:color w:val="000000"/>
                <w:sz w:val="32"/>
                <w:szCs w:val="32"/>
                <w:u w:val="single"/>
                <w:lang w:val="es-ES" w:eastAsia="es-ES_tradnl"/>
              </w:rPr>
            </w:pPr>
          </w:p>
        </w:tc>
        <w:tc>
          <w:tcPr>
            <w:tcW w:w="1614" w:type="dxa"/>
            <w:tcBorders>
              <w:top w:val="nil"/>
              <w:left w:val="nil"/>
              <w:bottom w:val="single" w:sz="8" w:space="0" w:color="auto"/>
              <w:right w:val="nil"/>
            </w:tcBorders>
            <w:shd w:val="clear" w:color="auto" w:fill="auto"/>
            <w:noWrap/>
            <w:vAlign w:val="center"/>
            <w:hideMark/>
          </w:tcPr>
          <w:p w14:paraId="75794304"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c>
          <w:tcPr>
            <w:tcW w:w="1960" w:type="dxa"/>
            <w:tcBorders>
              <w:top w:val="nil"/>
              <w:left w:val="single" w:sz="8" w:space="0" w:color="auto"/>
              <w:bottom w:val="single" w:sz="8" w:space="0" w:color="auto"/>
              <w:right w:val="single" w:sz="8" w:space="0" w:color="auto"/>
            </w:tcBorders>
            <w:shd w:val="clear" w:color="auto" w:fill="auto"/>
            <w:noWrap/>
            <w:vAlign w:val="center"/>
            <w:hideMark/>
          </w:tcPr>
          <w:p w14:paraId="480CE45E"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c>
          <w:tcPr>
            <w:tcW w:w="1960" w:type="dxa"/>
            <w:tcBorders>
              <w:top w:val="nil"/>
              <w:left w:val="nil"/>
              <w:bottom w:val="single" w:sz="8" w:space="0" w:color="auto"/>
              <w:right w:val="nil"/>
            </w:tcBorders>
            <w:shd w:val="clear" w:color="auto" w:fill="auto"/>
            <w:noWrap/>
            <w:vAlign w:val="center"/>
            <w:hideMark/>
          </w:tcPr>
          <w:p w14:paraId="31A1C3FD"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ALDH1L2</w:t>
            </w:r>
          </w:p>
        </w:tc>
        <w:tc>
          <w:tcPr>
            <w:tcW w:w="1466" w:type="dxa"/>
            <w:tcBorders>
              <w:top w:val="nil"/>
              <w:left w:val="single" w:sz="8" w:space="0" w:color="auto"/>
              <w:bottom w:val="single" w:sz="8" w:space="0" w:color="auto"/>
              <w:right w:val="single" w:sz="8" w:space="0" w:color="auto"/>
            </w:tcBorders>
            <w:shd w:val="clear" w:color="auto" w:fill="auto"/>
            <w:noWrap/>
            <w:vAlign w:val="center"/>
            <w:hideMark/>
          </w:tcPr>
          <w:p w14:paraId="25E89295"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c>
          <w:tcPr>
            <w:tcW w:w="1960" w:type="dxa"/>
            <w:tcBorders>
              <w:top w:val="nil"/>
              <w:left w:val="nil"/>
              <w:bottom w:val="single" w:sz="8" w:space="0" w:color="auto"/>
              <w:right w:val="single" w:sz="8" w:space="0" w:color="auto"/>
            </w:tcBorders>
            <w:shd w:val="clear" w:color="auto" w:fill="auto"/>
            <w:noWrap/>
            <w:vAlign w:val="center"/>
            <w:hideMark/>
          </w:tcPr>
          <w:p w14:paraId="664C3784" w14:textId="77777777" w:rsidR="00CE0A29" w:rsidRPr="00CE0A29" w:rsidRDefault="00CE0A29" w:rsidP="00481EB9">
            <w:pPr>
              <w:spacing w:after="0" w:line="240" w:lineRule="auto"/>
              <w:jc w:val="both"/>
              <w:rPr>
                <w:rFonts w:ascii="Calibri" w:eastAsia="Times New Roman" w:hAnsi="Calibri" w:cs="Times New Roman"/>
                <w:color w:val="000000"/>
                <w:sz w:val="32"/>
                <w:szCs w:val="32"/>
                <w:lang w:val="es-ES" w:eastAsia="es-ES_tradnl"/>
              </w:rPr>
            </w:pPr>
            <w:r w:rsidRPr="00CE0A29">
              <w:rPr>
                <w:rFonts w:ascii="Calibri" w:eastAsia="Times New Roman" w:hAnsi="Calibri" w:cs="Times New Roman"/>
                <w:color w:val="000000"/>
                <w:sz w:val="32"/>
                <w:szCs w:val="32"/>
                <w:lang w:val="es-ES" w:eastAsia="es-ES_tradnl"/>
              </w:rPr>
              <w:t> </w:t>
            </w:r>
          </w:p>
        </w:tc>
      </w:tr>
      <w:bookmarkEnd w:id="1"/>
    </w:tbl>
    <w:p w14:paraId="583E6AA7" w14:textId="02AC4776" w:rsidR="00E90F0C" w:rsidRPr="00533F25" w:rsidRDefault="00E90F0C" w:rsidP="00481EB9">
      <w:pPr>
        <w:jc w:val="both"/>
        <w:rPr>
          <w:b/>
          <w:lang w:val="es-ES"/>
        </w:rPr>
      </w:pPr>
    </w:p>
    <w:p w14:paraId="04D5CAAF" w14:textId="18CD5605" w:rsidR="00533F25" w:rsidRPr="00CE0A29" w:rsidRDefault="00533F25" w:rsidP="00481EB9">
      <w:pPr>
        <w:jc w:val="both"/>
        <w:rPr>
          <w:b/>
          <w:lang w:val="es-ES"/>
        </w:rPr>
      </w:pPr>
    </w:p>
    <w:p w14:paraId="6E77FE56" w14:textId="77777777" w:rsidR="00533F25" w:rsidRPr="00533F25" w:rsidRDefault="00533F25" w:rsidP="00481EB9">
      <w:pPr>
        <w:jc w:val="both"/>
        <w:rPr>
          <w:b/>
          <w:lang w:val="es-ES"/>
        </w:rPr>
      </w:pPr>
    </w:p>
    <w:p w14:paraId="635816E1" w14:textId="689D9731" w:rsidR="00AB4E02" w:rsidRDefault="00AB4E02" w:rsidP="00481EB9">
      <w:pPr>
        <w:jc w:val="both"/>
        <w:rPr>
          <w:lang w:val="es-ES"/>
        </w:rPr>
      </w:pPr>
      <w:r>
        <w:rPr>
          <w:lang w:val="es-ES"/>
        </w:rPr>
        <w:t>Para la investigación he utilizado 5 de los</w:t>
      </w:r>
      <w:r w:rsidR="00074024">
        <w:rPr>
          <w:lang w:val="es-ES"/>
        </w:rPr>
        <w:t xml:space="preserve"> 16</w:t>
      </w:r>
      <w:r>
        <w:rPr>
          <w:lang w:val="es-ES"/>
        </w:rPr>
        <w:t xml:space="preserve"> miRNAs obtenidos del cultivo, de estos 5 miRNAs he obtenido que existen 24 genes diana significativos, con un p&lt;0’05 frente los controles. </w:t>
      </w:r>
    </w:p>
    <w:p w14:paraId="00BE1B8E" w14:textId="1833C784" w:rsidR="008B470D" w:rsidRDefault="008B470D" w:rsidP="00481EB9">
      <w:pPr>
        <w:jc w:val="both"/>
        <w:rPr>
          <w:lang w:val="es-ES"/>
        </w:rPr>
      </w:pPr>
    </w:p>
    <w:p w14:paraId="1579DDE3" w14:textId="7F41FEA7" w:rsidR="008B470D" w:rsidRDefault="008B470D" w:rsidP="00481EB9">
      <w:pPr>
        <w:jc w:val="both"/>
        <w:rPr>
          <w:lang w:val="es-ES"/>
        </w:rPr>
      </w:pPr>
    </w:p>
    <w:p w14:paraId="21D3432B" w14:textId="40C49978" w:rsidR="008B470D" w:rsidRDefault="008B470D" w:rsidP="00481EB9">
      <w:pPr>
        <w:jc w:val="both"/>
        <w:rPr>
          <w:lang w:val="es-ES"/>
        </w:rPr>
      </w:pPr>
    </w:p>
    <w:p w14:paraId="51406A0F" w14:textId="2F3196A5" w:rsidR="008B470D" w:rsidRDefault="008B470D" w:rsidP="00481EB9">
      <w:pPr>
        <w:jc w:val="both"/>
        <w:rPr>
          <w:lang w:val="es-ES"/>
        </w:rPr>
      </w:pPr>
    </w:p>
    <w:p w14:paraId="49DADC50" w14:textId="77777777" w:rsidR="008B470D" w:rsidRPr="00AB4E02" w:rsidRDefault="008B470D" w:rsidP="00481EB9">
      <w:pPr>
        <w:jc w:val="both"/>
        <w:rPr>
          <w:lang w:val="es-ES"/>
        </w:rPr>
      </w:pPr>
    </w:p>
    <w:p w14:paraId="11A604E4" w14:textId="1D2CFCA7" w:rsidR="00F877C8" w:rsidRDefault="00527F8A" w:rsidP="00481EB9">
      <w:pPr>
        <w:jc w:val="both"/>
        <w:rPr>
          <w:bCs/>
          <w:lang w:val="es-ES"/>
        </w:rPr>
      </w:pPr>
      <w:r>
        <w:rPr>
          <w:b/>
          <w:lang w:val="es-ES"/>
        </w:rPr>
        <w:t>M</w:t>
      </w:r>
      <w:r w:rsidR="00F83643" w:rsidRPr="008B470D">
        <w:rPr>
          <w:b/>
          <w:lang w:val="es-ES"/>
        </w:rPr>
        <w:t>iRNA:</w:t>
      </w:r>
      <w:r w:rsidR="00F83643" w:rsidRPr="003F75BB">
        <w:rPr>
          <w:b/>
          <w:u w:val="single"/>
          <w:lang w:val="es-ES"/>
        </w:rPr>
        <w:t xml:space="preserve"> hsa-miR-4270 </w:t>
      </w:r>
      <w:r w:rsidR="008B470D">
        <w:rPr>
          <w:bCs/>
          <w:lang w:val="es-ES"/>
        </w:rPr>
        <w:t xml:space="preserve"> </w:t>
      </w:r>
      <w:r>
        <w:rPr>
          <w:bCs/>
          <w:lang w:val="es-ES"/>
        </w:rPr>
        <w:t>y sus genes diana:</w:t>
      </w:r>
    </w:p>
    <w:p w14:paraId="1E680122" w14:textId="52D809C7" w:rsidR="00F877C8" w:rsidRDefault="00F877C8" w:rsidP="00481EB9">
      <w:pPr>
        <w:jc w:val="both"/>
        <w:rPr>
          <w:b/>
          <w:u w:val="single"/>
          <w:lang w:val="es-ES"/>
        </w:rPr>
      </w:pPr>
      <w:r w:rsidRPr="00F877C8">
        <w:rPr>
          <w:bCs/>
          <w:lang w:val="es-ES"/>
        </w:rPr>
        <w:t>1.</w:t>
      </w:r>
      <w:r>
        <w:rPr>
          <w:bCs/>
          <w:lang w:val="es-ES"/>
        </w:rPr>
        <w:t xml:space="preserve"> </w:t>
      </w:r>
      <w:r>
        <w:rPr>
          <w:b/>
          <w:u w:val="single"/>
          <w:lang w:val="es-ES"/>
        </w:rPr>
        <w:t>GFRA1</w:t>
      </w:r>
    </w:p>
    <w:p w14:paraId="44FBF03C" w14:textId="56420F80" w:rsidR="00F877C8" w:rsidRPr="00F877C8" w:rsidRDefault="00F877C8" w:rsidP="00481EB9">
      <w:pPr>
        <w:jc w:val="both"/>
        <w:rPr>
          <w:b/>
          <w:lang w:val="es-ES"/>
        </w:rPr>
      </w:pPr>
      <w:r w:rsidRPr="00F877C8">
        <w:rPr>
          <w:b/>
          <w:lang w:val="es-ES"/>
        </w:rPr>
        <w:t>Descripción</w:t>
      </w:r>
      <w:r>
        <w:rPr>
          <w:b/>
          <w:lang w:val="es-ES"/>
        </w:rPr>
        <w:t>:</w:t>
      </w:r>
      <w:r w:rsidRPr="00F877C8">
        <w:rPr>
          <w:b/>
          <w:lang w:val="es-ES"/>
        </w:rPr>
        <w:t xml:space="preserve"> </w:t>
      </w:r>
    </w:p>
    <w:p w14:paraId="18962249" w14:textId="53F2A8F5" w:rsidR="000746E6" w:rsidRPr="00F877C8" w:rsidRDefault="00E07347" w:rsidP="00481EB9">
      <w:pPr>
        <w:pStyle w:val="Prrafodelista"/>
        <w:numPr>
          <w:ilvl w:val="0"/>
          <w:numId w:val="1"/>
        </w:numPr>
        <w:jc w:val="both"/>
        <w:rPr>
          <w:lang w:val="es-ES"/>
        </w:rPr>
      </w:pPr>
      <w:r w:rsidRPr="00F877C8">
        <w:rPr>
          <w:lang w:val="es-ES"/>
        </w:rPr>
        <w:t>Símbolo oficial: GFRA1</w:t>
      </w:r>
    </w:p>
    <w:p w14:paraId="52AE17FF" w14:textId="77777777" w:rsidR="00E07347" w:rsidRDefault="00E07347" w:rsidP="00481EB9">
      <w:pPr>
        <w:pStyle w:val="Prrafodelista"/>
        <w:numPr>
          <w:ilvl w:val="0"/>
          <w:numId w:val="1"/>
        </w:numPr>
        <w:jc w:val="both"/>
        <w:rPr>
          <w:lang w:val="es-ES"/>
        </w:rPr>
      </w:pPr>
      <w:r>
        <w:rPr>
          <w:lang w:val="es-ES"/>
        </w:rPr>
        <w:t>Nombre completo oficial: GDNF familia de receptor alfa 1</w:t>
      </w:r>
    </w:p>
    <w:p w14:paraId="7BDB646E" w14:textId="77777777" w:rsidR="00E07347" w:rsidRDefault="00E07347" w:rsidP="00481EB9">
      <w:pPr>
        <w:pStyle w:val="Prrafodelista"/>
        <w:numPr>
          <w:ilvl w:val="0"/>
          <w:numId w:val="1"/>
        </w:numPr>
        <w:jc w:val="both"/>
        <w:rPr>
          <w:lang w:val="es-ES"/>
        </w:rPr>
      </w:pPr>
      <w:r>
        <w:rPr>
          <w:lang w:val="es-ES"/>
        </w:rPr>
        <w:t>También llamado: RETL1, GDNFR, GFR-ALPHA 1, RET 1L, TRNR1</w:t>
      </w:r>
    </w:p>
    <w:p w14:paraId="2AA8C527" w14:textId="55DDE57C" w:rsidR="00544C43" w:rsidRDefault="00E07347" w:rsidP="00481EB9">
      <w:pPr>
        <w:pStyle w:val="Prrafodelista"/>
        <w:numPr>
          <w:ilvl w:val="0"/>
          <w:numId w:val="1"/>
        </w:numPr>
        <w:jc w:val="both"/>
        <w:rPr>
          <w:lang w:val="es-ES"/>
        </w:rPr>
      </w:pPr>
      <w:r>
        <w:rPr>
          <w:lang w:val="es-ES"/>
        </w:rPr>
        <w:t>Localización:</w:t>
      </w:r>
      <w:r w:rsidR="003B051F">
        <w:rPr>
          <w:lang w:val="es-ES"/>
        </w:rPr>
        <w:t xml:space="preserve"> </w:t>
      </w:r>
      <w:r>
        <w:rPr>
          <w:lang w:val="es-ES"/>
        </w:rPr>
        <w:t>10q 25.3</w:t>
      </w:r>
    </w:p>
    <w:p w14:paraId="3CB9ABBA" w14:textId="7B110036" w:rsidR="00F877C8" w:rsidRPr="00F877C8" w:rsidRDefault="00F877C8" w:rsidP="00481EB9">
      <w:pPr>
        <w:jc w:val="both"/>
        <w:rPr>
          <w:b/>
          <w:bCs/>
          <w:lang w:val="es-ES"/>
        </w:rPr>
      </w:pPr>
      <w:r>
        <w:rPr>
          <w:b/>
          <w:bCs/>
          <w:lang w:val="es-ES"/>
        </w:rPr>
        <w:t>Función:</w:t>
      </w:r>
    </w:p>
    <w:p w14:paraId="216C22F8" w14:textId="77777777" w:rsidR="00F877C8" w:rsidRDefault="00C651B6" w:rsidP="00481EB9">
      <w:pPr>
        <w:jc w:val="both"/>
        <w:rPr>
          <w:lang w:val="es-ES"/>
        </w:rPr>
      </w:pPr>
      <w:r w:rsidRPr="00544C43">
        <w:rPr>
          <w:lang w:val="es-ES"/>
        </w:rPr>
        <w:t>Este gen</w:t>
      </w:r>
      <w:r w:rsidR="00E9093F" w:rsidRPr="00544C43">
        <w:rPr>
          <w:lang w:val="es-ES"/>
        </w:rPr>
        <w:t xml:space="preserve"> codifica un miembro de la familia de las proteínas receptoras de factores neurotróficos derivados de la línea celular glial.</w:t>
      </w:r>
      <w:r w:rsidR="00F877C8">
        <w:rPr>
          <w:lang w:val="es-ES"/>
        </w:rPr>
        <w:t xml:space="preserve"> </w:t>
      </w:r>
    </w:p>
    <w:p w14:paraId="764CF3D8" w14:textId="4809220D" w:rsidR="00973CF5" w:rsidRPr="00544C43" w:rsidRDefault="00F877C8" w:rsidP="00481EB9">
      <w:pPr>
        <w:jc w:val="both"/>
        <w:rPr>
          <w:lang w:val="es-ES"/>
        </w:rPr>
      </w:pPr>
      <w:r>
        <w:rPr>
          <w:lang w:val="es-ES"/>
        </w:rPr>
        <w:t>S</w:t>
      </w:r>
      <w:r w:rsidR="00EA619A">
        <w:rPr>
          <w:lang w:val="es-ES"/>
        </w:rPr>
        <w:t xml:space="preserve">e expresa en 25 tejidos del cuerpo humano, donde más en </w:t>
      </w:r>
      <w:r w:rsidR="00747C06">
        <w:rPr>
          <w:lang w:val="es-ES"/>
        </w:rPr>
        <w:t>grasa y cerebro, y donde menos en placenta y médula ósea.</w:t>
      </w:r>
    </w:p>
    <w:p w14:paraId="44F631EC" w14:textId="77777777" w:rsidR="00E9093F" w:rsidRDefault="00E9093F" w:rsidP="00481EB9">
      <w:pPr>
        <w:jc w:val="both"/>
        <w:rPr>
          <w:lang w:val="es-ES"/>
        </w:rPr>
      </w:pPr>
      <w:r>
        <w:rPr>
          <w:lang w:val="es-ES"/>
        </w:rPr>
        <w:t xml:space="preserve">La preproteína es proteolíticamente procesada para generar un receptor maduro. </w:t>
      </w:r>
      <w:r w:rsidR="00B020C7">
        <w:rPr>
          <w:lang w:val="es-ES"/>
        </w:rPr>
        <w:t>El factor neurotrófico derivado de la línea celular glial (GDNFR) y neurturin (NTN)</w:t>
      </w:r>
      <w:r w:rsidR="00333193">
        <w:rPr>
          <w:lang w:val="es-ES"/>
        </w:rPr>
        <w:t>, son estructuralmente parecidos; son factores neurotróficos potentes que juegan un importante papel en el control de la supervivencia neuronal y su diferenciación.</w:t>
      </w:r>
    </w:p>
    <w:p w14:paraId="33E60E9D" w14:textId="77777777" w:rsidR="0073096E" w:rsidRDefault="00C3303D" w:rsidP="00481EB9">
      <w:pPr>
        <w:jc w:val="both"/>
        <w:rPr>
          <w:lang w:val="es-ES"/>
        </w:rPr>
      </w:pPr>
      <w:r>
        <w:rPr>
          <w:lang w:val="es-ES"/>
        </w:rPr>
        <w:t>Éste es</w:t>
      </w:r>
      <w:r w:rsidR="00AC54C6">
        <w:rPr>
          <w:lang w:val="es-ES"/>
        </w:rPr>
        <w:t xml:space="preserve"> un receptor glicosilfosfatidilinositol (GPI) que se asocia a GDNFR y NTN</w:t>
      </w:r>
      <w:r w:rsidR="00DF7884">
        <w:rPr>
          <w:lang w:val="es-ES"/>
        </w:rPr>
        <w:t xml:space="preserve"> y media la activación del receptor RET tirosin kinasa.</w:t>
      </w:r>
    </w:p>
    <w:p w14:paraId="2705EB28" w14:textId="3E19D3F7" w:rsidR="0096521F" w:rsidRDefault="0096521F" w:rsidP="00481EB9">
      <w:pPr>
        <w:jc w:val="both"/>
        <w:rPr>
          <w:lang w:val="es-ES"/>
        </w:rPr>
      </w:pPr>
      <w:r>
        <w:rPr>
          <w:lang w:val="es-ES"/>
        </w:rPr>
        <w:t xml:space="preserve">Es conocido </w:t>
      </w:r>
      <w:r w:rsidR="00E674D7">
        <w:rPr>
          <w:lang w:val="es-ES"/>
        </w:rPr>
        <w:t>que el</w:t>
      </w:r>
      <w:r>
        <w:rPr>
          <w:lang w:val="es-ES"/>
        </w:rPr>
        <w:t xml:space="preserve"> complejo GDNF/GFRA1 a</w:t>
      </w:r>
      <w:r w:rsidR="00E674D7">
        <w:rPr>
          <w:lang w:val="es-ES"/>
        </w:rPr>
        <w:t>c</w:t>
      </w:r>
      <w:r>
        <w:rPr>
          <w:lang w:val="es-ES"/>
        </w:rPr>
        <w:t>tiva a RET</w:t>
      </w:r>
      <w:r w:rsidR="007A176B">
        <w:rPr>
          <w:lang w:val="es-ES"/>
        </w:rPr>
        <w:t xml:space="preserve"> (proto-oncogén)</w:t>
      </w:r>
      <w:r w:rsidR="00E674D7">
        <w:rPr>
          <w:lang w:val="es-ES"/>
        </w:rPr>
        <w:t xml:space="preserve"> y potencia el desencadenamiento de las vías de activación mediante proteína kinasa activada por mitógeno activo (MAPK)/señal extracelular activada por kinasas y fosfoinositido 3-kinasa, promoviendo así la diferenciación, proliferación y supervivencia de las neuronas. </w:t>
      </w:r>
      <w:r w:rsidR="006C04CB">
        <w:rPr>
          <w:lang w:val="es-ES"/>
        </w:rPr>
        <w:t>Por ellos se plantea como una posible diana en el tratamiento de enfermedades neurodegenerativas.</w:t>
      </w:r>
    </w:p>
    <w:p w14:paraId="291B2AA2" w14:textId="119BAEAC" w:rsidR="00E674D7" w:rsidRDefault="00E674D7" w:rsidP="00481EB9">
      <w:pPr>
        <w:jc w:val="both"/>
        <w:rPr>
          <w:lang w:val="es-ES"/>
        </w:rPr>
      </w:pPr>
      <w:r>
        <w:rPr>
          <w:lang w:val="es-ES"/>
        </w:rPr>
        <w:t xml:space="preserve">La vía no conocida de señalización de GFRA1, que es independiente de RET </w:t>
      </w:r>
      <w:r w:rsidR="009E27CE">
        <w:rPr>
          <w:lang w:val="es-ES"/>
        </w:rPr>
        <w:t>debe operar a través de L1 y moléculas de adhesión neural (L1CAM, NCAM), entre otros, aunque se conoce poco. (</w:t>
      </w:r>
      <w:r w:rsidR="00E67F95">
        <w:rPr>
          <w:lang w:val="es-ES"/>
        </w:rPr>
        <w:t>1</w:t>
      </w:r>
      <w:r w:rsidR="009E27CE">
        <w:rPr>
          <w:lang w:val="es-ES"/>
        </w:rPr>
        <w:t>2)</w:t>
      </w:r>
    </w:p>
    <w:p w14:paraId="435D3BD5" w14:textId="77777777" w:rsidR="006266D4" w:rsidRDefault="006266D4" w:rsidP="00481EB9">
      <w:pPr>
        <w:jc w:val="both"/>
        <w:rPr>
          <w:lang w:val="es-ES"/>
        </w:rPr>
      </w:pPr>
      <w:r>
        <w:rPr>
          <w:lang w:val="es-ES"/>
        </w:rPr>
        <w:t>En un estudio se presenta a GFRA1 como un antígeno de cáncer de mama triple negativo (receptores hormonales y HER2 negativos), se trata de un 51-kDa glicosilfosfatidilinositol (GPI) receptor de superficie y coactivador de RET.</w:t>
      </w:r>
    </w:p>
    <w:p w14:paraId="20808EB7" w14:textId="77777777" w:rsidR="006E588A" w:rsidRDefault="006E588A" w:rsidP="00481EB9">
      <w:pPr>
        <w:jc w:val="both"/>
        <w:rPr>
          <w:b/>
          <w:u w:val="single"/>
          <w:lang w:val="es-ES"/>
        </w:rPr>
      </w:pPr>
    </w:p>
    <w:p w14:paraId="5237258A" w14:textId="58466AEB" w:rsidR="00DF22AA" w:rsidRDefault="006E588A" w:rsidP="00481EB9">
      <w:pPr>
        <w:jc w:val="both"/>
        <w:rPr>
          <w:lang w:val="es-ES"/>
        </w:rPr>
      </w:pPr>
      <w:r>
        <w:rPr>
          <w:b/>
          <w:u w:val="single"/>
          <w:lang w:val="es-ES"/>
        </w:rPr>
        <w:t>Mi</w:t>
      </w:r>
      <w:r w:rsidR="00DF22AA" w:rsidRPr="003F75BB">
        <w:rPr>
          <w:b/>
          <w:u w:val="single"/>
          <w:lang w:val="es-ES"/>
        </w:rPr>
        <w:t>RNA: hsa-miR-1224-5p</w:t>
      </w:r>
      <w:r w:rsidR="00CA48FA">
        <w:rPr>
          <w:lang w:val="es-ES"/>
        </w:rPr>
        <w:t xml:space="preserve"> </w:t>
      </w:r>
      <w:r>
        <w:rPr>
          <w:lang w:val="es-ES"/>
        </w:rPr>
        <w:t>y sus genes diana:</w:t>
      </w:r>
    </w:p>
    <w:p w14:paraId="28A7FD3F" w14:textId="2295C23F" w:rsidR="00DF22AA" w:rsidRPr="00CA48FA" w:rsidRDefault="00DF22AA" w:rsidP="00481EB9">
      <w:pPr>
        <w:pStyle w:val="Prrafodelista"/>
        <w:numPr>
          <w:ilvl w:val="0"/>
          <w:numId w:val="28"/>
        </w:numPr>
        <w:jc w:val="both"/>
        <w:rPr>
          <w:b/>
          <w:u w:val="single"/>
          <w:lang w:val="es-ES"/>
        </w:rPr>
      </w:pPr>
      <w:r w:rsidRPr="00CA48FA">
        <w:rPr>
          <w:b/>
          <w:u w:val="single"/>
          <w:lang w:val="es-ES"/>
        </w:rPr>
        <w:t>COQ4</w:t>
      </w:r>
      <w:r w:rsidR="00BB26B9" w:rsidRPr="00CA48FA">
        <w:rPr>
          <w:b/>
          <w:u w:val="single"/>
          <w:lang w:val="es-ES"/>
        </w:rPr>
        <w:t>:</w:t>
      </w:r>
    </w:p>
    <w:p w14:paraId="1D5D626D" w14:textId="1DE93999" w:rsidR="00CA48FA" w:rsidRPr="00CA48FA" w:rsidRDefault="00CA48FA" w:rsidP="00481EB9">
      <w:pPr>
        <w:jc w:val="both"/>
        <w:rPr>
          <w:b/>
          <w:lang w:val="es-ES"/>
        </w:rPr>
      </w:pPr>
      <w:r>
        <w:rPr>
          <w:b/>
          <w:lang w:val="es-ES"/>
        </w:rPr>
        <w:t>Descripción:</w:t>
      </w:r>
    </w:p>
    <w:p w14:paraId="4FAB12C2" w14:textId="75A5D1C3" w:rsidR="00BB26B9" w:rsidRDefault="00BB26B9" w:rsidP="00481EB9">
      <w:pPr>
        <w:jc w:val="both"/>
        <w:rPr>
          <w:lang w:val="es-ES"/>
        </w:rPr>
      </w:pPr>
      <w:r>
        <w:rPr>
          <w:lang w:val="es-ES"/>
        </w:rPr>
        <w:t>-Símbolo oficial:</w:t>
      </w:r>
      <w:r w:rsidR="00C62E86">
        <w:rPr>
          <w:lang w:val="es-ES"/>
        </w:rPr>
        <w:t xml:space="preserve"> COQ4</w:t>
      </w:r>
    </w:p>
    <w:p w14:paraId="70FB7125" w14:textId="77777777" w:rsidR="00BA55D9" w:rsidRDefault="00C62E86" w:rsidP="00481EB9">
      <w:pPr>
        <w:jc w:val="both"/>
        <w:rPr>
          <w:lang w:val="es-ES"/>
        </w:rPr>
      </w:pPr>
      <w:r>
        <w:rPr>
          <w:lang w:val="es-ES"/>
        </w:rPr>
        <w:t>-</w:t>
      </w:r>
      <w:r w:rsidR="0026083D">
        <w:rPr>
          <w:lang w:val="es-ES"/>
        </w:rPr>
        <w:t>Nombre completo: Coenzima Q4</w:t>
      </w:r>
    </w:p>
    <w:p w14:paraId="79307C05" w14:textId="77777777" w:rsidR="0026083D" w:rsidRDefault="0026083D" w:rsidP="00481EB9">
      <w:pPr>
        <w:jc w:val="both"/>
        <w:rPr>
          <w:lang w:val="es-ES"/>
        </w:rPr>
      </w:pPr>
      <w:r>
        <w:rPr>
          <w:lang w:val="es-ES"/>
        </w:rPr>
        <w:t>-También llamado: CGI-92, COQ10D7</w:t>
      </w:r>
    </w:p>
    <w:p w14:paraId="5412B517" w14:textId="44FC92C8" w:rsidR="00C967A6" w:rsidRDefault="0026083D" w:rsidP="00481EB9">
      <w:pPr>
        <w:jc w:val="both"/>
        <w:rPr>
          <w:lang w:val="es-ES"/>
        </w:rPr>
      </w:pPr>
      <w:r>
        <w:rPr>
          <w:lang w:val="es-ES"/>
        </w:rPr>
        <w:t>-Localización: 9q</w:t>
      </w:r>
      <w:r w:rsidR="00C967A6">
        <w:rPr>
          <w:lang w:val="es-ES"/>
        </w:rPr>
        <w:t>34.11</w:t>
      </w:r>
    </w:p>
    <w:p w14:paraId="03F139E3" w14:textId="77777777" w:rsidR="006E588A" w:rsidRDefault="006E588A" w:rsidP="00481EB9">
      <w:pPr>
        <w:jc w:val="both"/>
        <w:rPr>
          <w:b/>
          <w:bCs/>
          <w:lang w:val="es-ES"/>
        </w:rPr>
      </w:pPr>
    </w:p>
    <w:p w14:paraId="2897D89A" w14:textId="47939613" w:rsidR="00CA48FA" w:rsidRPr="00CA48FA" w:rsidRDefault="00CA48FA" w:rsidP="00481EB9">
      <w:pPr>
        <w:jc w:val="both"/>
        <w:rPr>
          <w:b/>
          <w:bCs/>
          <w:lang w:val="es-ES"/>
        </w:rPr>
      </w:pPr>
      <w:r>
        <w:rPr>
          <w:b/>
          <w:bCs/>
          <w:lang w:val="es-ES"/>
        </w:rPr>
        <w:t>Función:</w:t>
      </w:r>
    </w:p>
    <w:p w14:paraId="4EA699B8" w14:textId="5FC7D72D" w:rsidR="00A04E84" w:rsidRPr="0038213D" w:rsidRDefault="00B62454" w:rsidP="00481EB9">
      <w:pPr>
        <w:jc w:val="both"/>
        <w:rPr>
          <w:lang w:val="es-ES"/>
        </w:rPr>
      </w:pPr>
      <w:r>
        <w:rPr>
          <w:lang w:val="es-ES"/>
        </w:rPr>
        <w:t>Se expresa en 27 tejidos del cuerpo humano,</w:t>
      </w:r>
      <w:r w:rsidR="00661AC4">
        <w:rPr>
          <w:lang w:val="es-ES"/>
        </w:rPr>
        <w:t xml:space="preserve"> donde</w:t>
      </w:r>
      <w:r w:rsidR="0038213D">
        <w:rPr>
          <w:lang w:val="es-ES"/>
        </w:rPr>
        <w:t xml:space="preserve"> </w:t>
      </w:r>
      <w:r w:rsidR="00661AC4">
        <w:rPr>
          <w:lang w:val="es-ES"/>
        </w:rPr>
        <w:t>más duodeno y tiroides, y donde menos en páncreas y médula ósea.</w:t>
      </w:r>
      <w:r w:rsidR="00A04E84" w:rsidRPr="00A04E84">
        <w:rPr>
          <w:noProof/>
        </w:rPr>
        <w:t xml:space="preserve"> </w:t>
      </w:r>
    </w:p>
    <w:p w14:paraId="746DBEE5" w14:textId="3A385977" w:rsidR="00A04E84" w:rsidRDefault="00A04E84" w:rsidP="00481EB9">
      <w:pPr>
        <w:jc w:val="both"/>
        <w:rPr>
          <w:noProof/>
        </w:rPr>
      </w:pPr>
      <w:r>
        <w:rPr>
          <w:noProof/>
        </w:rPr>
        <w:t>El gen CoQ</w:t>
      </w:r>
      <w:r w:rsidR="0038213D">
        <w:rPr>
          <w:noProof/>
        </w:rPr>
        <w:t>4,</w:t>
      </w:r>
      <w:r>
        <w:rPr>
          <w:noProof/>
        </w:rPr>
        <w:t xml:space="preserve"> codifica una proteína de 265 aminoácidos que se encuentra de manera ubicua perifericamente asociada a la propia membrana mitocondrial al lado de la matriz.</w:t>
      </w:r>
    </w:p>
    <w:p w14:paraId="3141566C" w14:textId="77777777" w:rsidR="00A04E84" w:rsidRDefault="00A04E84" w:rsidP="00481EB9">
      <w:pPr>
        <w:jc w:val="both"/>
        <w:rPr>
          <w:noProof/>
        </w:rPr>
      </w:pPr>
      <w:r>
        <w:rPr>
          <w:noProof/>
        </w:rPr>
        <w:t>La función precisa en el humano se desconoce, pero encontramos un ortólogo a ésta en la levadura, saccharomyces cerevisiae. En ella observamos un papel fundamental para el mantenimiento estructural y la estabilización de un complejo multiheteromérico, incluyendo muchas, si no todas, las enzimas de biosíntesis del CoQ10.</w:t>
      </w:r>
    </w:p>
    <w:p w14:paraId="6CBA1522" w14:textId="34BADECE" w:rsidR="00C967A6" w:rsidRDefault="00A04E84" w:rsidP="00481EB9">
      <w:pPr>
        <w:jc w:val="both"/>
        <w:rPr>
          <w:noProof/>
        </w:rPr>
      </w:pPr>
      <w:r>
        <w:rPr>
          <w:lang w:val="es-ES"/>
        </w:rPr>
        <w:t xml:space="preserve">Por ello, es un </w:t>
      </w:r>
      <w:r w:rsidR="00C967A6">
        <w:rPr>
          <w:noProof/>
        </w:rPr>
        <w:t>componente de la vía de biosíntesis del CoQ10</w:t>
      </w:r>
      <w:r w:rsidR="00EF548A">
        <w:rPr>
          <w:noProof/>
        </w:rPr>
        <w:t>, s</w:t>
      </w:r>
      <w:r w:rsidR="00C967A6">
        <w:rPr>
          <w:noProof/>
        </w:rPr>
        <w:t>e trata de un componente esencial de la cadena de transporte electrónica, que lanza electrones entre el complejo I o II a complejo III de la cadena de transporte mitocondrial.</w:t>
      </w:r>
    </w:p>
    <w:p w14:paraId="39C9BB21" w14:textId="77777777" w:rsidR="00C967A6" w:rsidRDefault="00C967A6" w:rsidP="00481EB9">
      <w:pPr>
        <w:jc w:val="both"/>
        <w:rPr>
          <w:noProof/>
        </w:rPr>
      </w:pPr>
      <w:r>
        <w:rPr>
          <w:noProof/>
        </w:rPr>
        <w:t>Ésta proteína parece jugar un rol estructural en la estabilización de un complejo que contiene la mayoría de enzimas de biosíntesis de coenzima Q.</w:t>
      </w:r>
    </w:p>
    <w:p w14:paraId="0B1CAB8C" w14:textId="77777777" w:rsidR="003F75BB" w:rsidRDefault="003F75BB" w:rsidP="00481EB9">
      <w:pPr>
        <w:jc w:val="both"/>
        <w:rPr>
          <w:noProof/>
        </w:rPr>
      </w:pPr>
      <w:r>
        <w:rPr>
          <w:noProof/>
        </w:rPr>
        <w:t>La Coenzima Q10, o Ubiquinona, es un componente lipofílico de la cadena de transporte electrónico. Su función es lanzar los electrones resultantes del NADH (Nicotinamida adenina dinucleótico, en su forma reducida) y FADH2 (flavín adenín dinucleótido, en su forma reducida) hacia el complejo III (cIII) o Ubiquinona-citocromo C reductasa de la cadena de transporte electrónico</w:t>
      </w:r>
      <w:r w:rsidR="00AF2620">
        <w:rPr>
          <w:noProof/>
        </w:rPr>
        <w:t xml:space="preserve">. </w:t>
      </w:r>
    </w:p>
    <w:p w14:paraId="6D615FA1" w14:textId="5C44DE0D" w:rsidR="000A2BAE" w:rsidRDefault="000A2BAE" w:rsidP="00481EB9">
      <w:pPr>
        <w:jc w:val="both"/>
        <w:rPr>
          <w:noProof/>
        </w:rPr>
      </w:pPr>
      <w:r>
        <w:rPr>
          <w:noProof/>
        </w:rPr>
        <w:t>La CoQ actúa como antioxidante y estabilizador de membrana, es un cofactor de enzimas mitocodriales y juega un papel fundamental en la biosíntesis de pirimidina, aceptor de eletrones, desde dihidroorotato dehidrogenasa</w:t>
      </w:r>
      <w:r w:rsidR="000B37D1">
        <w:rPr>
          <w:noProof/>
        </w:rPr>
        <w:t>.</w:t>
      </w:r>
    </w:p>
    <w:p w14:paraId="4B9E9860" w14:textId="77777777" w:rsidR="000B37D1" w:rsidRDefault="000B37D1" w:rsidP="00481EB9">
      <w:pPr>
        <w:jc w:val="both"/>
        <w:rPr>
          <w:noProof/>
        </w:rPr>
      </w:pPr>
      <w:r>
        <w:rPr>
          <w:noProof/>
        </w:rPr>
        <w:t>La CoQ tiene un anillo de quinona y un tallo de isoprenoide de diferente longitud según espécie, en el humano 10.</w:t>
      </w:r>
    </w:p>
    <w:p w14:paraId="781D63C7" w14:textId="77777777" w:rsidR="00296E3E" w:rsidRDefault="00296E3E" w:rsidP="00481EB9">
      <w:pPr>
        <w:jc w:val="both"/>
        <w:rPr>
          <w:b/>
          <w:noProof/>
          <w:u w:val="single"/>
        </w:rPr>
      </w:pPr>
    </w:p>
    <w:p w14:paraId="5B7D9E42" w14:textId="1976F487" w:rsidR="00621FDE" w:rsidRPr="00955960" w:rsidRDefault="00621FDE" w:rsidP="00481EB9">
      <w:pPr>
        <w:pStyle w:val="Prrafodelista"/>
        <w:numPr>
          <w:ilvl w:val="0"/>
          <w:numId w:val="28"/>
        </w:numPr>
        <w:jc w:val="both"/>
        <w:rPr>
          <w:b/>
          <w:noProof/>
          <w:u w:val="single"/>
        </w:rPr>
      </w:pPr>
      <w:r w:rsidRPr="00955960">
        <w:rPr>
          <w:b/>
          <w:noProof/>
          <w:u w:val="single"/>
        </w:rPr>
        <w:t>FMNL3</w:t>
      </w:r>
    </w:p>
    <w:p w14:paraId="5337A9B9" w14:textId="133A1E2A" w:rsidR="00955960" w:rsidRPr="00955960" w:rsidRDefault="00955960" w:rsidP="00481EB9">
      <w:pPr>
        <w:jc w:val="both"/>
        <w:rPr>
          <w:b/>
          <w:noProof/>
        </w:rPr>
      </w:pPr>
      <w:r>
        <w:rPr>
          <w:b/>
          <w:noProof/>
        </w:rPr>
        <w:t>Descripción:</w:t>
      </w:r>
    </w:p>
    <w:p w14:paraId="7D2D3B44" w14:textId="77777777" w:rsidR="00621FDE" w:rsidRDefault="00621FDE" w:rsidP="00481EB9">
      <w:pPr>
        <w:jc w:val="both"/>
        <w:rPr>
          <w:noProof/>
        </w:rPr>
      </w:pPr>
      <w:r>
        <w:rPr>
          <w:noProof/>
        </w:rPr>
        <w:t>-Símbolo oficial: FMNL3</w:t>
      </w:r>
    </w:p>
    <w:p w14:paraId="4B47921E" w14:textId="77777777" w:rsidR="00621FDE" w:rsidRDefault="00621FDE" w:rsidP="00481EB9">
      <w:pPr>
        <w:jc w:val="both"/>
        <w:rPr>
          <w:noProof/>
        </w:rPr>
      </w:pPr>
      <w:r>
        <w:rPr>
          <w:noProof/>
        </w:rPr>
        <w:t>-Nombre completo: Formin like 3</w:t>
      </w:r>
    </w:p>
    <w:p w14:paraId="13BD70D4" w14:textId="77777777" w:rsidR="00621FDE" w:rsidRDefault="00621FDE" w:rsidP="00481EB9">
      <w:pPr>
        <w:jc w:val="both"/>
        <w:rPr>
          <w:noProof/>
        </w:rPr>
      </w:pPr>
      <w:r>
        <w:rPr>
          <w:noProof/>
        </w:rPr>
        <w:t>-También llamado:</w:t>
      </w:r>
      <w:r w:rsidR="009D7EEF">
        <w:rPr>
          <w:noProof/>
        </w:rPr>
        <w:t xml:space="preserve"> FRL2, WBP3, FHOD3, WBP-3</w:t>
      </w:r>
    </w:p>
    <w:p w14:paraId="659E2604" w14:textId="37A3DB25" w:rsidR="009D7EEF" w:rsidRDefault="009D7EEF" w:rsidP="00481EB9">
      <w:pPr>
        <w:jc w:val="both"/>
        <w:rPr>
          <w:noProof/>
        </w:rPr>
      </w:pPr>
      <w:r>
        <w:rPr>
          <w:noProof/>
        </w:rPr>
        <w:t>-Localización: 12q13.12</w:t>
      </w:r>
    </w:p>
    <w:p w14:paraId="1E875442" w14:textId="77777777" w:rsidR="00955960" w:rsidRDefault="00955960" w:rsidP="00481EB9">
      <w:pPr>
        <w:jc w:val="both"/>
        <w:rPr>
          <w:b/>
          <w:bCs/>
          <w:noProof/>
        </w:rPr>
      </w:pPr>
    </w:p>
    <w:p w14:paraId="241AE286" w14:textId="04B13D3F" w:rsidR="00955960" w:rsidRPr="00955960" w:rsidRDefault="00955960" w:rsidP="00481EB9">
      <w:pPr>
        <w:jc w:val="both"/>
        <w:rPr>
          <w:b/>
          <w:bCs/>
          <w:noProof/>
        </w:rPr>
      </w:pPr>
      <w:r>
        <w:rPr>
          <w:b/>
          <w:bCs/>
          <w:noProof/>
        </w:rPr>
        <w:t>Función:</w:t>
      </w:r>
    </w:p>
    <w:p w14:paraId="7F9C0404" w14:textId="5C6A7496" w:rsidR="004F561C" w:rsidRPr="00962D81" w:rsidRDefault="004F561C" w:rsidP="00481EB9">
      <w:pPr>
        <w:jc w:val="both"/>
        <w:rPr>
          <w:b/>
          <w:noProof/>
          <w:u w:val="single"/>
        </w:rPr>
      </w:pPr>
      <w:r>
        <w:rPr>
          <w:noProof/>
        </w:rPr>
        <w:t xml:space="preserve">Este gen se expresa en 27  tejidos del cuerpo humano, donde más en ganglios linfáticos </w:t>
      </w:r>
      <w:r w:rsidR="000226F5">
        <w:rPr>
          <w:noProof/>
        </w:rPr>
        <w:t>y testículos, y donde menos en páncreas e hígado.</w:t>
      </w:r>
    </w:p>
    <w:p w14:paraId="7F255FB6" w14:textId="77777777" w:rsidR="009D7EEF" w:rsidRDefault="009D7EEF" w:rsidP="00481EB9">
      <w:pPr>
        <w:jc w:val="both"/>
        <w:rPr>
          <w:noProof/>
        </w:rPr>
      </w:pPr>
      <w:r>
        <w:rPr>
          <w:noProof/>
        </w:rPr>
        <w:t>La proteína codificada por este gen contiene dominio para el homólogo 2 de formina, presenta elevada similitud de secuencia de la proteína de ratón wbp3. Dos transcritos alternativo</w:t>
      </w:r>
      <w:r w:rsidR="00005355">
        <w:rPr>
          <w:noProof/>
        </w:rPr>
        <w:t>s</w:t>
      </w:r>
      <w:r>
        <w:rPr>
          <w:noProof/>
        </w:rPr>
        <w:t xml:space="preserve"> codificadores</w:t>
      </w:r>
      <w:r w:rsidR="00DF2F4F">
        <w:rPr>
          <w:noProof/>
        </w:rPr>
        <w:t xml:space="preserve"> de dos isoformas diferentes se han descrito.</w:t>
      </w:r>
    </w:p>
    <w:p w14:paraId="57D5B769" w14:textId="6CB596ED" w:rsidR="006811BE" w:rsidRDefault="00005355" w:rsidP="00481EB9">
      <w:pPr>
        <w:jc w:val="both"/>
        <w:rPr>
          <w:noProof/>
        </w:rPr>
      </w:pPr>
      <w:r>
        <w:rPr>
          <w:noProof/>
        </w:rPr>
        <w:t>FMNL3 se trata de una formina,</w:t>
      </w:r>
      <w:r w:rsidR="006811BE">
        <w:rPr>
          <w:noProof/>
        </w:rPr>
        <w:t xml:space="preserve"> reguladora de la actina y los microt</w:t>
      </w:r>
      <w:r w:rsidR="004F561C">
        <w:rPr>
          <w:noProof/>
        </w:rPr>
        <w:t>ú</w:t>
      </w:r>
      <w:r w:rsidR="006811BE">
        <w:rPr>
          <w:noProof/>
        </w:rPr>
        <w:t>bulos del citoesqueleto.</w:t>
      </w:r>
      <w:r>
        <w:rPr>
          <w:noProof/>
        </w:rPr>
        <w:t xml:space="preserve"> </w:t>
      </w:r>
      <w:r w:rsidR="006811BE">
        <w:rPr>
          <w:noProof/>
        </w:rPr>
        <w:t>En cuanto a la actina, l</w:t>
      </w:r>
      <w:r>
        <w:rPr>
          <w:noProof/>
        </w:rPr>
        <w:t xml:space="preserve">as forminas </w:t>
      </w:r>
      <w:r w:rsidR="002976B8">
        <w:rPr>
          <w:noProof/>
        </w:rPr>
        <w:t>son factores que permiten el ensamblaje de la act</w:t>
      </w:r>
      <w:r w:rsidR="006811BE">
        <w:rPr>
          <w:noProof/>
        </w:rPr>
        <w:t>i</w:t>
      </w:r>
      <w:r w:rsidR="002976B8">
        <w:rPr>
          <w:noProof/>
        </w:rPr>
        <w:t>na y actúan en una variedad de procesos</w:t>
      </w:r>
      <w:r w:rsidR="006811BE">
        <w:rPr>
          <w:noProof/>
        </w:rPr>
        <w:t xml:space="preserve"> basados en la actina</w:t>
      </w:r>
      <w:r w:rsidR="002976B8">
        <w:rPr>
          <w:noProof/>
        </w:rPr>
        <w:t>.</w:t>
      </w:r>
    </w:p>
    <w:p w14:paraId="3CEA1F5F" w14:textId="357BC421" w:rsidR="002976B8" w:rsidRDefault="006811BE" w:rsidP="00481EB9">
      <w:pPr>
        <w:jc w:val="both"/>
        <w:rPr>
          <w:noProof/>
        </w:rPr>
      </w:pPr>
      <w:r>
        <w:rPr>
          <w:noProof/>
        </w:rPr>
        <w:t>Los filamentos de actina formados por forminas son también usados para la construcción de filopodias (</w:t>
      </w:r>
      <w:r w:rsidR="00881F09">
        <w:rPr>
          <w:noProof/>
        </w:rPr>
        <w:t>16</w:t>
      </w:r>
      <w:r>
        <w:rPr>
          <w:noProof/>
        </w:rPr>
        <w:t>), que son proyecciones sensoriales que permiten</w:t>
      </w:r>
      <w:r w:rsidR="00D357E6">
        <w:rPr>
          <w:noProof/>
        </w:rPr>
        <w:t xml:space="preserve"> </w:t>
      </w:r>
      <w:r>
        <w:rPr>
          <w:noProof/>
        </w:rPr>
        <w:t>a las células migratorias migrar en sentido al entorno externo.</w:t>
      </w:r>
    </w:p>
    <w:p w14:paraId="7CC24C62" w14:textId="77777777" w:rsidR="002976B8" w:rsidRDefault="002976B8" w:rsidP="00481EB9">
      <w:pPr>
        <w:jc w:val="both"/>
        <w:rPr>
          <w:noProof/>
        </w:rPr>
      </w:pPr>
      <w:r>
        <w:rPr>
          <w:noProof/>
        </w:rPr>
        <w:t>El dominio homólogo de la formina 2 (FH2)</w:t>
      </w:r>
      <w:r w:rsidR="006811BE">
        <w:rPr>
          <w:noProof/>
        </w:rPr>
        <w:t xml:space="preserve"> cataliza</w:t>
      </w:r>
      <w:r>
        <w:rPr>
          <w:noProof/>
        </w:rPr>
        <w:t xml:space="preserve"> la nucleación de filamentos</w:t>
      </w:r>
      <w:r w:rsidR="00650786">
        <w:rPr>
          <w:noProof/>
        </w:rPr>
        <w:t xml:space="preserve"> de actina</w:t>
      </w:r>
      <w:r>
        <w:rPr>
          <w:noProof/>
        </w:rPr>
        <w:t xml:space="preserve"> e influencia en la elongación.</w:t>
      </w:r>
    </w:p>
    <w:p w14:paraId="2CF49788" w14:textId="77777777" w:rsidR="002976B8" w:rsidRDefault="002976B8" w:rsidP="00481EB9">
      <w:pPr>
        <w:jc w:val="both"/>
        <w:rPr>
          <w:noProof/>
        </w:rPr>
      </w:pPr>
      <w:r>
        <w:rPr>
          <w:noProof/>
        </w:rPr>
        <w:t>Se ha observado que la formina FMNL3 es un regulador de la angiogénesis, a nivell del citoesqueleto de las células endoteliales.</w:t>
      </w:r>
    </w:p>
    <w:p w14:paraId="3E65F727" w14:textId="1419E4CB" w:rsidR="009D7EEF" w:rsidRDefault="002976B8" w:rsidP="00481EB9">
      <w:pPr>
        <w:jc w:val="both"/>
        <w:rPr>
          <w:noProof/>
        </w:rPr>
      </w:pPr>
      <w:r>
        <w:rPr>
          <w:noProof/>
        </w:rPr>
        <w:t>El proceso de angiogénesis requiere de células endoteliales para exp</w:t>
      </w:r>
      <w:r w:rsidR="000D2FC2">
        <w:rPr>
          <w:noProof/>
        </w:rPr>
        <w:t>er</w:t>
      </w:r>
      <w:r>
        <w:rPr>
          <w:noProof/>
        </w:rPr>
        <w:t>imentar profundos cambios de forma y polaridad</w:t>
      </w:r>
      <w:r w:rsidR="00563F7F">
        <w:rPr>
          <w:noProof/>
        </w:rPr>
        <w:t xml:space="preserve">. </w:t>
      </w:r>
      <w:r w:rsidR="000D2FC2">
        <w:rPr>
          <w:noProof/>
        </w:rPr>
        <w:t>Co</w:t>
      </w:r>
      <w:r w:rsidR="00563F7F">
        <w:rPr>
          <w:noProof/>
        </w:rPr>
        <w:t>nvirtiendo su elevado aplanamieto morfológico en v</w:t>
      </w:r>
      <w:r w:rsidR="000D2FC2">
        <w:rPr>
          <w:noProof/>
        </w:rPr>
        <w:t>a</w:t>
      </w:r>
      <w:r w:rsidR="00563F7F">
        <w:rPr>
          <w:noProof/>
        </w:rPr>
        <w:t>sos en reposo, a una forma muy alargada e invasiva. S</w:t>
      </w:r>
      <w:r>
        <w:rPr>
          <w:noProof/>
        </w:rPr>
        <w:t>e conoce poco este proceso y que proteínas lo regulan.</w:t>
      </w:r>
    </w:p>
    <w:p w14:paraId="68C7563A" w14:textId="47B7EE0E" w:rsidR="00F87DEE" w:rsidRDefault="002976B8" w:rsidP="00481EB9">
      <w:pPr>
        <w:jc w:val="both"/>
        <w:rPr>
          <w:noProof/>
        </w:rPr>
      </w:pPr>
      <w:r>
        <w:rPr>
          <w:noProof/>
        </w:rPr>
        <w:t>En un artículo, en el que habla de un ensay</w:t>
      </w:r>
      <w:r w:rsidR="00D90AC9">
        <w:rPr>
          <w:noProof/>
        </w:rPr>
        <w:t>o</w:t>
      </w:r>
      <w:r>
        <w:rPr>
          <w:noProof/>
        </w:rPr>
        <w:t>, se realiza un cu</w:t>
      </w:r>
      <w:r w:rsidR="00F87DEE">
        <w:rPr>
          <w:noProof/>
        </w:rPr>
        <w:t xml:space="preserve">ltivo de celulas endoteliales </w:t>
      </w:r>
      <w:r>
        <w:rPr>
          <w:noProof/>
        </w:rPr>
        <w:t>para examinar el citoesquele</w:t>
      </w:r>
      <w:r w:rsidR="00F87DEE">
        <w:rPr>
          <w:noProof/>
        </w:rPr>
        <w:t xml:space="preserve">to de éstas </w:t>
      </w:r>
      <w:r>
        <w:rPr>
          <w:noProof/>
        </w:rPr>
        <w:t>bajo la morfogénesis de</w:t>
      </w:r>
      <w:r w:rsidR="00F87DEE">
        <w:rPr>
          <w:noProof/>
        </w:rPr>
        <w:t xml:space="preserve"> de la angiogénesis.</w:t>
      </w:r>
    </w:p>
    <w:p w14:paraId="4243DEB7" w14:textId="6AE7D3D0" w:rsidR="00F87DEE" w:rsidRDefault="00F87DEE" w:rsidP="00481EB9">
      <w:pPr>
        <w:jc w:val="both"/>
        <w:rPr>
          <w:noProof/>
        </w:rPr>
      </w:pPr>
      <w:r>
        <w:rPr>
          <w:noProof/>
        </w:rPr>
        <w:t>En éste estudio se observa que la elongación de células endoteliales durante la angiogénesis se acomp</w:t>
      </w:r>
      <w:r w:rsidR="00EE7A16">
        <w:rPr>
          <w:noProof/>
        </w:rPr>
        <w:t>a</w:t>
      </w:r>
      <w:r>
        <w:rPr>
          <w:noProof/>
        </w:rPr>
        <w:t>ña de la estabilización de microtúbulos y su alineación en matrices paralelas con dirección a  la punta de crecimiento.</w:t>
      </w:r>
    </w:p>
    <w:p w14:paraId="40C3DEAF" w14:textId="77777777" w:rsidR="00F87DEE" w:rsidRDefault="00F87DEE" w:rsidP="00481EB9">
      <w:pPr>
        <w:jc w:val="both"/>
        <w:rPr>
          <w:noProof/>
        </w:rPr>
      </w:pPr>
      <w:r>
        <w:rPr>
          <w:noProof/>
        </w:rPr>
        <w:t>En este estudio se expone una librería de forminas humanas en la</w:t>
      </w:r>
      <w:r w:rsidR="00563F7F">
        <w:rPr>
          <w:noProof/>
        </w:rPr>
        <w:t xml:space="preserve">s que se </w:t>
      </w:r>
      <w:r>
        <w:rPr>
          <w:noProof/>
        </w:rPr>
        <w:t>identifica FMNL3 (formin-like 3) como reguladora crucial de la elongación de células endoteliales durante angiogénesis.</w:t>
      </w:r>
    </w:p>
    <w:p w14:paraId="3542AF00" w14:textId="77777777" w:rsidR="00F87DEE" w:rsidRDefault="00F87DEE" w:rsidP="00481EB9">
      <w:pPr>
        <w:jc w:val="both"/>
        <w:rPr>
          <w:noProof/>
        </w:rPr>
      </w:pPr>
      <w:r>
        <w:rPr>
          <w:noProof/>
        </w:rPr>
        <w:t xml:space="preserve">Se observa en embriones de pez zebra </w:t>
      </w:r>
      <w:r w:rsidR="00057F06">
        <w:rPr>
          <w:noProof/>
        </w:rPr>
        <w:t xml:space="preserve">en los que se utilizaron siRNA para silenciar la expresión de FMNL3, observándose </w:t>
      </w:r>
      <w:r>
        <w:rPr>
          <w:noProof/>
        </w:rPr>
        <w:t>una angiogéneis aberrante</w:t>
      </w:r>
      <w:r w:rsidR="009B7EC5">
        <w:rPr>
          <w:noProof/>
        </w:rPr>
        <w:t xml:space="preserve"> y escasa</w:t>
      </w:r>
      <w:r>
        <w:rPr>
          <w:noProof/>
        </w:rPr>
        <w:t>, por ello sabemos que es crucial.</w:t>
      </w:r>
      <w:r w:rsidR="009B7EC5">
        <w:rPr>
          <w:noProof/>
        </w:rPr>
        <w:t xml:space="preserve"> Una de las explicaciones para esto fue la disrupción entre interacciones físicas entre células endoteliales y fibroblastos.</w:t>
      </w:r>
    </w:p>
    <w:p w14:paraId="5A405B28" w14:textId="77777777" w:rsidR="00F87DEE" w:rsidRDefault="00F87DEE" w:rsidP="00481EB9">
      <w:pPr>
        <w:jc w:val="both"/>
        <w:rPr>
          <w:noProof/>
        </w:rPr>
      </w:pPr>
      <w:r>
        <w:rPr>
          <w:noProof/>
        </w:rPr>
        <w:t xml:space="preserve">Concluyendo que la </w:t>
      </w:r>
      <w:r w:rsidR="002976B8">
        <w:rPr>
          <w:noProof/>
        </w:rPr>
        <w:t xml:space="preserve"> </w:t>
      </w:r>
      <w:r>
        <w:rPr>
          <w:noProof/>
        </w:rPr>
        <w:t>FMNL3 es un regulador de microtubulos endoteliales durante la angiogénesis y se requiere para la elongación de células endoteliales en su forma inactiva, para su forma elongada y activa angiogénica.</w:t>
      </w:r>
    </w:p>
    <w:p w14:paraId="703B9CD7" w14:textId="77777777" w:rsidR="00595464" w:rsidRDefault="00595464" w:rsidP="00481EB9">
      <w:pPr>
        <w:jc w:val="both"/>
        <w:rPr>
          <w:b/>
          <w:noProof/>
          <w:u w:val="single"/>
        </w:rPr>
      </w:pPr>
    </w:p>
    <w:p w14:paraId="31C880CA" w14:textId="2078327C" w:rsidR="00B257A3" w:rsidRPr="00E239EE" w:rsidRDefault="00D90C34" w:rsidP="00481EB9">
      <w:pPr>
        <w:pStyle w:val="Prrafodelista"/>
        <w:numPr>
          <w:ilvl w:val="0"/>
          <w:numId w:val="28"/>
        </w:numPr>
        <w:jc w:val="both"/>
        <w:rPr>
          <w:b/>
          <w:noProof/>
          <w:u w:val="single"/>
        </w:rPr>
      </w:pPr>
      <w:r w:rsidRPr="00E239EE">
        <w:rPr>
          <w:b/>
          <w:noProof/>
          <w:u w:val="single"/>
        </w:rPr>
        <w:t>TSPAN5</w:t>
      </w:r>
    </w:p>
    <w:p w14:paraId="1A6B4664" w14:textId="307B10A2" w:rsidR="00E239EE" w:rsidRPr="00E239EE" w:rsidRDefault="00E239EE" w:rsidP="00481EB9">
      <w:pPr>
        <w:jc w:val="both"/>
        <w:rPr>
          <w:b/>
          <w:noProof/>
        </w:rPr>
      </w:pPr>
      <w:r>
        <w:rPr>
          <w:b/>
          <w:noProof/>
        </w:rPr>
        <w:t>Descripción:</w:t>
      </w:r>
    </w:p>
    <w:p w14:paraId="74018D76" w14:textId="77777777" w:rsidR="00D90C34" w:rsidRDefault="00D90C34" w:rsidP="00481EB9">
      <w:pPr>
        <w:jc w:val="both"/>
        <w:rPr>
          <w:noProof/>
        </w:rPr>
      </w:pPr>
      <w:r>
        <w:rPr>
          <w:noProof/>
        </w:rPr>
        <w:t>-Símbolo oficial: TSPAN5</w:t>
      </w:r>
    </w:p>
    <w:p w14:paraId="7A9CDE07" w14:textId="77777777" w:rsidR="00D90C34" w:rsidRDefault="00D90C34" w:rsidP="00481EB9">
      <w:pPr>
        <w:jc w:val="both"/>
        <w:rPr>
          <w:noProof/>
        </w:rPr>
      </w:pPr>
      <w:r>
        <w:rPr>
          <w:noProof/>
        </w:rPr>
        <w:t>-Nombre completo: Tetra</w:t>
      </w:r>
      <w:r w:rsidR="0088367F">
        <w:rPr>
          <w:noProof/>
        </w:rPr>
        <w:t>s</w:t>
      </w:r>
      <w:r>
        <w:rPr>
          <w:noProof/>
        </w:rPr>
        <w:t>panin</w:t>
      </w:r>
      <w:r w:rsidR="0088367F">
        <w:rPr>
          <w:noProof/>
        </w:rPr>
        <w:t xml:space="preserve"> </w:t>
      </w:r>
      <w:r>
        <w:rPr>
          <w:noProof/>
        </w:rPr>
        <w:t xml:space="preserve">5 </w:t>
      </w:r>
    </w:p>
    <w:p w14:paraId="6EFE9D9D" w14:textId="77777777" w:rsidR="005560FE" w:rsidRDefault="0088367F" w:rsidP="00481EB9">
      <w:pPr>
        <w:jc w:val="both"/>
        <w:rPr>
          <w:noProof/>
        </w:rPr>
      </w:pPr>
      <w:r>
        <w:rPr>
          <w:noProof/>
        </w:rPr>
        <w:t>-También llamado: NET-4, NET4, TM4SF9, TSPAN-5</w:t>
      </w:r>
    </w:p>
    <w:p w14:paraId="38F17F9B" w14:textId="23ECB726" w:rsidR="0088367F" w:rsidRDefault="0088367F" w:rsidP="00481EB9">
      <w:pPr>
        <w:jc w:val="both"/>
        <w:rPr>
          <w:noProof/>
        </w:rPr>
      </w:pPr>
      <w:r>
        <w:rPr>
          <w:noProof/>
        </w:rPr>
        <w:t>-Localización: 4q23</w:t>
      </w:r>
    </w:p>
    <w:p w14:paraId="4B3AF94E" w14:textId="58E6395C" w:rsidR="00E239EE" w:rsidRPr="00E239EE" w:rsidRDefault="00E239EE" w:rsidP="00481EB9">
      <w:pPr>
        <w:jc w:val="both"/>
        <w:rPr>
          <w:b/>
          <w:bCs/>
          <w:noProof/>
        </w:rPr>
      </w:pPr>
      <w:r>
        <w:rPr>
          <w:b/>
          <w:bCs/>
          <w:noProof/>
        </w:rPr>
        <w:t>Función:</w:t>
      </w:r>
    </w:p>
    <w:p w14:paraId="573487A3" w14:textId="72CE27B5" w:rsidR="000005F2" w:rsidRDefault="000005F2" w:rsidP="00481EB9">
      <w:pPr>
        <w:jc w:val="both"/>
        <w:rPr>
          <w:noProof/>
        </w:rPr>
      </w:pPr>
      <w:r>
        <w:rPr>
          <w:noProof/>
        </w:rPr>
        <w:t>Est</w:t>
      </w:r>
      <w:r w:rsidR="00E239EE">
        <w:rPr>
          <w:noProof/>
        </w:rPr>
        <w:t xml:space="preserve">e </w:t>
      </w:r>
      <w:r>
        <w:rPr>
          <w:noProof/>
        </w:rPr>
        <w:t xml:space="preserve">gen se expresa en </w:t>
      </w:r>
      <w:r w:rsidR="003F485F">
        <w:rPr>
          <w:noProof/>
        </w:rPr>
        <w:t xml:space="preserve">20 tejidos del cuerpo humano, </w:t>
      </w:r>
      <w:r w:rsidR="00592BDE">
        <w:rPr>
          <w:noProof/>
        </w:rPr>
        <w:t>donde más en cerebro y ovario, y donde menos en hígado y páncreas</w:t>
      </w:r>
      <w:r w:rsidR="00B96A7A">
        <w:rPr>
          <w:noProof/>
        </w:rPr>
        <w:t>.</w:t>
      </w:r>
    </w:p>
    <w:p w14:paraId="23B9229F" w14:textId="3A7346B1" w:rsidR="0088367F" w:rsidRDefault="0088367F" w:rsidP="00481EB9">
      <w:pPr>
        <w:jc w:val="both"/>
        <w:rPr>
          <w:noProof/>
        </w:rPr>
      </w:pPr>
      <w:r>
        <w:rPr>
          <w:noProof/>
        </w:rPr>
        <w:t>La proteína codificada por éste gen es una miembro de la proteína transmembrana 4, o también conocida como, tetraspanina</w:t>
      </w:r>
      <w:r w:rsidR="00E239EE">
        <w:rPr>
          <w:noProof/>
        </w:rPr>
        <w:t>. L</w:t>
      </w:r>
      <w:r>
        <w:rPr>
          <w:noProof/>
        </w:rPr>
        <w:t>a mayoría son proteínas de su</w:t>
      </w:r>
      <w:r w:rsidR="00E239EE">
        <w:rPr>
          <w:noProof/>
        </w:rPr>
        <w:t>pe</w:t>
      </w:r>
      <w:r>
        <w:rPr>
          <w:noProof/>
        </w:rPr>
        <w:t>rfície que se caracterizan por presentar dominios hidrofóbicos. Las proteínas median los eventos de transducción  que tienen un papel en la regulación del desarrollo celular, activación, crecimiento y motilidad.</w:t>
      </w:r>
    </w:p>
    <w:p w14:paraId="1071E1EA" w14:textId="736BC3A6" w:rsidR="00C7371E" w:rsidRDefault="00A51944" w:rsidP="00481EB9">
      <w:pPr>
        <w:jc w:val="both"/>
        <w:rPr>
          <w:noProof/>
        </w:rPr>
      </w:pPr>
      <w:r>
        <w:rPr>
          <w:noProof/>
        </w:rPr>
        <w:t>Las tetraspaninas son una gran família de proteínas transmembrana</w:t>
      </w:r>
      <w:r w:rsidR="0002469E">
        <w:rPr>
          <w:noProof/>
        </w:rPr>
        <w:t xml:space="preserve"> de 204 a 355 aminoácidos</w:t>
      </w:r>
      <w:r>
        <w:rPr>
          <w:noProof/>
        </w:rPr>
        <w:t xml:space="preserve"> </w:t>
      </w:r>
      <w:r w:rsidR="0002469E">
        <w:rPr>
          <w:noProof/>
        </w:rPr>
        <w:t xml:space="preserve">y </w:t>
      </w:r>
      <w:r>
        <w:rPr>
          <w:noProof/>
        </w:rPr>
        <w:t>25-50kDa.</w:t>
      </w:r>
      <w:r w:rsidR="006928B1">
        <w:rPr>
          <w:noProof/>
        </w:rPr>
        <w:t xml:space="preserve"> Se caracteriza por cuatro dominios transmembrana c</w:t>
      </w:r>
      <w:r w:rsidR="00965173">
        <w:rPr>
          <w:noProof/>
        </w:rPr>
        <w:t>o</w:t>
      </w:r>
      <w:r w:rsidR="006928B1">
        <w:rPr>
          <w:noProof/>
        </w:rPr>
        <w:t>nservados, uno amino-terminal pequeño citoplasmático, otro carboxi-terminal en el tallo, un lazo extracelular grande y otro pequeño.</w:t>
      </w:r>
    </w:p>
    <w:p w14:paraId="18BA0EA3" w14:textId="76BB8C8F" w:rsidR="009B5F17" w:rsidRDefault="00A51944" w:rsidP="00481EB9">
      <w:pPr>
        <w:jc w:val="both"/>
        <w:rPr>
          <w:noProof/>
        </w:rPr>
      </w:pPr>
      <w:r>
        <w:rPr>
          <w:noProof/>
        </w:rPr>
        <w:t xml:space="preserve">Existen 28 miembros formando ésta família en mamifero. Son parecidas a las integrinas tienen 4 dominios transmembrana y están presentes en la mayorías de células y tejidos, excepto eritrocitos. </w:t>
      </w:r>
      <w:r w:rsidR="00282114">
        <w:rPr>
          <w:noProof/>
        </w:rPr>
        <w:t>Existe una asociación entre tetraspaninas y otras proteínas</w:t>
      </w:r>
      <w:r w:rsidR="00973B8E">
        <w:rPr>
          <w:noProof/>
        </w:rPr>
        <w:t xml:space="preserve"> mediante microdominios</w:t>
      </w:r>
      <w:r w:rsidR="00282114">
        <w:rPr>
          <w:noProof/>
        </w:rPr>
        <w:t xml:space="preserve"> para formar extensas redes de proteína transmembrana que regulan la motilidad celula</w:t>
      </w:r>
      <w:r w:rsidR="00E239EE">
        <w:rPr>
          <w:noProof/>
        </w:rPr>
        <w:t>r</w:t>
      </w:r>
      <w:r w:rsidR="00282114">
        <w:rPr>
          <w:noProof/>
        </w:rPr>
        <w:t>, desencaden</w:t>
      </w:r>
      <w:r w:rsidR="00973B8E">
        <w:rPr>
          <w:noProof/>
        </w:rPr>
        <w:t>a</w:t>
      </w:r>
      <w:r w:rsidR="00282114">
        <w:rPr>
          <w:noProof/>
        </w:rPr>
        <w:t>n agregación celular homotípica y participa en varios tipos de función celular y señalización</w:t>
      </w:r>
      <w:r w:rsidR="009B5F17">
        <w:rPr>
          <w:noProof/>
        </w:rPr>
        <w:t>, entre ellos: adhesión, migración, invasión, señalización, fusión célula-célula, infección por virus oncológicos.</w:t>
      </w:r>
    </w:p>
    <w:p w14:paraId="373E62E4" w14:textId="77777777" w:rsidR="00471F79" w:rsidRDefault="00471F79" w:rsidP="00481EB9">
      <w:pPr>
        <w:jc w:val="both"/>
        <w:rPr>
          <w:noProof/>
        </w:rPr>
      </w:pPr>
      <w:r>
        <w:rPr>
          <w:noProof/>
        </w:rPr>
        <w:t>Se conoce poco sobre la función de TSPAN5, se ha visto presente una elevada expresión en estructutras de la corteza cerebral como hipocampo, amígadala y células de purkinje.</w:t>
      </w:r>
      <w:r w:rsidR="00B54535">
        <w:rPr>
          <w:noProof/>
        </w:rPr>
        <w:t xml:space="preserve"> Por ello se ha relacionado con la maduración y desarrollo del cerebro.</w:t>
      </w:r>
    </w:p>
    <w:p w14:paraId="6F648DA8" w14:textId="15235EF8" w:rsidR="00B54535" w:rsidRDefault="00B54535" w:rsidP="00481EB9">
      <w:pPr>
        <w:jc w:val="both"/>
        <w:rPr>
          <w:noProof/>
        </w:rPr>
      </w:pPr>
      <w:r>
        <w:rPr>
          <w:noProof/>
        </w:rPr>
        <w:t>Por otra parte, se ha visto una elevación de su expresión asociada a la señalización RANKL en  precursored de osteoclastos, y una inhibición de la expresión cuando ya se da el pr</w:t>
      </w:r>
      <w:r w:rsidR="009568AB">
        <w:rPr>
          <w:noProof/>
        </w:rPr>
        <w:t>o</w:t>
      </w:r>
      <w:r>
        <w:rPr>
          <w:noProof/>
        </w:rPr>
        <w:t>ceso de osteoclastogénesis. Siguiendo un rol de formación e inhibición en la formación de osteoclastos.</w:t>
      </w:r>
    </w:p>
    <w:p w14:paraId="18E6C496" w14:textId="77777777" w:rsidR="00FF2A0A" w:rsidRDefault="00FF2A0A" w:rsidP="00481EB9">
      <w:pPr>
        <w:jc w:val="both"/>
        <w:rPr>
          <w:noProof/>
        </w:rPr>
      </w:pPr>
    </w:p>
    <w:p w14:paraId="33BDDC30" w14:textId="2C66AACA" w:rsidR="00F61C0F" w:rsidRPr="009568AB" w:rsidRDefault="000464B6" w:rsidP="00481EB9">
      <w:pPr>
        <w:pStyle w:val="Prrafodelista"/>
        <w:numPr>
          <w:ilvl w:val="0"/>
          <w:numId w:val="28"/>
        </w:numPr>
        <w:jc w:val="both"/>
        <w:rPr>
          <w:b/>
          <w:noProof/>
          <w:u w:val="single"/>
        </w:rPr>
      </w:pPr>
      <w:r w:rsidRPr="009568AB">
        <w:rPr>
          <w:b/>
          <w:noProof/>
          <w:u w:val="single"/>
        </w:rPr>
        <w:t>PRSS16</w:t>
      </w:r>
    </w:p>
    <w:p w14:paraId="662B764F" w14:textId="6BB79B00" w:rsidR="009568AB" w:rsidRPr="009568AB" w:rsidRDefault="009568AB" w:rsidP="00481EB9">
      <w:pPr>
        <w:jc w:val="both"/>
        <w:rPr>
          <w:b/>
          <w:bCs/>
          <w:noProof/>
        </w:rPr>
      </w:pPr>
      <w:r>
        <w:rPr>
          <w:b/>
          <w:bCs/>
          <w:noProof/>
        </w:rPr>
        <w:t>Descripción:</w:t>
      </w:r>
    </w:p>
    <w:p w14:paraId="15B4FA80" w14:textId="5588A76F" w:rsidR="000464B6" w:rsidRDefault="007E6462" w:rsidP="00481EB9">
      <w:pPr>
        <w:jc w:val="both"/>
        <w:rPr>
          <w:noProof/>
        </w:rPr>
      </w:pPr>
      <w:r>
        <w:rPr>
          <w:noProof/>
        </w:rPr>
        <w:t>- Símbolo oficial: PRSS16</w:t>
      </w:r>
    </w:p>
    <w:p w14:paraId="5AFACAE7" w14:textId="77777777" w:rsidR="007E6462" w:rsidRDefault="007E6462" w:rsidP="00481EB9">
      <w:pPr>
        <w:jc w:val="both"/>
        <w:rPr>
          <w:noProof/>
        </w:rPr>
      </w:pPr>
      <w:r>
        <w:rPr>
          <w:noProof/>
        </w:rPr>
        <w:t>- Nombre comleto: serin proteasa 16</w:t>
      </w:r>
    </w:p>
    <w:p w14:paraId="6246E7EB" w14:textId="77777777" w:rsidR="007E6462" w:rsidRDefault="007E6462" w:rsidP="00481EB9">
      <w:pPr>
        <w:jc w:val="both"/>
        <w:rPr>
          <w:noProof/>
        </w:rPr>
      </w:pPr>
      <w:r>
        <w:rPr>
          <w:noProof/>
        </w:rPr>
        <w:t xml:space="preserve">- También llamado: TSSP </w:t>
      </w:r>
    </w:p>
    <w:p w14:paraId="553C00B4" w14:textId="40421D52" w:rsidR="00BF31AE" w:rsidRDefault="007E6462" w:rsidP="00481EB9">
      <w:pPr>
        <w:jc w:val="both"/>
        <w:rPr>
          <w:noProof/>
        </w:rPr>
      </w:pPr>
      <w:r>
        <w:rPr>
          <w:noProof/>
        </w:rPr>
        <w:t>- Localización: 6p22.1</w:t>
      </w:r>
    </w:p>
    <w:p w14:paraId="089EF77A" w14:textId="77777777" w:rsidR="009568AB" w:rsidRDefault="009568AB" w:rsidP="00481EB9">
      <w:pPr>
        <w:jc w:val="both"/>
        <w:rPr>
          <w:b/>
          <w:bCs/>
          <w:noProof/>
        </w:rPr>
      </w:pPr>
    </w:p>
    <w:p w14:paraId="5B557113" w14:textId="6212DC6C" w:rsidR="009568AB" w:rsidRPr="009568AB" w:rsidRDefault="009568AB" w:rsidP="00481EB9">
      <w:pPr>
        <w:jc w:val="both"/>
        <w:rPr>
          <w:b/>
          <w:bCs/>
          <w:noProof/>
        </w:rPr>
      </w:pPr>
      <w:r>
        <w:rPr>
          <w:b/>
          <w:bCs/>
          <w:noProof/>
        </w:rPr>
        <w:t>Función:</w:t>
      </w:r>
    </w:p>
    <w:p w14:paraId="50C4148F" w14:textId="6F544714" w:rsidR="005D277F" w:rsidRDefault="0000271A" w:rsidP="00481EB9">
      <w:pPr>
        <w:jc w:val="both"/>
        <w:rPr>
          <w:noProof/>
        </w:rPr>
      </w:pPr>
      <w:r>
        <w:rPr>
          <w:noProof/>
        </w:rPr>
        <w:t>Se expresa</w:t>
      </w:r>
      <w:r w:rsidR="00401B97">
        <w:rPr>
          <w:noProof/>
        </w:rPr>
        <w:t xml:space="preserve"> en 19 tejidos del cuerpo humano donde más en tiroides y estómago, y donde menos en hígado y corazón</w:t>
      </w:r>
      <w:r w:rsidR="007A6DD6">
        <w:rPr>
          <w:noProof/>
        </w:rPr>
        <w:t>.</w:t>
      </w:r>
    </w:p>
    <w:p w14:paraId="1DEC42B7" w14:textId="72E4DB75" w:rsidR="00F30651" w:rsidRDefault="00F30651" w:rsidP="00481EB9">
      <w:pPr>
        <w:jc w:val="both"/>
        <w:rPr>
          <w:noProof/>
        </w:rPr>
      </w:pPr>
      <w:r>
        <w:rPr>
          <w:noProof/>
        </w:rPr>
        <w:t>Se cree que tiene función en la vía de</w:t>
      </w:r>
      <w:r w:rsidR="008B573C">
        <w:rPr>
          <w:noProof/>
        </w:rPr>
        <w:t xml:space="preserve"> </w:t>
      </w:r>
      <w:r>
        <w:rPr>
          <w:noProof/>
        </w:rPr>
        <w:t>presentación de antígenos alternativa utilizada por las células epiteliales</w:t>
      </w:r>
      <w:r w:rsidR="008B573C">
        <w:rPr>
          <w:noProof/>
        </w:rPr>
        <w:t xml:space="preserve"> </w:t>
      </w:r>
      <w:r>
        <w:rPr>
          <w:noProof/>
        </w:rPr>
        <w:t>de la corteza tímica</w:t>
      </w:r>
      <w:r w:rsidR="008B573C">
        <w:rPr>
          <w:noProof/>
        </w:rPr>
        <w:t xml:space="preserve"> donde se expresa altamente,</w:t>
      </w:r>
      <w:r>
        <w:rPr>
          <w:noProof/>
        </w:rPr>
        <w:t xml:space="preserve"> durante la selección positiva</w:t>
      </w:r>
      <w:r w:rsidR="008B573C">
        <w:rPr>
          <w:noProof/>
        </w:rPr>
        <w:t xml:space="preserve"> </w:t>
      </w:r>
      <w:r>
        <w:rPr>
          <w:noProof/>
        </w:rPr>
        <w:t>de células T. El gen se encuentra en el gran grupo de genes de histonas en el cromosoma 6</w:t>
      </w:r>
      <w:r w:rsidR="00117212">
        <w:rPr>
          <w:noProof/>
        </w:rPr>
        <w:t xml:space="preserve"> </w:t>
      </w:r>
      <w:r>
        <w:rPr>
          <w:noProof/>
        </w:rPr>
        <w:t>cerca del complejo mayor de histocompatibilidad (MHC) de clase I</w:t>
      </w:r>
      <w:r w:rsidR="00117212">
        <w:rPr>
          <w:noProof/>
        </w:rPr>
        <w:t>.</w:t>
      </w:r>
    </w:p>
    <w:p w14:paraId="0BC824E6" w14:textId="75793AF6" w:rsidR="00117212" w:rsidRDefault="008B573C" w:rsidP="00481EB9">
      <w:pPr>
        <w:jc w:val="both"/>
        <w:rPr>
          <w:noProof/>
        </w:rPr>
      </w:pPr>
      <w:r>
        <w:rPr>
          <w:noProof/>
        </w:rPr>
        <w:t>(</w:t>
      </w:r>
      <w:r w:rsidR="00ED66DD">
        <w:rPr>
          <w:noProof/>
        </w:rPr>
        <w:t>19</w:t>
      </w:r>
      <w:r>
        <w:rPr>
          <w:noProof/>
        </w:rPr>
        <w:t>)</w:t>
      </w:r>
      <w:r w:rsidR="00C5725E">
        <w:rPr>
          <w:noProof/>
        </w:rPr>
        <w:t xml:space="preserve">El desarrollo </w:t>
      </w:r>
      <w:r>
        <w:rPr>
          <w:noProof/>
        </w:rPr>
        <w:t>y mantenimiento de autotolerancia, es básico para el desarrollo de enfermedades autoinmunes.</w:t>
      </w:r>
    </w:p>
    <w:p w14:paraId="183C4ACC" w14:textId="77777777" w:rsidR="008B573C" w:rsidRDefault="008B573C" w:rsidP="00481EB9">
      <w:pPr>
        <w:jc w:val="both"/>
        <w:rPr>
          <w:noProof/>
        </w:rPr>
      </w:pPr>
      <w:r>
        <w:rPr>
          <w:noProof/>
        </w:rPr>
        <w:t>Influyen tanto factores genéticos como ambientales. En particular el complejo HLA está fuertemente asociado a enfermedades autoinmunes. El gen de este complejo se localiza en el brazo corto del cromosoma 6.</w:t>
      </w:r>
    </w:p>
    <w:p w14:paraId="5C0E3346" w14:textId="77777777" w:rsidR="008B573C" w:rsidRDefault="008B573C" w:rsidP="00481EB9">
      <w:pPr>
        <w:jc w:val="both"/>
        <w:rPr>
          <w:noProof/>
        </w:rPr>
      </w:pPr>
      <w:r>
        <w:rPr>
          <w:noProof/>
        </w:rPr>
        <w:t>El complejo de HLA, es una amplia región génica que alberga un gran número de genes codificantes de moléculas asociadas a la respuesta inmune, aunque es ifícil conocer que genes están asociados a la autoinmunidad.</w:t>
      </w:r>
    </w:p>
    <w:p w14:paraId="27D1E2FE" w14:textId="77777777" w:rsidR="006121BA" w:rsidRDefault="008B573C" w:rsidP="00481EB9">
      <w:pPr>
        <w:jc w:val="both"/>
        <w:rPr>
          <w:noProof/>
        </w:rPr>
      </w:pPr>
      <w:r>
        <w:rPr>
          <w:noProof/>
        </w:rPr>
        <w:t>Uno de los genes asociados al desarrollo de Diabetes Mellitus I y enfermedad celíaca marcado por asociación de microsatélites</w:t>
      </w:r>
      <w:r w:rsidR="006121BA">
        <w:rPr>
          <w:noProof/>
        </w:rPr>
        <w:t xml:space="preserve"> </w:t>
      </w:r>
      <w:r>
        <w:rPr>
          <w:noProof/>
        </w:rPr>
        <w:t>en la región HLA</w:t>
      </w:r>
      <w:r w:rsidR="006121BA">
        <w:rPr>
          <w:noProof/>
        </w:rPr>
        <w:t xml:space="preserve"> I, y las enfermedades asociadas fueron independientes al desequilibrio en el ligamento con los genes primeramente envueltos codificantes de moleculas de HLA  presentadoras de péptidos.</w:t>
      </w:r>
    </w:p>
    <w:p w14:paraId="42F1DDFD" w14:textId="1F7CAE9B" w:rsidR="008132F2" w:rsidRPr="003D3698" w:rsidRDefault="003D3698" w:rsidP="00481EB9">
      <w:pPr>
        <w:jc w:val="both"/>
        <w:rPr>
          <w:bCs/>
          <w:noProof/>
        </w:rPr>
      </w:pPr>
      <w:r>
        <w:rPr>
          <w:b/>
          <w:bCs/>
          <w:noProof/>
          <w:u w:val="single"/>
        </w:rPr>
        <w:t>M</w:t>
      </w:r>
      <w:r w:rsidR="008132F2" w:rsidRPr="008132F2">
        <w:rPr>
          <w:b/>
          <w:noProof/>
          <w:u w:val="single"/>
        </w:rPr>
        <w:t>iRNA</w:t>
      </w:r>
      <w:r w:rsidR="008132F2">
        <w:rPr>
          <w:b/>
          <w:noProof/>
          <w:u w:val="single"/>
        </w:rPr>
        <w:t>: hsa-miR-6891-5p</w:t>
      </w:r>
      <w:r>
        <w:rPr>
          <w:bCs/>
          <w:noProof/>
        </w:rPr>
        <w:t xml:space="preserve"> y sus genes diana:</w:t>
      </w:r>
    </w:p>
    <w:p w14:paraId="53DE16B7" w14:textId="4827406F" w:rsidR="008132F2" w:rsidRPr="009568AB" w:rsidRDefault="008132F2" w:rsidP="00481EB9">
      <w:pPr>
        <w:pStyle w:val="Prrafodelista"/>
        <w:numPr>
          <w:ilvl w:val="0"/>
          <w:numId w:val="29"/>
        </w:numPr>
        <w:jc w:val="both"/>
        <w:rPr>
          <w:b/>
          <w:noProof/>
          <w:u w:val="single"/>
        </w:rPr>
      </w:pPr>
      <w:r w:rsidRPr="009568AB">
        <w:rPr>
          <w:b/>
          <w:noProof/>
          <w:u w:val="single"/>
        </w:rPr>
        <w:t>KRT38</w:t>
      </w:r>
    </w:p>
    <w:p w14:paraId="0B975868" w14:textId="603239FE" w:rsidR="009568AB" w:rsidRPr="009568AB" w:rsidRDefault="009568AB" w:rsidP="00481EB9">
      <w:pPr>
        <w:jc w:val="both"/>
        <w:rPr>
          <w:b/>
          <w:noProof/>
        </w:rPr>
      </w:pPr>
      <w:r>
        <w:rPr>
          <w:b/>
          <w:noProof/>
        </w:rPr>
        <w:t>Descripción:</w:t>
      </w:r>
    </w:p>
    <w:p w14:paraId="0A1A423A" w14:textId="77777777" w:rsidR="008132F2" w:rsidRDefault="008132F2" w:rsidP="00481EB9">
      <w:pPr>
        <w:jc w:val="both"/>
        <w:rPr>
          <w:noProof/>
        </w:rPr>
      </w:pPr>
      <w:r>
        <w:rPr>
          <w:noProof/>
        </w:rPr>
        <w:t>- Símbolo oficial</w:t>
      </w:r>
      <w:r w:rsidR="005F0E0B">
        <w:rPr>
          <w:noProof/>
        </w:rPr>
        <w:t>: KRT38</w:t>
      </w:r>
    </w:p>
    <w:p w14:paraId="2C6B5315" w14:textId="77777777" w:rsidR="005F0E0B" w:rsidRDefault="005F0E0B" w:rsidP="00481EB9">
      <w:pPr>
        <w:jc w:val="both"/>
        <w:rPr>
          <w:noProof/>
        </w:rPr>
      </w:pPr>
      <w:r>
        <w:rPr>
          <w:noProof/>
        </w:rPr>
        <w:t>- Nombre completo: Keratin 38</w:t>
      </w:r>
    </w:p>
    <w:p w14:paraId="2C5F2652" w14:textId="77777777" w:rsidR="00A95BCB" w:rsidRDefault="005F0E0B" w:rsidP="00481EB9">
      <w:pPr>
        <w:jc w:val="both"/>
        <w:rPr>
          <w:noProof/>
        </w:rPr>
      </w:pPr>
      <w:r>
        <w:rPr>
          <w:noProof/>
        </w:rPr>
        <w:t xml:space="preserve">- También llamado: </w:t>
      </w:r>
      <w:r w:rsidR="00A95BCB">
        <w:rPr>
          <w:noProof/>
        </w:rPr>
        <w:t>HA8, hHa8, KRTHA8</w:t>
      </w:r>
    </w:p>
    <w:p w14:paraId="594DDB86" w14:textId="01E7B05A" w:rsidR="00A95BCB" w:rsidRDefault="00A95BCB" w:rsidP="00481EB9">
      <w:pPr>
        <w:jc w:val="both"/>
        <w:rPr>
          <w:noProof/>
        </w:rPr>
      </w:pPr>
      <w:r>
        <w:rPr>
          <w:noProof/>
        </w:rPr>
        <w:t>- Localización: 17q21.2</w:t>
      </w:r>
    </w:p>
    <w:p w14:paraId="30650F77" w14:textId="4B87AEB1" w:rsidR="009568AB" w:rsidRPr="009568AB" w:rsidRDefault="009568AB" w:rsidP="00481EB9">
      <w:pPr>
        <w:jc w:val="both"/>
        <w:rPr>
          <w:b/>
          <w:bCs/>
          <w:noProof/>
        </w:rPr>
      </w:pPr>
      <w:r>
        <w:rPr>
          <w:b/>
          <w:bCs/>
          <w:noProof/>
        </w:rPr>
        <w:t>Función:</w:t>
      </w:r>
    </w:p>
    <w:p w14:paraId="1AEB8550" w14:textId="38BC2FA3" w:rsidR="003B051F" w:rsidRDefault="00023A24" w:rsidP="00481EB9">
      <w:pPr>
        <w:jc w:val="both"/>
        <w:rPr>
          <w:noProof/>
        </w:rPr>
      </w:pPr>
      <w:r>
        <w:rPr>
          <w:noProof/>
        </w:rPr>
        <w:t xml:space="preserve">La expresión de este gen es baja, y se localiza en los siguientes tejidos, por orden de mayor a menos expresión: </w:t>
      </w:r>
      <w:r w:rsidR="008F3245">
        <w:rPr>
          <w:noProof/>
        </w:rPr>
        <w:t>glándula salival, piel, endometrio, esófago, glándula adrenal</w:t>
      </w:r>
      <w:r w:rsidR="003F6F72">
        <w:rPr>
          <w:noProof/>
        </w:rPr>
        <w:t>, testículos.</w:t>
      </w:r>
    </w:p>
    <w:p w14:paraId="58661B8A" w14:textId="77777777" w:rsidR="00142735" w:rsidRDefault="00435AB2" w:rsidP="00481EB9">
      <w:pPr>
        <w:jc w:val="both"/>
        <w:rPr>
          <w:noProof/>
        </w:rPr>
      </w:pPr>
      <w:r>
        <w:rPr>
          <w:noProof/>
        </w:rPr>
        <w:t>La proteína codificada por éste gen es miembro de la família de genes de queratina. Como la queratina tipo I, del pelo, es una proteína acídica que heterodimeriza con el tipo II para formar pelo y uñas. El tipo I de queratinas se encuentran en en una zona de cromosoma 17q 12</w:t>
      </w:r>
      <w:r w:rsidR="00142735">
        <w:rPr>
          <w:noProof/>
        </w:rPr>
        <w:t>-q21, y</w:t>
      </w:r>
      <w:r w:rsidR="001B6507">
        <w:rPr>
          <w:noProof/>
        </w:rPr>
        <w:t xml:space="preserve"> </w:t>
      </w:r>
      <w:r w:rsidR="00142735">
        <w:rPr>
          <w:noProof/>
        </w:rPr>
        <w:t>tienen la misma dirección de transcripción.</w:t>
      </w:r>
    </w:p>
    <w:p w14:paraId="603B4FED" w14:textId="34645B7A" w:rsidR="001D5A73" w:rsidRDefault="00146F2B" w:rsidP="00481EB9">
      <w:pPr>
        <w:jc w:val="both"/>
        <w:rPr>
          <w:noProof/>
        </w:rPr>
      </w:pPr>
      <w:r>
        <w:rPr>
          <w:noProof/>
        </w:rPr>
        <w:t>Las queratinas son</w:t>
      </w:r>
      <w:r w:rsidR="00ED3AAB">
        <w:rPr>
          <w:noProof/>
        </w:rPr>
        <w:t xml:space="preserve"> dos </w:t>
      </w:r>
      <w:r>
        <w:rPr>
          <w:noProof/>
        </w:rPr>
        <w:t>miembros de una família</w:t>
      </w:r>
      <w:r w:rsidR="00ED3AAB">
        <w:rPr>
          <w:noProof/>
        </w:rPr>
        <w:t xml:space="preserve"> de filamentos intermedios reconocida (tipo I: queratina acídica, tipo II: queratina básica, tipo III: desmina-vimentina, tipo IV: neurofilamento, tipoV: lámina)</w:t>
      </w:r>
      <w:r>
        <w:rPr>
          <w:noProof/>
        </w:rPr>
        <w:t xml:space="preserve"> que son divergentes de las queratinas epidérmicas.</w:t>
      </w:r>
    </w:p>
    <w:p w14:paraId="5E762C49" w14:textId="77777777" w:rsidR="007263F3" w:rsidRDefault="00ED3AAB" w:rsidP="00481EB9">
      <w:pPr>
        <w:jc w:val="both"/>
        <w:rPr>
          <w:noProof/>
        </w:rPr>
      </w:pPr>
      <w:r>
        <w:rPr>
          <w:noProof/>
        </w:rPr>
        <w:t>Las queratinas abarcan un rango de peso molecular de 40-70kD, en las tipo I que tienen puntos isoeléctricos acídicos, siendo en general más peq</w:t>
      </w:r>
      <w:r w:rsidR="007263F3">
        <w:rPr>
          <w:noProof/>
        </w:rPr>
        <w:t>ueñas que las tipo dos, que son neutras ligeramente básicas.</w:t>
      </w:r>
    </w:p>
    <w:p w14:paraId="768DC9A7" w14:textId="4ED19340" w:rsidR="007263F3" w:rsidRDefault="007263F3" w:rsidP="00481EB9">
      <w:pPr>
        <w:jc w:val="both"/>
        <w:rPr>
          <w:noProof/>
        </w:rPr>
      </w:pPr>
      <w:r>
        <w:rPr>
          <w:noProof/>
        </w:rPr>
        <w:t>La mayoría de queratinas del pelo, se arupan en dos grupos, de 40-48kD y 59-62kD. Y se ha clasificado de la diferente forma: (</w:t>
      </w:r>
      <w:r w:rsidR="007D0FD7">
        <w:rPr>
          <w:noProof/>
        </w:rPr>
        <w:t>20</w:t>
      </w:r>
      <w:r>
        <w:rPr>
          <w:noProof/>
        </w:rPr>
        <w:t>)</w:t>
      </w:r>
    </w:p>
    <w:p w14:paraId="387E0367" w14:textId="77777777" w:rsidR="00146F2B" w:rsidRDefault="007263F3" w:rsidP="00481EB9">
      <w:pPr>
        <w:jc w:val="both"/>
        <w:rPr>
          <w:noProof/>
        </w:rPr>
      </w:pPr>
      <w:r>
        <w:rPr>
          <w:noProof/>
        </w:rPr>
        <w:t>-</w:t>
      </w:r>
      <w:r w:rsidR="00146F2B">
        <w:rPr>
          <w:noProof/>
        </w:rPr>
        <w:t>Tipo a: Ia y IIa forman parte de las queratinas duras (pelo, uñas…)</w:t>
      </w:r>
    </w:p>
    <w:p w14:paraId="55556A72" w14:textId="77777777" w:rsidR="00B23915" w:rsidRDefault="007263F3" w:rsidP="00481EB9">
      <w:pPr>
        <w:jc w:val="both"/>
        <w:rPr>
          <w:noProof/>
        </w:rPr>
      </w:pPr>
      <w:r>
        <w:rPr>
          <w:noProof/>
        </w:rPr>
        <w:t>-</w:t>
      </w:r>
      <w:r w:rsidR="00146F2B">
        <w:rPr>
          <w:noProof/>
        </w:rPr>
        <w:t>Tipo : Ib y IIb forman parte de las querantinas blanda (epidermis y otros tejidos blandos…)</w:t>
      </w:r>
    </w:p>
    <w:p w14:paraId="48E1840F" w14:textId="77777777" w:rsidR="00146F2B" w:rsidRDefault="00146F2B" w:rsidP="00481EB9">
      <w:pPr>
        <w:jc w:val="both"/>
        <w:rPr>
          <w:noProof/>
        </w:rPr>
      </w:pPr>
      <w:r>
        <w:rPr>
          <w:noProof/>
        </w:rPr>
        <w:t>Las queratinas del pelo, a diferencia de las epidérmicas contienen 7’6% de cist</w:t>
      </w:r>
      <w:r w:rsidR="00ED3AAB">
        <w:rPr>
          <w:noProof/>
        </w:rPr>
        <w:t>e</w:t>
      </w:r>
      <w:r>
        <w:rPr>
          <w:noProof/>
        </w:rPr>
        <w:t>ína frente las epidérmicas que sólo 2’9%.</w:t>
      </w:r>
    </w:p>
    <w:p w14:paraId="0E941BD4" w14:textId="77777777" w:rsidR="00ED3AAB" w:rsidRDefault="00B23915" w:rsidP="00481EB9">
      <w:pPr>
        <w:jc w:val="both"/>
        <w:rPr>
          <w:noProof/>
        </w:rPr>
      </w:pPr>
      <w:r>
        <w:rPr>
          <w:noProof/>
        </w:rPr>
        <w:t xml:space="preserve">Como subunidades de filamentos intermediarios que son, </w:t>
      </w:r>
      <w:r w:rsidR="00754EEC">
        <w:rPr>
          <w:noProof/>
        </w:rPr>
        <w:t>presentan una estructura secundaria común; presentan un dominio central alfa-helicoidal altamente conservado, conformado por cuatro vueñtas de espiral y un dominio terminal no helicoida</w:t>
      </w:r>
      <w:r w:rsidR="00676C9F">
        <w:rPr>
          <w:noProof/>
        </w:rPr>
        <w:t>l que puede ser de diferentes longitudes y secuencias.</w:t>
      </w:r>
    </w:p>
    <w:p w14:paraId="62FC4877" w14:textId="2AEF11E5" w:rsidR="0055622E" w:rsidRDefault="00676C9F" w:rsidP="00481EB9">
      <w:pPr>
        <w:jc w:val="both"/>
        <w:rPr>
          <w:noProof/>
        </w:rPr>
      </w:pPr>
      <w:r>
        <w:rPr>
          <w:noProof/>
        </w:rPr>
        <w:t>Monómeros de</w:t>
      </w:r>
      <w:r w:rsidR="00684381">
        <w:rPr>
          <w:noProof/>
        </w:rPr>
        <w:t xml:space="preserve"> </w:t>
      </w:r>
      <w:r>
        <w:rPr>
          <w:noProof/>
        </w:rPr>
        <w:t>queratinas acídicas y básicas interaccionan para formar un heterodímero, que se unirá con otro para formar un tetrámero. Éste polimerizará dando un filamento final de 10nm.</w:t>
      </w:r>
    </w:p>
    <w:p w14:paraId="0374DCC5" w14:textId="77777777" w:rsidR="000E4A90" w:rsidRDefault="0055622E" w:rsidP="00481EB9">
      <w:pPr>
        <w:jc w:val="both"/>
        <w:rPr>
          <w:noProof/>
        </w:rPr>
      </w:pPr>
      <w:r>
        <w:rPr>
          <w:noProof/>
        </w:rPr>
        <w:t>En cuanto a la família tipo I de quertina del pelo humana, esta formada por nueve miembros individuales, los cuales los podemos dividir en tres grupos. Grupo A (hHa1, hHa3-I, hHa3-II, hHa4), grupo B (hHa7, hHa8), cada uno contiene queratinasdel cabello relacionadas estructuralmente, mientras que el grupo C (</w:t>
      </w:r>
      <w:r w:rsidR="00FA3DF3">
        <w:rPr>
          <w:noProof/>
        </w:rPr>
        <w:t>hHa2, hHa5 y hHa6) no está relacionado estructuralmente con las queratinas del pelo.</w:t>
      </w:r>
    </w:p>
    <w:p w14:paraId="35461562" w14:textId="323D17E2" w:rsidR="003B051F" w:rsidRDefault="00FA3DF3" w:rsidP="00481EB9">
      <w:pPr>
        <w:jc w:val="both"/>
        <w:rPr>
          <w:noProof/>
        </w:rPr>
      </w:pPr>
      <w:r>
        <w:rPr>
          <w:noProof/>
        </w:rPr>
        <w:t>Mediante un estudio de anticuerpos frente estas queratinas del pelo, mediante western blott</w:t>
      </w:r>
      <w:r w:rsidR="003E44A5">
        <w:rPr>
          <w:noProof/>
        </w:rPr>
        <w:t xml:space="preserve"> s</w:t>
      </w:r>
      <w:r>
        <w:rPr>
          <w:noProof/>
        </w:rPr>
        <w:t>e establece un catálogo bidimensional que comprende dos tipos diferentes de queratina tipo I. Un grupo fuertemente expresado (hHa1, hHa3-I/II, hHa4 y hHa5) y otro débilmente expresado</w:t>
      </w:r>
      <w:r w:rsidR="007305F9">
        <w:rPr>
          <w:noProof/>
        </w:rPr>
        <w:t xml:space="preserve"> (hHa2, hHa6, hHa7 y hHa8).</w:t>
      </w:r>
      <w:r w:rsidR="00F854EF">
        <w:rPr>
          <w:noProof/>
        </w:rPr>
        <w:tab/>
      </w:r>
      <w:r w:rsidR="00F854EF">
        <w:rPr>
          <w:noProof/>
        </w:rPr>
        <w:tab/>
      </w:r>
    </w:p>
    <w:p w14:paraId="5CAF23B2" w14:textId="308E4BE5" w:rsidR="008112AB" w:rsidRDefault="00F3306F" w:rsidP="00481EB9">
      <w:pPr>
        <w:jc w:val="both"/>
        <w:rPr>
          <w:noProof/>
        </w:rPr>
      </w:pPr>
      <w:r>
        <w:rPr>
          <w:noProof/>
        </w:rPr>
        <w:t xml:space="preserve">Estudios de hibridación </w:t>
      </w:r>
      <w:r>
        <w:rPr>
          <w:i/>
          <w:noProof/>
        </w:rPr>
        <w:t>in situ</w:t>
      </w:r>
      <w:r>
        <w:rPr>
          <w:noProof/>
        </w:rPr>
        <w:t xml:space="preserve"> </w:t>
      </w:r>
      <w:r w:rsidR="00E72596">
        <w:rPr>
          <w:noProof/>
        </w:rPr>
        <w:t>y de expresión inmunohistoquímica del folículo pilos</w:t>
      </w:r>
      <w:r w:rsidR="00F10482">
        <w:rPr>
          <w:noProof/>
        </w:rPr>
        <w:t>o</w:t>
      </w:r>
      <w:r w:rsidR="00E72596">
        <w:rPr>
          <w:noProof/>
        </w:rPr>
        <w:t xml:space="preserve"> del cuero cabelludo, muestran que la queratina hHa2 y la hHa5 d</w:t>
      </w:r>
      <w:r w:rsidR="008628D7">
        <w:rPr>
          <w:noProof/>
        </w:rPr>
        <w:t>e</w:t>
      </w:r>
      <w:r w:rsidR="00E72596">
        <w:rPr>
          <w:noProof/>
        </w:rPr>
        <w:t>finen el estadío primario de diferenciación capilar.</w:t>
      </w:r>
      <w:r w:rsidR="008628D7">
        <w:rPr>
          <w:noProof/>
        </w:rPr>
        <w:t xml:space="preserve"> La expresión de hHa5 en la matriz capilar y la coexpresión de hHa5/hHa2 en las células tempranas de la cutícula del pelo</w:t>
      </w:r>
      <w:r w:rsidR="00A55393">
        <w:rPr>
          <w:noProof/>
        </w:rPr>
        <w:t xml:space="preserve">, mientras que su diferenciación no requiere la expresión de otras queratinas, ya que as células de la matriz </w:t>
      </w:r>
      <w:r w:rsidR="008112AB">
        <w:rPr>
          <w:noProof/>
        </w:rPr>
        <w:t>se embarcan en l avía cortical mediante la expresión secuencial de hHa1, hHa3-I/II, y hHa4, el cual es sustituido por hHa6 en en estadío avanzado de la diferenciación cortical, y ela hHa8 se expresa heterogéneamente en las células corticales. Éstos seis tipos de queratina tipo I están envueltos con la diferenciación terminal en la fase anagen del pelo.</w:t>
      </w:r>
    </w:p>
    <w:p w14:paraId="45F94E5D" w14:textId="77777777" w:rsidR="005A3B36" w:rsidRDefault="008112AB" w:rsidP="00481EB9">
      <w:pPr>
        <w:jc w:val="both"/>
        <w:rPr>
          <w:noProof/>
        </w:rPr>
      </w:pPr>
      <w:r>
        <w:rPr>
          <w:noProof/>
        </w:rPr>
        <w:t>Como se ve falta la acción de la queratina tipo I hHa7 que no se relaciona con la fase anagen del folículo piloso del cuero cabelludo, si no con las células de la corteza central, en el raro y pequeño folículo que permite el crecimeinto del vello del cuerpo.</w:t>
      </w:r>
    </w:p>
    <w:p w14:paraId="08401271" w14:textId="77777777" w:rsidR="005A3B36" w:rsidRDefault="005A3B36" w:rsidP="00481EB9">
      <w:pPr>
        <w:jc w:val="both"/>
        <w:rPr>
          <w:b/>
          <w:noProof/>
          <w:u w:val="single"/>
        </w:rPr>
      </w:pPr>
    </w:p>
    <w:p w14:paraId="1D102590" w14:textId="266E78A8" w:rsidR="005F0E0B" w:rsidRPr="009568AB" w:rsidRDefault="005A3B36" w:rsidP="00481EB9">
      <w:pPr>
        <w:pStyle w:val="Prrafodelista"/>
        <w:numPr>
          <w:ilvl w:val="0"/>
          <w:numId w:val="29"/>
        </w:numPr>
        <w:jc w:val="both"/>
        <w:rPr>
          <w:b/>
          <w:noProof/>
          <w:u w:val="single"/>
        </w:rPr>
      </w:pPr>
      <w:r w:rsidRPr="009568AB">
        <w:rPr>
          <w:b/>
          <w:noProof/>
          <w:u w:val="single"/>
        </w:rPr>
        <w:t>RAB2B</w:t>
      </w:r>
    </w:p>
    <w:p w14:paraId="07A6D60D" w14:textId="7FB0343E" w:rsidR="009568AB" w:rsidRPr="009568AB" w:rsidRDefault="009568AB" w:rsidP="00481EB9">
      <w:pPr>
        <w:jc w:val="both"/>
        <w:rPr>
          <w:b/>
          <w:noProof/>
        </w:rPr>
      </w:pPr>
      <w:r>
        <w:rPr>
          <w:b/>
          <w:noProof/>
        </w:rPr>
        <w:t>Descripción:</w:t>
      </w:r>
    </w:p>
    <w:p w14:paraId="0F7DB4BF" w14:textId="77777777" w:rsidR="00557AE8" w:rsidRDefault="00557AE8" w:rsidP="00481EB9">
      <w:pPr>
        <w:jc w:val="both"/>
        <w:rPr>
          <w:noProof/>
        </w:rPr>
      </w:pPr>
      <w:r>
        <w:rPr>
          <w:noProof/>
        </w:rPr>
        <w:t>- Símbolo oficial: RAB2B</w:t>
      </w:r>
    </w:p>
    <w:p w14:paraId="648BB609" w14:textId="77777777" w:rsidR="00557AE8" w:rsidRDefault="00557AE8" w:rsidP="00481EB9">
      <w:pPr>
        <w:jc w:val="both"/>
        <w:rPr>
          <w:noProof/>
        </w:rPr>
      </w:pPr>
      <w:r>
        <w:rPr>
          <w:noProof/>
        </w:rPr>
        <w:t>- Nombre completo: RAB2B miembro de la família de oncogenes RAS</w:t>
      </w:r>
    </w:p>
    <w:p w14:paraId="5ED36F61" w14:textId="25D13672" w:rsidR="00557AE8" w:rsidRDefault="00557AE8" w:rsidP="00481EB9">
      <w:pPr>
        <w:jc w:val="both"/>
        <w:rPr>
          <w:noProof/>
        </w:rPr>
      </w:pPr>
      <w:r>
        <w:rPr>
          <w:noProof/>
        </w:rPr>
        <w:t xml:space="preserve">- Localización: </w:t>
      </w:r>
      <w:r w:rsidR="00135CD8">
        <w:rPr>
          <w:noProof/>
        </w:rPr>
        <w:t>14q11.</w:t>
      </w:r>
      <w:r w:rsidR="00973ED7">
        <w:rPr>
          <w:noProof/>
        </w:rPr>
        <w:t>1-</w:t>
      </w:r>
      <w:r w:rsidR="00966A0E">
        <w:rPr>
          <w:noProof/>
        </w:rPr>
        <w:t>14q11.2</w:t>
      </w:r>
    </w:p>
    <w:p w14:paraId="66227A12" w14:textId="77892EE7" w:rsidR="009568AB" w:rsidRPr="009568AB" w:rsidRDefault="009568AB" w:rsidP="00481EB9">
      <w:pPr>
        <w:jc w:val="both"/>
        <w:rPr>
          <w:noProof/>
        </w:rPr>
      </w:pPr>
      <w:r>
        <w:rPr>
          <w:b/>
          <w:bCs/>
          <w:noProof/>
        </w:rPr>
        <w:t>Función</w:t>
      </w:r>
      <w:r>
        <w:rPr>
          <w:noProof/>
        </w:rPr>
        <w:t>:</w:t>
      </w:r>
    </w:p>
    <w:p w14:paraId="0CE22DE4" w14:textId="64D94F8C" w:rsidR="003F6F72" w:rsidRDefault="00D556E1" w:rsidP="00481EB9">
      <w:pPr>
        <w:jc w:val="both"/>
        <w:rPr>
          <w:noProof/>
        </w:rPr>
      </w:pPr>
      <w:r>
        <w:rPr>
          <w:noProof/>
        </w:rPr>
        <w:t>Se localiza en 27 tejidos, do</w:t>
      </w:r>
      <w:r w:rsidR="00E31324">
        <w:rPr>
          <w:noProof/>
        </w:rPr>
        <w:t>nde más en médula ósea y testículos, y d</w:t>
      </w:r>
      <w:r w:rsidR="009568AB">
        <w:rPr>
          <w:noProof/>
        </w:rPr>
        <w:t>o</w:t>
      </w:r>
      <w:r w:rsidR="00E31324">
        <w:rPr>
          <w:noProof/>
        </w:rPr>
        <w:t>nde menos en páncreas y glándula salival.</w:t>
      </w:r>
    </w:p>
    <w:p w14:paraId="7064BC98" w14:textId="77777777" w:rsidR="00135CD8" w:rsidRDefault="004A300C" w:rsidP="00481EB9">
      <w:pPr>
        <w:jc w:val="both"/>
        <w:rPr>
          <w:noProof/>
        </w:rPr>
      </w:pPr>
      <w:r>
        <w:rPr>
          <w:noProof/>
        </w:rPr>
        <w:t>Miembr</w:t>
      </w:r>
      <w:r w:rsidR="00EE6AA3">
        <w:rPr>
          <w:noProof/>
        </w:rPr>
        <w:t>o</w:t>
      </w:r>
      <w:r>
        <w:rPr>
          <w:noProof/>
        </w:rPr>
        <w:t xml:space="preserve">s de la família de proteínas Rab son no transformantes, monoméricas </w:t>
      </w:r>
      <w:r w:rsidR="008E02CC">
        <w:rPr>
          <w:noProof/>
        </w:rPr>
        <w:t xml:space="preserve">guanosín trifosfato (GTPases) </w:t>
      </w:r>
      <w:r w:rsidR="00052A71">
        <w:rPr>
          <w:noProof/>
        </w:rPr>
        <w:t>de la superfamília RAS. Contiene cuatro regiones altamente conservadas involucradas en la unión a GTP e hidrólisis.</w:t>
      </w:r>
    </w:p>
    <w:p w14:paraId="63A403AF" w14:textId="77777777" w:rsidR="008E02CC" w:rsidRDefault="00052A71" w:rsidP="00481EB9">
      <w:pPr>
        <w:jc w:val="both"/>
        <w:rPr>
          <w:noProof/>
        </w:rPr>
      </w:pPr>
      <w:r>
        <w:rPr>
          <w:noProof/>
        </w:rPr>
        <w:t xml:space="preserve">Proteínas Rab son preniladas </w:t>
      </w:r>
      <w:r w:rsidR="008E02CC">
        <w:rPr>
          <w:noProof/>
        </w:rPr>
        <w:t>y se encargan del tráfico vesicular</w:t>
      </w:r>
      <w:r w:rsidR="009F4D82">
        <w:rPr>
          <w:noProof/>
        </w:rPr>
        <w:t xml:space="preserve"> del tráfico endocítico y exocítico y las fusión, en las</w:t>
      </w:r>
      <w:r w:rsidR="008E02CC">
        <w:rPr>
          <w:noProof/>
        </w:rPr>
        <w:t xml:space="preserve"> células eucarióticas</w:t>
      </w:r>
      <w:r w:rsidR="009F4D82">
        <w:rPr>
          <w:noProof/>
        </w:rPr>
        <w:t>. Éste tráfico desde el retículo endoplásmico al aparato de golgi.</w:t>
      </w:r>
    </w:p>
    <w:p w14:paraId="262E4324" w14:textId="77777777" w:rsidR="009F4D82" w:rsidRDefault="009F4D82" w:rsidP="00481EB9">
      <w:pPr>
        <w:jc w:val="both"/>
        <w:rPr>
          <w:noProof/>
        </w:rPr>
      </w:pPr>
      <w:r>
        <w:rPr>
          <w:noProof/>
        </w:rPr>
        <w:t>En células de mamíferos, se han descrito alrededor de 50 proteínas Rab diferentes, presentan patrones tisulares de diferenciación específicos y localización subcelular específica.</w:t>
      </w:r>
    </w:p>
    <w:p w14:paraId="57D28B80" w14:textId="77777777" w:rsidR="008132F2" w:rsidRDefault="009F4D82" w:rsidP="00481EB9">
      <w:pPr>
        <w:jc w:val="both"/>
        <w:rPr>
          <w:noProof/>
        </w:rPr>
      </w:pPr>
      <w:r>
        <w:rPr>
          <w:noProof/>
        </w:rPr>
        <w:t>Las proteínas Rab, contienen cuatro dominios altamente conservados</w:t>
      </w:r>
      <w:r w:rsidR="00D7190D">
        <w:rPr>
          <w:noProof/>
        </w:rPr>
        <w:t xml:space="preserve"> supersecundarias ncesarias para la unión a GTP</w:t>
      </w:r>
      <w:r w:rsidR="00B531FB">
        <w:rPr>
          <w:noProof/>
        </w:rPr>
        <w:t>.</w:t>
      </w:r>
    </w:p>
    <w:p w14:paraId="433E9C05" w14:textId="6E41E619" w:rsidR="00B531FB" w:rsidRDefault="00B531FB" w:rsidP="00481EB9">
      <w:pPr>
        <w:jc w:val="both"/>
        <w:rPr>
          <w:noProof/>
        </w:rPr>
      </w:pPr>
      <w:r>
        <w:rPr>
          <w:noProof/>
        </w:rPr>
        <w:t>Para determinar la localización cromosómica del gen humano Rab2B se utiliza la base de datos génica internacional a NCBI (</w:t>
      </w:r>
      <w:r w:rsidR="00E5393C">
        <w:rPr>
          <w:noProof/>
        </w:rPr>
        <w:t>22</w:t>
      </w:r>
      <w:r>
        <w:rPr>
          <w:noProof/>
        </w:rPr>
        <w:t xml:space="preserve">), se </w:t>
      </w:r>
      <w:r w:rsidR="00015D8D">
        <w:rPr>
          <w:noProof/>
        </w:rPr>
        <w:t xml:space="preserve">determinan </w:t>
      </w:r>
      <w:r w:rsidR="000A2614">
        <w:rPr>
          <w:noProof/>
        </w:rPr>
        <w:t xml:space="preserve">2312 </w:t>
      </w:r>
      <w:r w:rsidR="00015D8D">
        <w:rPr>
          <w:noProof/>
        </w:rPr>
        <w:t>pares de bases</w:t>
      </w:r>
      <w:r w:rsidR="000A2614">
        <w:rPr>
          <w:noProof/>
        </w:rPr>
        <w:t xml:space="preserve"> de longitud</w:t>
      </w:r>
      <w:r w:rsidR="00015D8D">
        <w:rPr>
          <w:noProof/>
        </w:rPr>
        <w:t xml:space="preserve"> en 14q11.1-14q11.2. </w:t>
      </w:r>
      <w:r w:rsidR="000A2614">
        <w:rPr>
          <w:noProof/>
        </w:rPr>
        <w:t>E</w:t>
      </w:r>
      <w:r w:rsidR="00015D8D">
        <w:rPr>
          <w:noProof/>
        </w:rPr>
        <w:t>l gen tiene ocho intrones y nueve exones con patrón AG-GT</w:t>
      </w:r>
      <w:r w:rsidR="00FC17A1">
        <w:rPr>
          <w:noProof/>
        </w:rPr>
        <w:t xml:space="preserve"> c</w:t>
      </w:r>
      <w:r w:rsidR="000A2614">
        <w:rPr>
          <w:noProof/>
        </w:rPr>
        <w:t>odifica una proteinas de 216 residuos de aminoácidos</w:t>
      </w:r>
    </w:p>
    <w:p w14:paraId="53F44295" w14:textId="77777777" w:rsidR="00E007F1" w:rsidRPr="00BA213D" w:rsidRDefault="00E007F1" w:rsidP="00481EB9">
      <w:pPr>
        <w:jc w:val="both"/>
        <w:rPr>
          <w:noProof/>
        </w:rPr>
      </w:pPr>
      <w:r w:rsidRPr="00BA213D">
        <w:rPr>
          <w:noProof/>
        </w:rPr>
        <w:t>Se realiza un estudio de 16 tejidos humanos y ocho tejios tumorales humanos, un estudio basada en PCR. Se observó que muchas proteinas Rab se localizan de manera ubicua en todo el organismo</w:t>
      </w:r>
      <w:r w:rsidR="000A2614" w:rsidRPr="00BA213D">
        <w:rPr>
          <w:noProof/>
        </w:rPr>
        <w:t>, variando su nivel de exprsion entre tipos celulares. Por otra parte hay proteinas Rab localizadas en celulas y tejidos específicos.</w:t>
      </w:r>
    </w:p>
    <w:p w14:paraId="2F1D5044" w14:textId="3A753A39" w:rsidR="000A2614" w:rsidRPr="00BA213D" w:rsidRDefault="00D96B33" w:rsidP="00481EB9">
      <w:pPr>
        <w:jc w:val="both"/>
        <w:rPr>
          <w:noProof/>
        </w:rPr>
      </w:pPr>
      <w:r w:rsidRPr="00BA213D">
        <w:rPr>
          <w:noProof/>
        </w:rPr>
        <w:t>El mode</w:t>
      </w:r>
      <w:r w:rsidR="00BA7424" w:rsidRPr="00BA213D">
        <w:rPr>
          <w:noProof/>
        </w:rPr>
        <w:t>L</w:t>
      </w:r>
      <w:r w:rsidRPr="00BA213D">
        <w:rPr>
          <w:noProof/>
        </w:rPr>
        <w:t xml:space="preserve">o de expresión del gen Rab2B revela que existe una elevada transcripción en riñón, próstata, pulmón, hígado, timo y colon; y baja en placenta, páncreas y múculo esquelético </w:t>
      </w:r>
    </w:p>
    <w:p w14:paraId="2C0546BA" w14:textId="22C818D8" w:rsidR="00392A22" w:rsidRPr="00181278" w:rsidRDefault="0030004C" w:rsidP="00481EB9">
      <w:pPr>
        <w:pStyle w:val="Prrafodelista"/>
        <w:numPr>
          <w:ilvl w:val="0"/>
          <w:numId w:val="29"/>
        </w:numPr>
        <w:jc w:val="both"/>
        <w:rPr>
          <w:b/>
          <w:noProof/>
          <w:u w:val="single"/>
        </w:rPr>
      </w:pPr>
      <w:r w:rsidRPr="00181278">
        <w:rPr>
          <w:b/>
          <w:noProof/>
          <w:u w:val="single"/>
        </w:rPr>
        <w:t>JAK1</w:t>
      </w:r>
    </w:p>
    <w:p w14:paraId="79C557D9" w14:textId="16759062" w:rsidR="00181278" w:rsidRPr="00181278" w:rsidRDefault="00181278" w:rsidP="00481EB9">
      <w:pPr>
        <w:jc w:val="both"/>
        <w:rPr>
          <w:b/>
          <w:noProof/>
        </w:rPr>
      </w:pPr>
      <w:r>
        <w:rPr>
          <w:b/>
          <w:noProof/>
        </w:rPr>
        <w:t>Descripción:</w:t>
      </w:r>
    </w:p>
    <w:p w14:paraId="61771A5F" w14:textId="77777777" w:rsidR="0030004C" w:rsidRDefault="0030004C" w:rsidP="00481EB9">
      <w:pPr>
        <w:jc w:val="both"/>
        <w:rPr>
          <w:noProof/>
        </w:rPr>
      </w:pPr>
      <w:r>
        <w:rPr>
          <w:noProof/>
        </w:rPr>
        <w:t>- Símbolo oficial: JAK1</w:t>
      </w:r>
    </w:p>
    <w:p w14:paraId="313B8F52" w14:textId="77777777" w:rsidR="0030004C" w:rsidRDefault="0030004C" w:rsidP="00481EB9">
      <w:pPr>
        <w:jc w:val="both"/>
        <w:rPr>
          <w:noProof/>
        </w:rPr>
      </w:pPr>
      <w:r>
        <w:rPr>
          <w:noProof/>
        </w:rPr>
        <w:t>- Nombre completo: Janus kinasa 1</w:t>
      </w:r>
    </w:p>
    <w:p w14:paraId="54F60A57" w14:textId="77777777" w:rsidR="0030004C" w:rsidRDefault="0030004C" w:rsidP="00481EB9">
      <w:pPr>
        <w:jc w:val="both"/>
        <w:rPr>
          <w:noProof/>
        </w:rPr>
      </w:pPr>
      <w:r>
        <w:rPr>
          <w:noProof/>
        </w:rPr>
        <w:t>- También llamado: JTK3, JAK1A, JAK1B</w:t>
      </w:r>
    </w:p>
    <w:p w14:paraId="7DF7855E" w14:textId="3730AE82" w:rsidR="00A60E18" w:rsidRDefault="0030004C" w:rsidP="00481EB9">
      <w:pPr>
        <w:jc w:val="both"/>
        <w:rPr>
          <w:noProof/>
        </w:rPr>
      </w:pPr>
      <w:r>
        <w:rPr>
          <w:noProof/>
        </w:rPr>
        <w:t>- Localización: 1p31.3</w:t>
      </w:r>
    </w:p>
    <w:p w14:paraId="61A37FD3" w14:textId="061BCF5D" w:rsidR="00181278" w:rsidRPr="00181278" w:rsidRDefault="00181278" w:rsidP="00481EB9">
      <w:pPr>
        <w:jc w:val="both"/>
        <w:rPr>
          <w:b/>
          <w:bCs/>
          <w:noProof/>
        </w:rPr>
      </w:pPr>
      <w:r>
        <w:rPr>
          <w:b/>
          <w:bCs/>
          <w:noProof/>
        </w:rPr>
        <w:t>Función:</w:t>
      </w:r>
    </w:p>
    <w:p w14:paraId="0D530203" w14:textId="61810278" w:rsidR="006B1F7A" w:rsidRDefault="00723430" w:rsidP="00481EB9">
      <w:pPr>
        <w:jc w:val="both"/>
        <w:rPr>
          <w:noProof/>
        </w:rPr>
      </w:pPr>
      <w:r>
        <w:rPr>
          <w:noProof/>
        </w:rPr>
        <w:t xml:space="preserve">El gen se expresa de manera elevada en 27 tejidos del cuerpo humano, donde más ne glándulas linfáticas y </w:t>
      </w:r>
      <w:r w:rsidR="00646C63">
        <w:rPr>
          <w:noProof/>
        </w:rPr>
        <w:t>grasa, donde menos en apéndice y bazo.</w:t>
      </w:r>
    </w:p>
    <w:p w14:paraId="1BC45838" w14:textId="77777777" w:rsidR="00F16271" w:rsidRDefault="00A60E18" w:rsidP="00481EB9">
      <w:pPr>
        <w:jc w:val="both"/>
        <w:rPr>
          <w:noProof/>
        </w:rPr>
      </w:pPr>
      <w:r>
        <w:rPr>
          <w:noProof/>
        </w:rPr>
        <w:t>Éste gen cod</w:t>
      </w:r>
      <w:r w:rsidR="00B82027">
        <w:rPr>
          <w:noProof/>
        </w:rPr>
        <w:t>i</w:t>
      </w:r>
      <w:r>
        <w:rPr>
          <w:noProof/>
        </w:rPr>
        <w:t>fica una proteína que es miembro de una clase</w:t>
      </w:r>
      <w:r w:rsidR="00625021">
        <w:rPr>
          <w:noProof/>
        </w:rPr>
        <w:t xml:space="preserve"> </w:t>
      </w:r>
      <w:r>
        <w:rPr>
          <w:noProof/>
        </w:rPr>
        <w:t>de protei</w:t>
      </w:r>
      <w:r w:rsidR="00625021">
        <w:rPr>
          <w:noProof/>
        </w:rPr>
        <w:t>nas</w:t>
      </w:r>
      <w:r w:rsidR="00DF2A77">
        <w:rPr>
          <w:noProof/>
        </w:rPr>
        <w:t xml:space="preserve"> </w:t>
      </w:r>
      <w:r w:rsidR="00CB5EE7">
        <w:rPr>
          <w:noProof/>
        </w:rPr>
        <w:t>pertenecientes a las enzimas asociadasa citoquinas. Son</w:t>
      </w:r>
      <w:r w:rsidR="00625021">
        <w:rPr>
          <w:noProof/>
        </w:rPr>
        <w:t xml:space="preserve"> tirosín-</w:t>
      </w:r>
      <w:r>
        <w:rPr>
          <w:noProof/>
        </w:rPr>
        <w:t>quinasas</w:t>
      </w:r>
      <w:r w:rsidR="00625021">
        <w:rPr>
          <w:noProof/>
        </w:rPr>
        <w:t xml:space="preserve"> (PTK)</w:t>
      </w:r>
      <w:r w:rsidR="00CB5EE7">
        <w:rPr>
          <w:noProof/>
        </w:rPr>
        <w:t xml:space="preserve"> no específicas. Forman parte de las vías de señalización destinadas a la regulación de la expresión génica.</w:t>
      </w:r>
    </w:p>
    <w:p w14:paraId="56791391" w14:textId="77777777" w:rsidR="00CB5EE7" w:rsidRDefault="00CB5EE7" w:rsidP="00481EB9">
      <w:pPr>
        <w:jc w:val="both"/>
        <w:rPr>
          <w:noProof/>
        </w:rPr>
      </w:pPr>
      <w:r>
        <w:rPr>
          <w:noProof/>
        </w:rPr>
        <w:t>Su estructura está formada por cuatro dominios que se distribuyen de manera adyacente. Se trata del dominio ERM en el extremo amino terminal y es de unos 300 aminoácidos, seguido del dominio SH2 de 100 aminoácido y une a los péptidos con fosfotirosina mediante puentes de hidrógeno, el tercer dominio es una proteína homóloga a quinasa y finalemente el dominio quiasa donde reside la actividad enzimática y se sitúa en el extremo carboxilo terminal.</w:t>
      </w:r>
    </w:p>
    <w:p w14:paraId="7DF0767E" w14:textId="77777777" w:rsidR="00CB5EE7" w:rsidRDefault="00625021" w:rsidP="00481EB9">
      <w:pPr>
        <w:jc w:val="both"/>
        <w:rPr>
          <w:noProof/>
        </w:rPr>
      </w:pPr>
      <w:r>
        <w:rPr>
          <w:noProof/>
        </w:rPr>
        <w:t>La quinasa codificada fosforila STAT (activadores de trasncripción y transductores de señal) por ello, juega un rol importante en la señal de transducción de interferon-alfa/beta y interferon-gamma.</w:t>
      </w:r>
    </w:p>
    <w:p w14:paraId="6E140C4A" w14:textId="77777777" w:rsidR="00AE7969" w:rsidRDefault="00AE7969" w:rsidP="00481EB9">
      <w:pPr>
        <w:jc w:val="both"/>
        <w:rPr>
          <w:b/>
          <w:noProof/>
          <w:u w:val="single"/>
        </w:rPr>
      </w:pPr>
    </w:p>
    <w:p w14:paraId="34162D47" w14:textId="566DFBB1" w:rsidR="005A3266" w:rsidRPr="00181278" w:rsidRDefault="000D6AF1" w:rsidP="00481EB9">
      <w:pPr>
        <w:pStyle w:val="Prrafodelista"/>
        <w:numPr>
          <w:ilvl w:val="0"/>
          <w:numId w:val="29"/>
        </w:numPr>
        <w:jc w:val="both"/>
        <w:rPr>
          <w:b/>
          <w:noProof/>
          <w:u w:val="single"/>
        </w:rPr>
      </w:pPr>
      <w:r w:rsidRPr="00181278">
        <w:rPr>
          <w:b/>
          <w:noProof/>
          <w:u w:val="single"/>
        </w:rPr>
        <w:t>RNF220</w:t>
      </w:r>
    </w:p>
    <w:p w14:paraId="65750C83" w14:textId="5CE8DA28" w:rsidR="00181278" w:rsidRPr="00181278" w:rsidRDefault="00181278" w:rsidP="00481EB9">
      <w:pPr>
        <w:jc w:val="both"/>
        <w:rPr>
          <w:b/>
          <w:noProof/>
        </w:rPr>
      </w:pPr>
      <w:r>
        <w:rPr>
          <w:b/>
          <w:noProof/>
        </w:rPr>
        <w:t>Descripción:</w:t>
      </w:r>
    </w:p>
    <w:p w14:paraId="51D3BA3C" w14:textId="77777777" w:rsidR="000D6AF1" w:rsidRDefault="000D6AF1" w:rsidP="00481EB9">
      <w:pPr>
        <w:jc w:val="both"/>
        <w:rPr>
          <w:noProof/>
        </w:rPr>
      </w:pPr>
      <w:r>
        <w:rPr>
          <w:noProof/>
        </w:rPr>
        <w:t>- Símbolo oficial: RNF220</w:t>
      </w:r>
    </w:p>
    <w:p w14:paraId="429C678A" w14:textId="77777777" w:rsidR="000D6AF1" w:rsidRDefault="000D6AF1" w:rsidP="00481EB9">
      <w:pPr>
        <w:jc w:val="both"/>
        <w:rPr>
          <w:noProof/>
        </w:rPr>
      </w:pPr>
      <w:r>
        <w:rPr>
          <w:noProof/>
        </w:rPr>
        <w:t>- Nombre completo: Ring finger protein 220</w:t>
      </w:r>
    </w:p>
    <w:p w14:paraId="053CE783" w14:textId="77777777" w:rsidR="000D6AF1" w:rsidRPr="000D6AF1" w:rsidRDefault="000D6AF1" w:rsidP="00481EB9">
      <w:pPr>
        <w:shd w:val="clear" w:color="auto" w:fill="FFFFFF"/>
        <w:spacing w:line="360" w:lineRule="atLeast"/>
        <w:jc w:val="both"/>
        <w:rPr>
          <w:rFonts w:ascii="Arial" w:eastAsia="Times New Roman" w:hAnsi="Arial" w:cs="Arial"/>
          <w:color w:val="000000"/>
          <w:sz w:val="20"/>
          <w:szCs w:val="20"/>
          <w:lang w:eastAsia="es-ES_tradnl"/>
        </w:rPr>
      </w:pPr>
      <w:r>
        <w:rPr>
          <w:noProof/>
        </w:rPr>
        <w:t xml:space="preserve">- También llamado: </w:t>
      </w:r>
      <w:r w:rsidRPr="000D6AF1">
        <w:rPr>
          <w:rFonts w:ascii="Arial" w:eastAsia="Times New Roman" w:hAnsi="Arial" w:cs="Arial"/>
          <w:color w:val="000000"/>
          <w:sz w:val="20"/>
          <w:szCs w:val="20"/>
          <w:lang w:eastAsia="es-ES_tradnl"/>
        </w:rPr>
        <w:t>C1orf16</w:t>
      </w:r>
      <w:r>
        <w:rPr>
          <w:rFonts w:ascii="Arial" w:eastAsia="Times New Roman" w:hAnsi="Arial" w:cs="Arial"/>
          <w:color w:val="000000"/>
          <w:sz w:val="20"/>
          <w:szCs w:val="20"/>
          <w:lang w:eastAsia="es-ES_tradnl"/>
        </w:rPr>
        <w:t>4</w:t>
      </w:r>
    </w:p>
    <w:p w14:paraId="0C8A3FEB" w14:textId="6C061382" w:rsidR="000D6AF1" w:rsidRDefault="000D6AF1" w:rsidP="00481EB9">
      <w:pPr>
        <w:jc w:val="both"/>
        <w:rPr>
          <w:noProof/>
        </w:rPr>
      </w:pPr>
      <w:r>
        <w:rPr>
          <w:noProof/>
        </w:rPr>
        <w:t>- Localización: 1p34.1</w:t>
      </w:r>
    </w:p>
    <w:p w14:paraId="40276068" w14:textId="06BF8829" w:rsidR="00181278" w:rsidRPr="00181278" w:rsidRDefault="00181278" w:rsidP="00481EB9">
      <w:pPr>
        <w:jc w:val="both"/>
        <w:rPr>
          <w:b/>
          <w:bCs/>
          <w:noProof/>
        </w:rPr>
      </w:pPr>
      <w:r>
        <w:rPr>
          <w:b/>
          <w:bCs/>
          <w:noProof/>
        </w:rPr>
        <w:t>Función:</w:t>
      </w:r>
    </w:p>
    <w:p w14:paraId="10746B50" w14:textId="04B99629" w:rsidR="00DD300D" w:rsidRDefault="009D2839" w:rsidP="00481EB9">
      <w:pPr>
        <w:jc w:val="both"/>
        <w:rPr>
          <w:noProof/>
        </w:rPr>
      </w:pPr>
      <w:r>
        <w:rPr>
          <w:noProof/>
        </w:rPr>
        <w:t>Est</w:t>
      </w:r>
      <w:r w:rsidR="00181278">
        <w:rPr>
          <w:noProof/>
        </w:rPr>
        <w:t xml:space="preserve">e </w:t>
      </w:r>
      <w:r>
        <w:rPr>
          <w:noProof/>
        </w:rPr>
        <w:t xml:space="preserve">gen se expresa en 27 tejidos del cuerpo humano, donde más en </w:t>
      </w:r>
      <w:r w:rsidR="005F2271">
        <w:rPr>
          <w:noProof/>
        </w:rPr>
        <w:t>cerebro y testículos, y donde menos en hígado y páncreas.</w:t>
      </w:r>
    </w:p>
    <w:p w14:paraId="2EC2DE1C" w14:textId="77777777" w:rsidR="000D6AF1" w:rsidRDefault="00D924E6" w:rsidP="00481EB9">
      <w:pPr>
        <w:jc w:val="both"/>
        <w:rPr>
          <w:noProof/>
        </w:rPr>
      </w:pPr>
      <w:r>
        <w:rPr>
          <w:noProof/>
        </w:rPr>
        <w:t xml:space="preserve">El gen </w:t>
      </w:r>
      <w:r w:rsidR="00861E81">
        <w:rPr>
          <w:noProof/>
        </w:rPr>
        <w:t xml:space="preserve">RNF220 se localiza en el cromosoma 1, contiene 22 exones y codifica un dedo de zinc que tiene dos dominio principales. Todavía se desconoce la función de éste gen, se sabe que actúa como una ligasa E3 la cual interactúa con SIN3B y promueve su ubiquitinación y degradación proteosómica. </w:t>
      </w:r>
    </w:p>
    <w:p w14:paraId="7F3F2818" w14:textId="39E7B852" w:rsidR="00074707" w:rsidRDefault="00861E81" w:rsidP="00481EB9">
      <w:pPr>
        <w:jc w:val="both"/>
        <w:rPr>
          <w:noProof/>
        </w:rPr>
      </w:pPr>
      <w:r>
        <w:rPr>
          <w:noProof/>
        </w:rPr>
        <w:t>SIN3B es una proteína asociada a la cromatina, la cual, es principlamente expresada en testículo especialmente en el núcleo de la célula germinal SIN3B juega un papel vital en la fase de paquitene de la meiosis.</w:t>
      </w:r>
    </w:p>
    <w:p w14:paraId="0996F304" w14:textId="77777777" w:rsidR="00F70D80" w:rsidRDefault="00F70D80" w:rsidP="00481EB9">
      <w:pPr>
        <w:jc w:val="both"/>
        <w:rPr>
          <w:noProof/>
        </w:rPr>
      </w:pPr>
    </w:p>
    <w:p w14:paraId="355450B5" w14:textId="017828ED" w:rsidR="00181278" w:rsidRPr="00F70D80" w:rsidRDefault="00A93DED" w:rsidP="00481EB9">
      <w:pPr>
        <w:pStyle w:val="Prrafodelista"/>
        <w:numPr>
          <w:ilvl w:val="0"/>
          <w:numId w:val="29"/>
        </w:numPr>
        <w:jc w:val="both"/>
        <w:rPr>
          <w:b/>
          <w:noProof/>
          <w:u w:val="single"/>
        </w:rPr>
      </w:pPr>
      <w:r w:rsidRPr="00F70D80">
        <w:rPr>
          <w:b/>
          <w:noProof/>
          <w:u w:val="single"/>
        </w:rPr>
        <w:t>COPG2</w:t>
      </w:r>
    </w:p>
    <w:p w14:paraId="430949F3" w14:textId="68B390BE" w:rsidR="00181278" w:rsidRPr="00181278" w:rsidRDefault="00181278" w:rsidP="00481EB9">
      <w:pPr>
        <w:jc w:val="both"/>
        <w:rPr>
          <w:b/>
          <w:noProof/>
        </w:rPr>
      </w:pPr>
      <w:r>
        <w:rPr>
          <w:b/>
          <w:noProof/>
        </w:rPr>
        <w:t>Descripción:</w:t>
      </w:r>
    </w:p>
    <w:p w14:paraId="064D262D" w14:textId="77777777" w:rsidR="00A93DED" w:rsidRDefault="00A93DED" w:rsidP="00481EB9">
      <w:pPr>
        <w:jc w:val="both"/>
        <w:rPr>
          <w:noProof/>
        </w:rPr>
      </w:pPr>
      <w:r>
        <w:rPr>
          <w:noProof/>
        </w:rPr>
        <w:t xml:space="preserve">- Símbolo oficial: </w:t>
      </w:r>
      <w:r w:rsidR="00DE4D59">
        <w:rPr>
          <w:noProof/>
        </w:rPr>
        <w:t>COPG2</w:t>
      </w:r>
    </w:p>
    <w:p w14:paraId="58BE4C8F" w14:textId="77777777" w:rsidR="00DE4D59" w:rsidRDefault="00DE4D59" w:rsidP="00481EB9">
      <w:pPr>
        <w:jc w:val="both"/>
        <w:rPr>
          <w:noProof/>
        </w:rPr>
      </w:pPr>
      <w:r>
        <w:rPr>
          <w:noProof/>
        </w:rPr>
        <w:t>- Nombre completo: Subunidad gamma 2 del complejo proteico de la capa de recubrimiento.</w:t>
      </w:r>
    </w:p>
    <w:p w14:paraId="178BFD57" w14:textId="77777777" w:rsidR="00DE4D59" w:rsidRDefault="00DE4D59" w:rsidP="00481EB9">
      <w:pPr>
        <w:jc w:val="both"/>
        <w:rPr>
          <w:noProof/>
        </w:rPr>
      </w:pPr>
      <w:r>
        <w:rPr>
          <w:noProof/>
        </w:rPr>
        <w:t>- También llamado: 2-COP, gamma-2-COP</w:t>
      </w:r>
    </w:p>
    <w:p w14:paraId="7082C1F4" w14:textId="4BC4C3C1" w:rsidR="00DE4D59" w:rsidRDefault="00DE4D59" w:rsidP="00481EB9">
      <w:pPr>
        <w:jc w:val="both"/>
        <w:rPr>
          <w:noProof/>
        </w:rPr>
      </w:pPr>
      <w:r>
        <w:rPr>
          <w:noProof/>
        </w:rPr>
        <w:t>- Localización: 7q32.2</w:t>
      </w:r>
    </w:p>
    <w:p w14:paraId="5696B12F" w14:textId="28495950" w:rsidR="00181278" w:rsidRPr="00181278" w:rsidRDefault="00181278" w:rsidP="00481EB9">
      <w:pPr>
        <w:jc w:val="both"/>
        <w:rPr>
          <w:b/>
          <w:bCs/>
          <w:noProof/>
        </w:rPr>
      </w:pPr>
      <w:r>
        <w:rPr>
          <w:b/>
          <w:bCs/>
          <w:noProof/>
        </w:rPr>
        <w:t>Función:</w:t>
      </w:r>
    </w:p>
    <w:p w14:paraId="63579531" w14:textId="4CF28BE4" w:rsidR="00962D81" w:rsidRDefault="00646C63" w:rsidP="00481EB9">
      <w:pPr>
        <w:jc w:val="both"/>
        <w:rPr>
          <w:noProof/>
        </w:rPr>
      </w:pPr>
      <w:r>
        <w:rPr>
          <w:noProof/>
        </w:rPr>
        <w:t xml:space="preserve">Este gen </w:t>
      </w:r>
      <w:r w:rsidR="00930431">
        <w:rPr>
          <w:noProof/>
        </w:rPr>
        <w:t xml:space="preserve">se expresa en 27 </w:t>
      </w:r>
      <w:r w:rsidR="00181278">
        <w:rPr>
          <w:noProof/>
        </w:rPr>
        <w:t>t</w:t>
      </w:r>
      <w:r w:rsidR="00930431">
        <w:rPr>
          <w:noProof/>
        </w:rPr>
        <w:t xml:space="preserve">ejidos de cuerpo humano, donde más en </w:t>
      </w:r>
      <w:r w:rsidR="006A002D">
        <w:rPr>
          <w:noProof/>
        </w:rPr>
        <w:t>ovario y testículos, y donde</w:t>
      </w:r>
      <w:r w:rsidR="00181278">
        <w:rPr>
          <w:noProof/>
        </w:rPr>
        <w:t xml:space="preserve"> </w:t>
      </w:r>
      <w:r w:rsidR="006A002D">
        <w:rPr>
          <w:noProof/>
        </w:rPr>
        <w:t>menos en glándula salival y páncreas.</w:t>
      </w:r>
    </w:p>
    <w:p w14:paraId="320353D7" w14:textId="77777777" w:rsidR="009B61FD" w:rsidRDefault="009B61FD" w:rsidP="00481EB9">
      <w:pPr>
        <w:jc w:val="both"/>
        <w:rPr>
          <w:noProof/>
        </w:rPr>
      </w:pPr>
      <w:r>
        <w:rPr>
          <w:noProof/>
        </w:rPr>
        <w:t>COPG2 contiene 24 exones y se extiende a más de 50 pares de basesde ADN.  Se expresa en tejidos tanto adultos como fetales, en éstos se incluyen músculo esquelético, piel, riñón, glándula adrenal, placa coriónica y amnios.</w:t>
      </w:r>
    </w:p>
    <w:p w14:paraId="44B42D2E" w14:textId="77777777" w:rsidR="000429B8" w:rsidRDefault="009B61FD" w:rsidP="00481EB9">
      <w:pPr>
        <w:jc w:val="both"/>
        <w:rPr>
          <w:noProof/>
        </w:rPr>
      </w:pPr>
      <w:r>
        <w:rPr>
          <w:noProof/>
        </w:rPr>
        <w:t>Se transcribe y expresa desde el alelo paterno, monoalélico, aunque en casos se ha visto que desde una duplicación del alelo materno, siendo bialélico, podría podría transcribirse también en tejido hepático, cerebro fetal y líneas celulares linfoblásticas.</w:t>
      </w:r>
      <w:r w:rsidR="000429B8">
        <w:rPr>
          <w:noProof/>
        </w:rPr>
        <w:t xml:space="preserve"> Entre sus v</w:t>
      </w:r>
      <w:r>
        <w:rPr>
          <w:noProof/>
        </w:rPr>
        <w:t>ía</w:t>
      </w:r>
      <w:r w:rsidR="000429B8">
        <w:rPr>
          <w:noProof/>
        </w:rPr>
        <w:t>s se encuentra</w:t>
      </w:r>
      <w:r>
        <w:rPr>
          <w:noProof/>
        </w:rPr>
        <w:t>n,</w:t>
      </w:r>
      <w:r w:rsidR="000429B8">
        <w:rPr>
          <w:noProof/>
        </w:rPr>
        <w:t xml:space="preserve"> el metabolismo de las proteínas y el transporte retrógrado de golgi a retículo endoplásmico.</w:t>
      </w:r>
    </w:p>
    <w:p w14:paraId="4F3621E4" w14:textId="77777777" w:rsidR="00777F65" w:rsidRDefault="000429B8" w:rsidP="00481EB9">
      <w:pPr>
        <w:jc w:val="both"/>
        <w:rPr>
          <w:noProof/>
        </w:rPr>
      </w:pPr>
      <w:r>
        <w:rPr>
          <w:noProof/>
        </w:rPr>
        <w:t>El coatómero, es un complejo proteico citosólico se une a los motivos de la dilisina y se asocia de manera reversible con las vesículas</w:t>
      </w:r>
      <w:r w:rsidR="00777F65">
        <w:rPr>
          <w:noProof/>
        </w:rPr>
        <w:t xml:space="preserve"> no </w:t>
      </w:r>
      <w:r>
        <w:rPr>
          <w:noProof/>
        </w:rPr>
        <w:t xml:space="preserve">recubiertas </w:t>
      </w:r>
      <w:r w:rsidR="00777F65">
        <w:rPr>
          <w:noProof/>
        </w:rPr>
        <w:t xml:space="preserve">de clatrina del aparato de </w:t>
      </w:r>
      <w:r>
        <w:rPr>
          <w:noProof/>
        </w:rPr>
        <w:t xml:space="preserve">Golgi, que median el transporte de proteínas biosintéticas desde el RE, a través del Golgi hasta la red trans de Golgi. El complejo </w:t>
      </w:r>
      <w:r w:rsidR="00777F65">
        <w:rPr>
          <w:noProof/>
        </w:rPr>
        <w:t>de coatómero,</w:t>
      </w:r>
      <w:r>
        <w:rPr>
          <w:noProof/>
        </w:rPr>
        <w:t xml:space="preserve"> es esencial para el transporte retrógrado de Golgi a ER de proteínas </w:t>
      </w:r>
      <w:r w:rsidR="00777F65">
        <w:rPr>
          <w:noProof/>
        </w:rPr>
        <w:t xml:space="preserve">marcadas </w:t>
      </w:r>
      <w:r>
        <w:rPr>
          <w:noProof/>
        </w:rPr>
        <w:t xml:space="preserve">con dilisina. </w:t>
      </w:r>
    </w:p>
    <w:p w14:paraId="6ABEFC0C" w14:textId="539836A9" w:rsidR="008E33B4" w:rsidRDefault="000429B8" w:rsidP="00481EB9">
      <w:pPr>
        <w:jc w:val="both"/>
        <w:rPr>
          <w:noProof/>
        </w:rPr>
      </w:pPr>
      <w:r>
        <w:rPr>
          <w:noProof/>
        </w:rPr>
        <w:t>El complejo</w:t>
      </w:r>
      <w:r w:rsidR="00777F65">
        <w:rPr>
          <w:noProof/>
        </w:rPr>
        <w:t xml:space="preserve"> de coatómero, </w:t>
      </w:r>
      <w:r>
        <w:rPr>
          <w:noProof/>
        </w:rPr>
        <w:t xml:space="preserve"> también influye en la integridad estructural de Golgi, así como en el procesamiento, la actividad y el reciclado endocítico de los receptores de LDL (por similitud).</w:t>
      </w:r>
    </w:p>
    <w:p w14:paraId="1175CE3C" w14:textId="6F75894B" w:rsidR="007301EC" w:rsidRDefault="007301EC" w:rsidP="00481EB9">
      <w:pPr>
        <w:jc w:val="both"/>
        <w:rPr>
          <w:noProof/>
        </w:rPr>
      </w:pPr>
    </w:p>
    <w:p w14:paraId="0B20F69D" w14:textId="77777777" w:rsidR="007301EC" w:rsidRDefault="007301EC" w:rsidP="00481EB9">
      <w:pPr>
        <w:jc w:val="both"/>
        <w:rPr>
          <w:noProof/>
        </w:rPr>
      </w:pPr>
    </w:p>
    <w:p w14:paraId="70FC1555" w14:textId="77777777" w:rsidR="00962D81" w:rsidRDefault="00962D81" w:rsidP="00481EB9">
      <w:pPr>
        <w:jc w:val="both"/>
        <w:rPr>
          <w:b/>
          <w:noProof/>
          <w:u w:val="single"/>
        </w:rPr>
      </w:pPr>
    </w:p>
    <w:p w14:paraId="11CB5CBC" w14:textId="69F0ECAD" w:rsidR="00E37115" w:rsidRPr="00181278" w:rsidRDefault="00E37115" w:rsidP="00481EB9">
      <w:pPr>
        <w:pStyle w:val="Prrafodelista"/>
        <w:numPr>
          <w:ilvl w:val="0"/>
          <w:numId w:val="29"/>
        </w:numPr>
        <w:jc w:val="both"/>
        <w:rPr>
          <w:b/>
          <w:noProof/>
          <w:u w:val="single"/>
        </w:rPr>
      </w:pPr>
      <w:r w:rsidRPr="00181278">
        <w:rPr>
          <w:b/>
          <w:noProof/>
          <w:u w:val="single"/>
        </w:rPr>
        <w:t>TEAD1</w:t>
      </w:r>
    </w:p>
    <w:p w14:paraId="3DA7D05A" w14:textId="0D7FF0C9" w:rsidR="00181278" w:rsidRPr="00181278" w:rsidRDefault="00181278" w:rsidP="00481EB9">
      <w:pPr>
        <w:jc w:val="both"/>
        <w:rPr>
          <w:b/>
          <w:noProof/>
        </w:rPr>
      </w:pPr>
      <w:r>
        <w:rPr>
          <w:b/>
          <w:noProof/>
        </w:rPr>
        <w:t>Descripción:</w:t>
      </w:r>
    </w:p>
    <w:p w14:paraId="41B15FB4" w14:textId="77777777" w:rsidR="004F3D8D" w:rsidRDefault="004F3D8D" w:rsidP="00481EB9">
      <w:pPr>
        <w:jc w:val="both"/>
        <w:rPr>
          <w:noProof/>
        </w:rPr>
      </w:pPr>
      <w:r>
        <w:rPr>
          <w:noProof/>
        </w:rPr>
        <w:t>-Símbolo oficial: TEAD1</w:t>
      </w:r>
    </w:p>
    <w:p w14:paraId="4CB15A33" w14:textId="77777777" w:rsidR="004F3D8D" w:rsidRDefault="004F3D8D" w:rsidP="00481EB9">
      <w:pPr>
        <w:jc w:val="both"/>
        <w:rPr>
          <w:noProof/>
        </w:rPr>
      </w:pPr>
      <w:r>
        <w:rPr>
          <w:noProof/>
        </w:rPr>
        <w:t>- Nombre completo: Factor</w:t>
      </w:r>
      <w:r w:rsidR="00D36465">
        <w:rPr>
          <w:noProof/>
        </w:rPr>
        <w:t xml:space="preserve"> </w:t>
      </w:r>
      <w:r>
        <w:rPr>
          <w:noProof/>
        </w:rPr>
        <w:t xml:space="preserve">de transcrición </w:t>
      </w:r>
      <w:r w:rsidR="00D36465">
        <w:rPr>
          <w:noProof/>
        </w:rPr>
        <w:t xml:space="preserve">del dominio </w:t>
      </w:r>
      <w:r>
        <w:rPr>
          <w:noProof/>
        </w:rPr>
        <w:t>TEA</w:t>
      </w:r>
      <w:r w:rsidR="00D36465">
        <w:rPr>
          <w:noProof/>
        </w:rPr>
        <w:t xml:space="preserve"> 1</w:t>
      </w:r>
    </w:p>
    <w:p w14:paraId="4ADE4040" w14:textId="77777777" w:rsidR="00D36465" w:rsidRDefault="00D36465" w:rsidP="00481EB9">
      <w:pPr>
        <w:jc w:val="both"/>
        <w:rPr>
          <w:noProof/>
        </w:rPr>
      </w:pPr>
      <w:r>
        <w:rPr>
          <w:noProof/>
        </w:rPr>
        <w:t>- También llamado: AA, REF1, TCF13, TEF-1, NTEF-1, TCF-13, TEAD-1</w:t>
      </w:r>
    </w:p>
    <w:p w14:paraId="666F9D7F" w14:textId="0045147B" w:rsidR="00962D81" w:rsidRDefault="00D36465" w:rsidP="00481EB9">
      <w:pPr>
        <w:jc w:val="both"/>
        <w:rPr>
          <w:noProof/>
        </w:rPr>
      </w:pPr>
      <w:r>
        <w:rPr>
          <w:noProof/>
        </w:rPr>
        <w:t>- Localización: 11p15.3</w:t>
      </w:r>
    </w:p>
    <w:p w14:paraId="752F74C4" w14:textId="1C8E07C8" w:rsidR="00181278" w:rsidRPr="00181278" w:rsidRDefault="00181278" w:rsidP="00481EB9">
      <w:pPr>
        <w:jc w:val="both"/>
        <w:rPr>
          <w:b/>
          <w:bCs/>
          <w:noProof/>
        </w:rPr>
      </w:pPr>
      <w:r>
        <w:rPr>
          <w:b/>
          <w:bCs/>
          <w:noProof/>
        </w:rPr>
        <w:t>Función:</w:t>
      </w:r>
    </w:p>
    <w:p w14:paraId="1240D3E0" w14:textId="3BB183D4" w:rsidR="00D63A21" w:rsidRDefault="00D63A21" w:rsidP="00481EB9">
      <w:pPr>
        <w:jc w:val="both"/>
        <w:rPr>
          <w:noProof/>
        </w:rPr>
      </w:pPr>
      <w:r>
        <w:rPr>
          <w:noProof/>
        </w:rPr>
        <w:t xml:space="preserve">La expresión de este gen es ubicua y </w:t>
      </w:r>
      <w:r w:rsidR="00181278">
        <w:rPr>
          <w:noProof/>
        </w:rPr>
        <w:t xml:space="preserve">se </w:t>
      </w:r>
      <w:r>
        <w:rPr>
          <w:noProof/>
        </w:rPr>
        <w:t>realiza en 27 tejidos, donde más en esófago y grasa, donde menos en glándula salival y pánc</w:t>
      </w:r>
      <w:r w:rsidR="002E2C29">
        <w:rPr>
          <w:noProof/>
        </w:rPr>
        <w:t>reas.</w:t>
      </w:r>
    </w:p>
    <w:p w14:paraId="62FA086C" w14:textId="1862D4C0" w:rsidR="001628AF" w:rsidRDefault="001628AF" w:rsidP="00481EB9">
      <w:pPr>
        <w:jc w:val="both"/>
        <w:rPr>
          <w:noProof/>
        </w:rPr>
      </w:pPr>
      <w:r>
        <w:rPr>
          <w:noProof/>
        </w:rPr>
        <w:t>Éste gen codifica un factor potenciador transcripcional ubi</w:t>
      </w:r>
      <w:r w:rsidR="00CB4F3C">
        <w:rPr>
          <w:noProof/>
        </w:rPr>
        <w:t>cuo que es miembro de la família de dominios TEA/ATTs. Ésta proteína dirige la trasactivación de una amplia variedad de genes; en células placentarias también actúa como represor transcripcional.</w:t>
      </w:r>
    </w:p>
    <w:p w14:paraId="0B272C32" w14:textId="77777777" w:rsidR="009374F0" w:rsidRPr="00846CD7" w:rsidRDefault="006C019F" w:rsidP="00481EB9">
      <w:pPr>
        <w:jc w:val="both"/>
        <w:rPr>
          <w:noProof/>
        </w:rPr>
      </w:pPr>
      <w:r w:rsidRPr="00846CD7">
        <w:rPr>
          <w:noProof/>
        </w:rPr>
        <w:t>En la família TEAD</w:t>
      </w:r>
      <w:r w:rsidR="002F6B06" w:rsidRPr="00846CD7">
        <w:rPr>
          <w:noProof/>
        </w:rPr>
        <w:t xml:space="preserve"> (1-4)</w:t>
      </w:r>
      <w:r w:rsidRPr="00846CD7">
        <w:rPr>
          <w:noProof/>
        </w:rPr>
        <w:t xml:space="preserve"> todos sus miembr</w:t>
      </w:r>
      <w:r w:rsidR="002F6B06" w:rsidRPr="00846CD7">
        <w:rPr>
          <w:noProof/>
        </w:rPr>
        <w:t>o</w:t>
      </w:r>
      <w:r w:rsidRPr="00846CD7">
        <w:rPr>
          <w:noProof/>
        </w:rPr>
        <w:t>s presentan una estructura similar</w:t>
      </w:r>
      <w:r w:rsidR="002F6B06" w:rsidRPr="00846CD7">
        <w:rPr>
          <w:noProof/>
        </w:rPr>
        <w:t>, que unen a una secuencia de ADN 5’-CATTCC-3’</w:t>
      </w:r>
      <w:r w:rsidR="009374F0" w:rsidRPr="00846CD7">
        <w:rPr>
          <w:noProof/>
        </w:rPr>
        <w:t xml:space="preserve"> llamado citidina-adenosina-timidina músculo específico</w:t>
      </w:r>
      <w:r w:rsidRPr="00846CD7">
        <w:rPr>
          <w:noProof/>
        </w:rPr>
        <w:t>.</w:t>
      </w:r>
      <w:r w:rsidR="009374F0" w:rsidRPr="00846CD7">
        <w:rPr>
          <w:noProof/>
        </w:rPr>
        <w:t xml:space="preserve"> (MCAT)</w:t>
      </w:r>
      <w:r w:rsidR="00846CD7">
        <w:rPr>
          <w:noProof/>
        </w:rPr>
        <w:t xml:space="preserve"> que contienen genes que permiten el crecimiento celular, de este modo también puede haber un efecto oncogénico.</w:t>
      </w:r>
    </w:p>
    <w:p w14:paraId="78D7422B" w14:textId="77777777" w:rsidR="009374F0" w:rsidRPr="00846CD7" w:rsidRDefault="006C019F" w:rsidP="00481EB9">
      <w:pPr>
        <w:jc w:val="both"/>
        <w:rPr>
          <w:noProof/>
        </w:rPr>
      </w:pPr>
      <w:r w:rsidRPr="00846CD7">
        <w:rPr>
          <w:noProof/>
        </w:rPr>
        <w:t xml:space="preserve">Un dominio de unión al ADN altamente conservado denominado dominio TEA. </w:t>
      </w:r>
    </w:p>
    <w:p w14:paraId="75125AD0" w14:textId="02FCD965" w:rsidR="006C019F" w:rsidRDefault="006C019F" w:rsidP="00481EB9">
      <w:pPr>
        <w:jc w:val="both"/>
        <w:rPr>
          <w:noProof/>
        </w:rPr>
      </w:pPr>
      <w:r w:rsidRPr="00846CD7">
        <w:rPr>
          <w:noProof/>
        </w:rPr>
        <w:t>La estructura tridimensional del dominio TEA ha sido identificada, contiene 3 hélices alfa (H1,H2,H3) mediante la H2 se une al ADN. Otro dominio conservado de TEAD,</w:t>
      </w:r>
      <w:r w:rsidR="00AA0C71">
        <w:rPr>
          <w:noProof/>
        </w:rPr>
        <w:t xml:space="preserve"> es el </w:t>
      </w:r>
      <w:r w:rsidRPr="00846CD7">
        <w:rPr>
          <w:noProof/>
        </w:rPr>
        <w:t>dominio de u</w:t>
      </w:r>
      <w:r w:rsidR="00181278">
        <w:rPr>
          <w:noProof/>
        </w:rPr>
        <w:t>n</w:t>
      </w:r>
      <w:r w:rsidRPr="00846CD7">
        <w:rPr>
          <w:noProof/>
        </w:rPr>
        <w:t>ión YAP1</w:t>
      </w:r>
      <w:r w:rsidR="002F6B06" w:rsidRPr="00846CD7">
        <w:rPr>
          <w:noProof/>
        </w:rPr>
        <w:t xml:space="preserve"> o TAZ</w:t>
      </w:r>
      <w:r w:rsidRPr="00846CD7">
        <w:rPr>
          <w:noProof/>
        </w:rPr>
        <w:t>, que se encuentra en el extremo C, permite la unión de cofactores. Éstos son necesarios para inducir la expresión génica, ya que por si misma no puede.</w:t>
      </w:r>
    </w:p>
    <w:p w14:paraId="5A06F090" w14:textId="3430FDB8" w:rsidR="0003265B" w:rsidRDefault="00E13111" w:rsidP="00481EB9">
      <w:pPr>
        <w:jc w:val="both"/>
        <w:rPr>
          <w:noProof/>
        </w:rPr>
      </w:pPr>
      <w:r>
        <w:rPr>
          <w:noProof/>
        </w:rPr>
        <w:t>Se asoc</w:t>
      </w:r>
      <w:r w:rsidR="00705EED">
        <w:rPr>
          <w:noProof/>
        </w:rPr>
        <w:t>ia</w:t>
      </w:r>
      <w:r>
        <w:rPr>
          <w:noProof/>
        </w:rPr>
        <w:t xml:space="preserve"> a la vía de </w:t>
      </w:r>
      <w:r w:rsidR="00705EED">
        <w:rPr>
          <w:noProof/>
        </w:rPr>
        <w:t>desarrollo del miocardio, múculo esquelético, múculo liso. Mediante la regulación de los genes de la cadena pesada de la miosina, genes m</w:t>
      </w:r>
      <w:r w:rsidR="00AA0C71">
        <w:rPr>
          <w:noProof/>
        </w:rPr>
        <w:t>ús</w:t>
      </w:r>
      <w:r w:rsidR="00705EED">
        <w:rPr>
          <w:noProof/>
        </w:rPr>
        <w:t>culos cardíacos troponina T e I, regulación de la proliferación y apoptosis. Esto es debido a su asociación con la vía “Hipppo Kinasa”, esta vía controla el tamaño de los órganos mediante proliferación celular y apoptosis</w:t>
      </w:r>
    </w:p>
    <w:p w14:paraId="7ABA8089" w14:textId="77777777" w:rsidR="002E72B6" w:rsidRDefault="002E72B6" w:rsidP="00481EB9">
      <w:pPr>
        <w:jc w:val="both"/>
        <w:rPr>
          <w:bCs/>
          <w:noProof/>
        </w:rPr>
      </w:pPr>
    </w:p>
    <w:p w14:paraId="5747AC16" w14:textId="00CA7493" w:rsidR="00D912DD" w:rsidRPr="002E72B6" w:rsidRDefault="00D912DD" w:rsidP="00481EB9">
      <w:pPr>
        <w:pStyle w:val="Prrafodelista"/>
        <w:numPr>
          <w:ilvl w:val="0"/>
          <w:numId w:val="29"/>
        </w:numPr>
        <w:jc w:val="both"/>
        <w:rPr>
          <w:b/>
          <w:noProof/>
          <w:u w:val="single"/>
        </w:rPr>
      </w:pPr>
      <w:r w:rsidRPr="002E72B6">
        <w:rPr>
          <w:b/>
          <w:noProof/>
          <w:u w:val="single"/>
        </w:rPr>
        <w:t>RAB30</w:t>
      </w:r>
    </w:p>
    <w:p w14:paraId="4CD775AE" w14:textId="4C99C08E" w:rsidR="002E72B6" w:rsidRPr="002E72B6" w:rsidRDefault="002E72B6" w:rsidP="00481EB9">
      <w:pPr>
        <w:jc w:val="both"/>
        <w:rPr>
          <w:b/>
          <w:noProof/>
        </w:rPr>
      </w:pPr>
      <w:r>
        <w:rPr>
          <w:b/>
          <w:noProof/>
        </w:rPr>
        <w:t>Descripción:</w:t>
      </w:r>
    </w:p>
    <w:p w14:paraId="73A1B7C8" w14:textId="77777777" w:rsidR="00D912DD" w:rsidRPr="00D912DD" w:rsidRDefault="00D912DD" w:rsidP="00481EB9">
      <w:pPr>
        <w:jc w:val="both"/>
        <w:rPr>
          <w:noProof/>
        </w:rPr>
      </w:pPr>
      <w:r>
        <w:rPr>
          <w:noProof/>
        </w:rPr>
        <w:t>- Símbolo oficial: RAB 30</w:t>
      </w:r>
    </w:p>
    <w:p w14:paraId="1E147429" w14:textId="77777777" w:rsidR="006C019F" w:rsidRDefault="00D912DD" w:rsidP="00481EB9">
      <w:pPr>
        <w:jc w:val="both"/>
        <w:rPr>
          <w:noProof/>
        </w:rPr>
      </w:pPr>
      <w:r>
        <w:rPr>
          <w:b/>
          <w:noProof/>
        </w:rPr>
        <w:t xml:space="preserve">- </w:t>
      </w:r>
      <w:r>
        <w:rPr>
          <w:noProof/>
        </w:rPr>
        <w:t>Nombre completo: RAB 30 miembro de la família de oncogenes RAS</w:t>
      </w:r>
    </w:p>
    <w:p w14:paraId="11B91028" w14:textId="417CE805" w:rsidR="00D912DD" w:rsidRDefault="00D912DD" w:rsidP="00481EB9">
      <w:pPr>
        <w:jc w:val="both"/>
        <w:rPr>
          <w:noProof/>
        </w:rPr>
      </w:pPr>
      <w:r>
        <w:rPr>
          <w:noProof/>
        </w:rPr>
        <w:t>- Localización: 11q14.1</w:t>
      </w:r>
    </w:p>
    <w:p w14:paraId="6FDDD8E3" w14:textId="4EDD23DE" w:rsidR="002E72B6" w:rsidRPr="002E72B6" w:rsidRDefault="002E72B6" w:rsidP="00481EB9">
      <w:pPr>
        <w:jc w:val="both"/>
        <w:rPr>
          <w:b/>
          <w:bCs/>
          <w:noProof/>
        </w:rPr>
      </w:pPr>
      <w:r>
        <w:rPr>
          <w:b/>
          <w:bCs/>
          <w:noProof/>
        </w:rPr>
        <w:t>Función:</w:t>
      </w:r>
    </w:p>
    <w:p w14:paraId="03AD780C" w14:textId="5321EA72" w:rsidR="00D912DD" w:rsidRDefault="00CD0907" w:rsidP="00481EB9">
      <w:pPr>
        <w:jc w:val="both"/>
        <w:rPr>
          <w:noProof/>
        </w:rPr>
      </w:pPr>
      <w:r>
        <w:rPr>
          <w:noProof/>
        </w:rPr>
        <w:t xml:space="preserve">La expresión del gen se localiza en </w:t>
      </w:r>
      <w:r w:rsidR="0012108A">
        <w:rPr>
          <w:noProof/>
        </w:rPr>
        <w:t>26 tejidos, donde más en cerebro y ganglio linfático, y donde</w:t>
      </w:r>
      <w:r w:rsidR="00D17103">
        <w:rPr>
          <w:noProof/>
        </w:rPr>
        <w:t xml:space="preserve"> </w:t>
      </w:r>
      <w:r w:rsidR="0012108A">
        <w:rPr>
          <w:noProof/>
        </w:rPr>
        <w:t>menos en páncreas y médula ósea.</w:t>
      </w:r>
    </w:p>
    <w:p w14:paraId="30E3099A" w14:textId="77777777" w:rsidR="008179A9" w:rsidRDefault="00D5048A" w:rsidP="00481EB9">
      <w:pPr>
        <w:jc w:val="both"/>
        <w:rPr>
          <w:noProof/>
        </w:rPr>
      </w:pPr>
      <w:r>
        <w:rPr>
          <w:noProof/>
        </w:rPr>
        <w:t>Este gen se traduce en unas</w:t>
      </w:r>
      <w:r w:rsidR="004A6093">
        <w:rPr>
          <w:noProof/>
        </w:rPr>
        <w:t xml:space="preserve"> proteínas</w:t>
      </w:r>
      <w:r>
        <w:rPr>
          <w:noProof/>
        </w:rPr>
        <w:t xml:space="preserve"> pequeñas</w:t>
      </w:r>
      <w:r w:rsidR="004A6093">
        <w:rPr>
          <w:noProof/>
        </w:rPr>
        <w:t>,</w:t>
      </w:r>
      <w:r>
        <w:rPr>
          <w:noProof/>
        </w:rPr>
        <w:t xml:space="preserve"> </w:t>
      </w:r>
      <w:r w:rsidR="004A6093">
        <w:rPr>
          <w:noProof/>
        </w:rPr>
        <w:t>Rab GTP-asas, que son clave en el tr</w:t>
      </w:r>
      <w:r w:rsidR="00B50C7E">
        <w:rPr>
          <w:noProof/>
        </w:rPr>
        <w:t>á</w:t>
      </w:r>
      <w:r w:rsidR="004A6093">
        <w:rPr>
          <w:noProof/>
        </w:rPr>
        <w:t>fico intracelular de membranas desde la formación, transporte y fusión de vesículas con membranas. El ciclo de</w:t>
      </w:r>
      <w:r w:rsidR="00B50C7E">
        <w:rPr>
          <w:noProof/>
        </w:rPr>
        <w:t xml:space="preserve"> proteínas RABs desde una forma de GDP-inactiva a GTP-activa</w:t>
      </w:r>
      <w:r w:rsidR="00EA12B9">
        <w:rPr>
          <w:noProof/>
        </w:rPr>
        <w:t xml:space="preserve"> permite</w:t>
      </w:r>
      <w:r w:rsidR="00462255">
        <w:rPr>
          <w:noProof/>
        </w:rPr>
        <w:t xml:space="preserve"> un</w:t>
      </w:r>
      <w:r w:rsidR="00B50C7E">
        <w:rPr>
          <w:noProof/>
        </w:rPr>
        <w:t xml:space="preserve"> </w:t>
      </w:r>
      <w:r w:rsidR="00C63CA5">
        <w:rPr>
          <w:noProof/>
        </w:rPr>
        <w:t>mecanismo capaz de reclutar en membrana celular diferentes conjuntos efectores responsables de la formación de vesículas, el movimiento, el anclaje y la fusión (por similitud). Requerido para la integridad estructural del aparato de Golgi</w:t>
      </w:r>
      <w:r w:rsidR="00594722">
        <w:rPr>
          <w:noProof/>
        </w:rPr>
        <w:t>, posiblemente mediando interacciones con proteínas de andamios citoplásmicos.</w:t>
      </w:r>
    </w:p>
    <w:p w14:paraId="10F416FD" w14:textId="77777777" w:rsidR="00EB436B" w:rsidRDefault="008179A9" w:rsidP="00481EB9">
      <w:pPr>
        <w:jc w:val="both"/>
        <w:rPr>
          <w:noProof/>
        </w:rPr>
      </w:pPr>
      <w:r>
        <w:rPr>
          <w:noProof/>
        </w:rPr>
        <w:t xml:space="preserve"> Las Rab proteínas son la família más grande de GTPasas pequeñas, son moléculas de 20-25kDa. </w:t>
      </w:r>
    </w:p>
    <w:p w14:paraId="7F22AAAB" w14:textId="77777777" w:rsidR="008179A9" w:rsidRDefault="008179A9" w:rsidP="00481EB9">
      <w:pPr>
        <w:jc w:val="both"/>
        <w:rPr>
          <w:noProof/>
        </w:rPr>
      </w:pPr>
      <w:r>
        <w:rPr>
          <w:noProof/>
        </w:rPr>
        <w:t>Rab30 es una proteína ubicua de 23kDa que se identificó por primera vez en 1996 en el melanocito</w:t>
      </w:r>
      <w:r w:rsidR="00EA0806">
        <w:rPr>
          <w:noProof/>
        </w:rPr>
        <w:t xml:space="preserve">. Se localiza en el aparato de golgi y se encarga del tráfico correcto entre reticulo </w:t>
      </w:r>
      <w:r w:rsidR="00EA0806" w:rsidRPr="00627097">
        <w:rPr>
          <w:noProof/>
        </w:rPr>
        <w:t xml:space="preserve">endoplásmico y </w:t>
      </w:r>
      <w:r w:rsidR="00255A7F" w:rsidRPr="00627097">
        <w:rPr>
          <w:noProof/>
        </w:rPr>
        <w:t>aparato de golgi. De hecho, el agotamieento de Rab30 podría influenciar en la estructura del AG no siendo así en el tráfico vesicular.(2)</w:t>
      </w:r>
    </w:p>
    <w:p w14:paraId="12F1FE53" w14:textId="77777777" w:rsidR="000B5820" w:rsidRDefault="000B5820" w:rsidP="00481EB9">
      <w:pPr>
        <w:jc w:val="both"/>
        <w:rPr>
          <w:b/>
          <w:noProof/>
          <w:u w:val="single"/>
        </w:rPr>
      </w:pPr>
    </w:p>
    <w:p w14:paraId="6FFA5C40" w14:textId="2FFEA043" w:rsidR="000A38FB" w:rsidRPr="002E72B6" w:rsidRDefault="000A38FB" w:rsidP="00481EB9">
      <w:pPr>
        <w:pStyle w:val="Prrafodelista"/>
        <w:numPr>
          <w:ilvl w:val="0"/>
          <w:numId w:val="29"/>
        </w:numPr>
        <w:jc w:val="both"/>
        <w:rPr>
          <w:b/>
          <w:noProof/>
          <w:u w:val="single"/>
        </w:rPr>
      </w:pPr>
      <w:r w:rsidRPr="002E72B6">
        <w:rPr>
          <w:b/>
          <w:noProof/>
          <w:u w:val="single"/>
        </w:rPr>
        <w:t>SEC22B</w:t>
      </w:r>
    </w:p>
    <w:p w14:paraId="338FD582" w14:textId="06032A44" w:rsidR="002E72B6" w:rsidRPr="002E72B6" w:rsidRDefault="002E72B6" w:rsidP="00481EB9">
      <w:pPr>
        <w:jc w:val="both"/>
        <w:rPr>
          <w:b/>
          <w:noProof/>
        </w:rPr>
      </w:pPr>
      <w:r>
        <w:rPr>
          <w:b/>
          <w:noProof/>
        </w:rPr>
        <w:t>Descripción:</w:t>
      </w:r>
    </w:p>
    <w:p w14:paraId="72B20672" w14:textId="77777777" w:rsidR="000A38FB" w:rsidRDefault="000A38FB" w:rsidP="00481EB9">
      <w:pPr>
        <w:jc w:val="both"/>
        <w:rPr>
          <w:noProof/>
        </w:rPr>
      </w:pPr>
      <w:r>
        <w:rPr>
          <w:noProof/>
        </w:rPr>
        <w:t>- Símbolo oficial: SEC22B</w:t>
      </w:r>
    </w:p>
    <w:p w14:paraId="32AE45B7" w14:textId="77777777" w:rsidR="00772E72" w:rsidRDefault="00772E72" w:rsidP="00481EB9">
      <w:pPr>
        <w:jc w:val="both"/>
        <w:rPr>
          <w:noProof/>
        </w:rPr>
      </w:pPr>
      <w:r>
        <w:rPr>
          <w:noProof/>
        </w:rPr>
        <w:t>- Nombre completo: Proteína de tráfico de vesículas homóloga B SEC22 (gen/pseudogen)</w:t>
      </w:r>
    </w:p>
    <w:p w14:paraId="62B55286" w14:textId="77777777" w:rsidR="00772E72" w:rsidRDefault="00772E72" w:rsidP="00481EB9">
      <w:pPr>
        <w:jc w:val="both"/>
        <w:rPr>
          <w:noProof/>
        </w:rPr>
      </w:pPr>
      <w:r>
        <w:rPr>
          <w:noProof/>
        </w:rPr>
        <w:t>- También llamado: ERS-24, SEC22L1</w:t>
      </w:r>
    </w:p>
    <w:p w14:paraId="612BBEBC" w14:textId="42791971" w:rsidR="00772E72" w:rsidRDefault="00772E72" w:rsidP="00481EB9">
      <w:pPr>
        <w:jc w:val="both"/>
        <w:rPr>
          <w:noProof/>
        </w:rPr>
      </w:pPr>
      <w:r>
        <w:rPr>
          <w:noProof/>
        </w:rPr>
        <w:t>- Localización: 1p12</w:t>
      </w:r>
    </w:p>
    <w:p w14:paraId="3AD1DA5E" w14:textId="078C1CB0" w:rsidR="002E72B6" w:rsidRPr="002E72B6" w:rsidRDefault="002E72B6" w:rsidP="00481EB9">
      <w:pPr>
        <w:jc w:val="both"/>
        <w:rPr>
          <w:b/>
          <w:bCs/>
          <w:noProof/>
        </w:rPr>
      </w:pPr>
      <w:r>
        <w:rPr>
          <w:b/>
          <w:bCs/>
          <w:noProof/>
        </w:rPr>
        <w:t>Función:</w:t>
      </w:r>
    </w:p>
    <w:p w14:paraId="3AA2C447" w14:textId="25352EB5" w:rsidR="000B5820" w:rsidRDefault="00955C57" w:rsidP="00481EB9">
      <w:pPr>
        <w:jc w:val="both"/>
        <w:rPr>
          <w:noProof/>
        </w:rPr>
      </w:pPr>
      <w:r>
        <w:rPr>
          <w:noProof/>
        </w:rPr>
        <w:t xml:space="preserve">Este gen se expresa en </w:t>
      </w:r>
      <w:r w:rsidR="00617B35">
        <w:rPr>
          <w:noProof/>
        </w:rPr>
        <w:t>27 tejidos, donde más en grasa y tiroides, y donde menos en</w:t>
      </w:r>
      <w:r w:rsidR="002E72B6">
        <w:rPr>
          <w:noProof/>
        </w:rPr>
        <w:t xml:space="preserve"> </w:t>
      </w:r>
      <w:r w:rsidR="00617B35">
        <w:rPr>
          <w:noProof/>
        </w:rPr>
        <w:t>médula ósea y páncreas.</w:t>
      </w:r>
    </w:p>
    <w:p w14:paraId="66412D41" w14:textId="7FD58D6A" w:rsidR="001123DC" w:rsidRDefault="001123DC" w:rsidP="00481EB9">
      <w:pPr>
        <w:jc w:val="both"/>
        <w:rPr>
          <w:noProof/>
        </w:rPr>
      </w:pPr>
      <w:r>
        <w:rPr>
          <w:noProof/>
        </w:rPr>
        <w:t xml:space="preserve">La proteína codificada por </w:t>
      </w:r>
      <w:r w:rsidR="00947031">
        <w:rPr>
          <w:noProof/>
        </w:rPr>
        <w:t>é</w:t>
      </w:r>
      <w:r>
        <w:rPr>
          <w:noProof/>
        </w:rPr>
        <w:t xml:space="preserve">ste gen es un miembro de la família de proteínas de tráfico de vesículas SEC22. Parece </w:t>
      </w:r>
      <w:r w:rsidR="00AD030A">
        <w:rPr>
          <w:noProof/>
        </w:rPr>
        <w:t xml:space="preserve"> formar </w:t>
      </w:r>
      <w:r>
        <w:rPr>
          <w:noProof/>
        </w:rPr>
        <w:t>complejo con SNARE y</w:t>
      </w:r>
      <w:r w:rsidR="00AD030A">
        <w:rPr>
          <w:noProof/>
        </w:rPr>
        <w:t xml:space="preserve"> </w:t>
      </w:r>
      <w:r>
        <w:rPr>
          <w:noProof/>
        </w:rPr>
        <w:t xml:space="preserve">se cree que desempeña un papel en el tráfico de proteínas </w:t>
      </w:r>
      <w:r w:rsidR="00291840">
        <w:rPr>
          <w:noProof/>
        </w:rPr>
        <w:t>RE</w:t>
      </w:r>
      <w:r>
        <w:rPr>
          <w:noProof/>
        </w:rPr>
        <w:t>-Golgi</w:t>
      </w:r>
      <w:r w:rsidR="00312A53">
        <w:rPr>
          <w:noProof/>
        </w:rPr>
        <w:t>.</w:t>
      </w:r>
    </w:p>
    <w:p w14:paraId="6D71F339" w14:textId="77777777" w:rsidR="00AD030A" w:rsidRDefault="00AD030A" w:rsidP="00481EB9">
      <w:pPr>
        <w:jc w:val="both"/>
        <w:rPr>
          <w:noProof/>
        </w:rPr>
      </w:pPr>
      <w:r>
        <w:rPr>
          <w:noProof/>
        </w:rPr>
        <w:t>SNARE es el acrónimo en inglés de receptores de proteínas de fijación soluble de NSF (Factor sensible a la N-etilmaleimida)</w:t>
      </w:r>
      <w:r w:rsidR="006A4715">
        <w:rPr>
          <w:noProof/>
        </w:rPr>
        <w:t>, éstas se encragan de facilitar las fusión de las vesículas encargadas del trasnporte de moléculas necesarias para la fusión de las vesículas.</w:t>
      </w:r>
    </w:p>
    <w:p w14:paraId="478CBF07" w14:textId="77777777" w:rsidR="00CE36BC" w:rsidRDefault="00CE36BC" w:rsidP="00481EB9">
      <w:pPr>
        <w:jc w:val="both"/>
        <w:rPr>
          <w:noProof/>
        </w:rPr>
      </w:pPr>
      <w:r>
        <w:rPr>
          <w:noProof/>
        </w:rPr>
        <w:t xml:space="preserve">Se ha estudiado la función de la proteína SEC22B </w:t>
      </w:r>
      <w:r w:rsidR="00D706B1">
        <w:rPr>
          <w:noProof/>
        </w:rPr>
        <w:t>en el transporte de vesículas de retículo endoplásmico a aparato de golgi vía anterógrada y se ha visto que forman un complejo SNARE junto Bos1p, Bet1p, Sed5p, esto se havisto en estudios genéticos y bioquímicos.</w:t>
      </w:r>
    </w:p>
    <w:p w14:paraId="7D8949FA" w14:textId="77777777" w:rsidR="00C91EDE" w:rsidRDefault="00CB0EFA" w:rsidP="00481EB9">
      <w:pPr>
        <w:jc w:val="both"/>
        <w:rPr>
          <w:noProof/>
        </w:rPr>
      </w:pPr>
      <w:r>
        <w:rPr>
          <w:noProof/>
        </w:rPr>
        <w:t>Por otra parte</w:t>
      </w:r>
      <w:r w:rsidR="00D706B1">
        <w:rPr>
          <w:noProof/>
        </w:rPr>
        <w:t>, también se ha visto que realiza transporte retrógrado desde AG a RE, y actúa formando SNARE junto a la proteína Ufe1p localizada en RE.</w:t>
      </w:r>
    </w:p>
    <w:p w14:paraId="16E8053E" w14:textId="5CDB25BD" w:rsidR="00870394" w:rsidRPr="001D583C" w:rsidRDefault="005F12EA" w:rsidP="00481EB9">
      <w:pPr>
        <w:pStyle w:val="Prrafodelista"/>
        <w:numPr>
          <w:ilvl w:val="0"/>
          <w:numId w:val="29"/>
        </w:numPr>
        <w:jc w:val="both"/>
        <w:rPr>
          <w:b/>
          <w:noProof/>
          <w:u w:val="single"/>
        </w:rPr>
      </w:pPr>
      <w:r w:rsidRPr="001D583C">
        <w:rPr>
          <w:b/>
          <w:noProof/>
          <w:u w:val="single"/>
        </w:rPr>
        <w:t>PCSK6</w:t>
      </w:r>
    </w:p>
    <w:p w14:paraId="198D4D4C" w14:textId="6E3DA0C1" w:rsidR="001D583C" w:rsidRPr="001D583C" w:rsidRDefault="001D583C" w:rsidP="00481EB9">
      <w:pPr>
        <w:jc w:val="both"/>
        <w:rPr>
          <w:b/>
          <w:bCs/>
          <w:noProof/>
        </w:rPr>
      </w:pPr>
      <w:r>
        <w:rPr>
          <w:b/>
          <w:bCs/>
          <w:noProof/>
        </w:rPr>
        <w:t>Descripición:</w:t>
      </w:r>
    </w:p>
    <w:p w14:paraId="5E1DD418" w14:textId="77777777" w:rsidR="005F12EA" w:rsidRDefault="005F12EA" w:rsidP="00481EB9">
      <w:pPr>
        <w:jc w:val="both"/>
        <w:rPr>
          <w:noProof/>
        </w:rPr>
      </w:pPr>
      <w:r>
        <w:rPr>
          <w:noProof/>
        </w:rPr>
        <w:t>- Símbolo oficial: PCSK6</w:t>
      </w:r>
    </w:p>
    <w:p w14:paraId="395E7BE1" w14:textId="77777777" w:rsidR="005F12EA" w:rsidRDefault="005F12EA" w:rsidP="00481EB9">
      <w:pPr>
        <w:jc w:val="both"/>
        <w:rPr>
          <w:noProof/>
        </w:rPr>
      </w:pPr>
      <w:r>
        <w:rPr>
          <w:noProof/>
        </w:rPr>
        <w:t>- Nombre completo oficial: Proteína convertasa subtilisina kexina tipo 6</w:t>
      </w:r>
    </w:p>
    <w:p w14:paraId="78C33470" w14:textId="77777777" w:rsidR="005F12EA" w:rsidRDefault="005F12EA" w:rsidP="00481EB9">
      <w:pPr>
        <w:jc w:val="both"/>
        <w:rPr>
          <w:noProof/>
        </w:rPr>
      </w:pPr>
      <w:r>
        <w:rPr>
          <w:noProof/>
        </w:rPr>
        <w:t>- También llamado: SPC4, SPACE4</w:t>
      </w:r>
    </w:p>
    <w:p w14:paraId="73BF9463" w14:textId="4D4CF17E" w:rsidR="005F12EA" w:rsidRDefault="005F12EA" w:rsidP="00481EB9">
      <w:pPr>
        <w:jc w:val="both"/>
        <w:rPr>
          <w:noProof/>
        </w:rPr>
      </w:pPr>
      <w:r>
        <w:rPr>
          <w:noProof/>
        </w:rPr>
        <w:t>- Localización: 15q26.3</w:t>
      </w:r>
    </w:p>
    <w:p w14:paraId="1BD93F79" w14:textId="34ABA6BC" w:rsidR="001D583C" w:rsidRPr="001D583C" w:rsidRDefault="001D583C" w:rsidP="00481EB9">
      <w:pPr>
        <w:jc w:val="both"/>
        <w:rPr>
          <w:b/>
          <w:bCs/>
          <w:noProof/>
        </w:rPr>
      </w:pPr>
      <w:r w:rsidRPr="001D583C">
        <w:rPr>
          <w:b/>
          <w:bCs/>
          <w:noProof/>
        </w:rPr>
        <w:t>Función:</w:t>
      </w:r>
    </w:p>
    <w:p w14:paraId="32433E6D" w14:textId="7D6F7135" w:rsidR="001C2752" w:rsidRDefault="006B2340" w:rsidP="00481EB9">
      <w:pPr>
        <w:jc w:val="both"/>
        <w:rPr>
          <w:noProof/>
        </w:rPr>
      </w:pPr>
      <w:r>
        <w:rPr>
          <w:noProof/>
        </w:rPr>
        <w:t xml:space="preserve">La expresión de este gen se localiza en </w:t>
      </w:r>
      <w:r w:rsidR="00CB3C58">
        <w:rPr>
          <w:noProof/>
        </w:rPr>
        <w:t xml:space="preserve">14 tejidos del cuerpo humano, </w:t>
      </w:r>
      <w:r w:rsidR="0099605D">
        <w:rPr>
          <w:noProof/>
        </w:rPr>
        <w:t>en su gran mayor</w:t>
      </w:r>
      <w:r w:rsidR="007A0B53">
        <w:rPr>
          <w:noProof/>
        </w:rPr>
        <w:t>í</w:t>
      </w:r>
      <w:r w:rsidR="0099605D">
        <w:rPr>
          <w:noProof/>
        </w:rPr>
        <w:t>a en bazo e hígado.</w:t>
      </w:r>
    </w:p>
    <w:p w14:paraId="17AC82CB" w14:textId="294BEE3B" w:rsidR="00C91EDE" w:rsidRDefault="00BD5E5E" w:rsidP="00481EB9">
      <w:pPr>
        <w:jc w:val="both"/>
        <w:rPr>
          <w:noProof/>
        </w:rPr>
      </w:pPr>
      <w:r>
        <w:rPr>
          <w:noProof/>
        </w:rPr>
        <w:t>E</w:t>
      </w:r>
      <w:r w:rsidR="00C87BCE">
        <w:rPr>
          <w:noProof/>
        </w:rPr>
        <w:t>ste gen</w:t>
      </w:r>
      <w:r w:rsidR="008F6E4F">
        <w:rPr>
          <w:noProof/>
        </w:rPr>
        <w:t xml:space="preserve"> de 186Kbs,</w:t>
      </w:r>
      <w:r w:rsidR="00C87BCE">
        <w:rPr>
          <w:noProof/>
        </w:rPr>
        <w:t xml:space="preserve"> codifica un miembro de la família de la proproteína convertasa de tipo subtilisina que incluye proteasas que pocesan el tráfico de precursores de proteínas y péptidos a través de ramas reguladoras o constitutivas de la vía secretora.</w:t>
      </w:r>
    </w:p>
    <w:p w14:paraId="50225DB8" w14:textId="77777777" w:rsidR="00C87BCE" w:rsidRDefault="00C87BCE" w:rsidP="00481EB9">
      <w:pPr>
        <w:jc w:val="both"/>
        <w:rPr>
          <w:noProof/>
        </w:rPr>
      </w:pPr>
      <w:r>
        <w:rPr>
          <w:noProof/>
        </w:rPr>
        <w:t xml:space="preserve">La proteína codificada </w:t>
      </w:r>
      <w:r w:rsidR="0020385E">
        <w:rPr>
          <w:noProof/>
        </w:rPr>
        <w:t>es una endoproteasa de serina dependiente de calcio que su</w:t>
      </w:r>
      <w:r>
        <w:rPr>
          <w:noProof/>
        </w:rPr>
        <w:t>fre un proceso inicial autocatalítico en el retículo endoplásmico para generar un heterodímero que sale de éste RE y va al AG</w:t>
      </w:r>
      <w:r w:rsidR="00EA76E4">
        <w:rPr>
          <w:noProof/>
        </w:rPr>
        <w:t xml:space="preserve"> </w:t>
      </w:r>
      <w:r>
        <w:rPr>
          <w:noProof/>
        </w:rPr>
        <w:t>donde se da un segundo evento autocatalítico</w:t>
      </w:r>
      <w:r w:rsidR="00EA76E4">
        <w:rPr>
          <w:noProof/>
        </w:rPr>
        <w:t xml:space="preserve"> por</w:t>
      </w:r>
      <w:r w:rsidR="0020385E">
        <w:rPr>
          <w:noProof/>
        </w:rPr>
        <w:t>qu</w:t>
      </w:r>
      <w:r w:rsidR="00EA76E4">
        <w:rPr>
          <w:noProof/>
        </w:rPr>
        <w:t>e adquiere esta capacidad catalítica.</w:t>
      </w:r>
    </w:p>
    <w:p w14:paraId="5172299E" w14:textId="77777777" w:rsidR="00F92164" w:rsidRDefault="00EA76E4" w:rsidP="00481EB9">
      <w:pPr>
        <w:jc w:val="both"/>
        <w:rPr>
          <w:noProof/>
        </w:rPr>
      </w:pPr>
      <w:r>
        <w:rPr>
          <w:noProof/>
        </w:rPr>
        <w:t>La proteasa codificada se secreta consecutivamente en matrix extracelular y es expresada en muchos tejidos incluyendo neuroendocrino, higado, intestino y cerebro. Éste gen codifica uno de los siete miembros básios específicos de aminoácidos que escinden sus sustratos en residuos básicos simples o pareados.</w:t>
      </w:r>
    </w:p>
    <w:p w14:paraId="23B38112" w14:textId="77777777" w:rsidR="005F12EA" w:rsidRDefault="00F92164" w:rsidP="00481EB9">
      <w:pPr>
        <w:jc w:val="both"/>
        <w:rPr>
          <w:noProof/>
        </w:rPr>
      </w:pPr>
      <w:r>
        <w:rPr>
          <w:noProof/>
        </w:rPr>
        <w:t>Algu</w:t>
      </w:r>
      <w:r w:rsidR="00CC3AD5">
        <w:rPr>
          <w:noProof/>
        </w:rPr>
        <w:t>n</w:t>
      </w:r>
      <w:r>
        <w:rPr>
          <w:noProof/>
        </w:rPr>
        <w:t>os sustratos incluyen factor de crecimiento beta asociado a proteínas, albúmina y factor de von willebrand. Se cree que éste gen juega un papel en el progreso tumoral y un patrón de izquierda-derecha.</w:t>
      </w:r>
      <w:r w:rsidR="00EA76E4">
        <w:br/>
      </w:r>
      <w:r w:rsidR="0055565F">
        <w:rPr>
          <w:noProof/>
        </w:rPr>
        <w:t>PCSK6 también esciende y activa la Corina, una serina proteasa que regula la homeostasis del sodio y presión arterial.</w:t>
      </w:r>
    </w:p>
    <w:p w14:paraId="0C94AA09" w14:textId="77777777" w:rsidR="00234B4D" w:rsidRDefault="00234B4D" w:rsidP="00481EB9">
      <w:pPr>
        <w:jc w:val="both"/>
        <w:rPr>
          <w:b/>
          <w:noProof/>
          <w:u w:val="single"/>
        </w:rPr>
      </w:pPr>
    </w:p>
    <w:p w14:paraId="3E4BDABC" w14:textId="3DEA458E" w:rsidR="002022B8" w:rsidRPr="002F39C7" w:rsidRDefault="00E24257" w:rsidP="00481EB9">
      <w:pPr>
        <w:pStyle w:val="Prrafodelista"/>
        <w:numPr>
          <w:ilvl w:val="0"/>
          <w:numId w:val="29"/>
        </w:numPr>
        <w:jc w:val="both"/>
        <w:rPr>
          <w:b/>
          <w:noProof/>
        </w:rPr>
      </w:pPr>
      <w:r w:rsidRPr="002F39C7">
        <w:rPr>
          <w:b/>
          <w:noProof/>
          <w:u w:val="single"/>
        </w:rPr>
        <w:t>RCAN1</w:t>
      </w:r>
    </w:p>
    <w:p w14:paraId="25014CC1" w14:textId="575F6864" w:rsidR="002F39C7" w:rsidRPr="002F39C7" w:rsidRDefault="002F39C7" w:rsidP="00481EB9">
      <w:pPr>
        <w:jc w:val="both"/>
        <w:rPr>
          <w:b/>
          <w:noProof/>
        </w:rPr>
      </w:pPr>
      <w:r>
        <w:rPr>
          <w:b/>
          <w:noProof/>
        </w:rPr>
        <w:t>Descripción:</w:t>
      </w:r>
    </w:p>
    <w:p w14:paraId="7F13325D" w14:textId="77777777" w:rsidR="00E24257" w:rsidRDefault="00655869" w:rsidP="00481EB9">
      <w:pPr>
        <w:jc w:val="both"/>
        <w:rPr>
          <w:noProof/>
        </w:rPr>
      </w:pPr>
      <w:r>
        <w:rPr>
          <w:noProof/>
        </w:rPr>
        <w:t>- Símbolo oficial: RCAN1</w:t>
      </w:r>
    </w:p>
    <w:p w14:paraId="1E801259" w14:textId="77777777" w:rsidR="00655869" w:rsidRDefault="00655869" w:rsidP="00481EB9">
      <w:pPr>
        <w:jc w:val="both"/>
        <w:rPr>
          <w:noProof/>
        </w:rPr>
      </w:pPr>
      <w:r>
        <w:rPr>
          <w:noProof/>
        </w:rPr>
        <w:t>- Nombre completo: Regulador de calcineurina 1</w:t>
      </w:r>
    </w:p>
    <w:p w14:paraId="324C9DD9" w14:textId="77777777" w:rsidR="005F1B30" w:rsidRDefault="00655869" w:rsidP="00481EB9">
      <w:pPr>
        <w:jc w:val="both"/>
        <w:rPr>
          <w:noProof/>
        </w:rPr>
      </w:pPr>
      <w:r>
        <w:rPr>
          <w:noProof/>
        </w:rPr>
        <w:t>- También llamado: CSP1, DSC1, DSCR1, MCIP1, DAPT78</w:t>
      </w:r>
    </w:p>
    <w:p w14:paraId="40506C8B" w14:textId="0234A238" w:rsidR="004C528B" w:rsidRDefault="005F1B30" w:rsidP="00481EB9">
      <w:pPr>
        <w:jc w:val="both"/>
        <w:rPr>
          <w:noProof/>
        </w:rPr>
      </w:pPr>
      <w:r>
        <w:rPr>
          <w:noProof/>
        </w:rPr>
        <w:t xml:space="preserve">- </w:t>
      </w:r>
      <w:r w:rsidR="00655869">
        <w:rPr>
          <w:noProof/>
        </w:rPr>
        <w:t>Localización: 21q22.12</w:t>
      </w:r>
    </w:p>
    <w:p w14:paraId="383FE24F" w14:textId="05A15C6B" w:rsidR="002F39C7" w:rsidRPr="002F39C7" w:rsidRDefault="002F39C7" w:rsidP="00481EB9">
      <w:pPr>
        <w:jc w:val="both"/>
        <w:rPr>
          <w:b/>
          <w:bCs/>
          <w:noProof/>
        </w:rPr>
      </w:pPr>
      <w:r w:rsidRPr="002F39C7">
        <w:rPr>
          <w:b/>
          <w:bCs/>
          <w:noProof/>
        </w:rPr>
        <w:t>Función:</w:t>
      </w:r>
    </w:p>
    <w:p w14:paraId="6860DABF" w14:textId="77777777" w:rsidR="002F4A3A" w:rsidRDefault="009971D7" w:rsidP="00481EB9">
      <w:pPr>
        <w:jc w:val="both"/>
        <w:rPr>
          <w:noProof/>
        </w:rPr>
      </w:pPr>
      <w:r>
        <w:rPr>
          <w:noProof/>
        </w:rPr>
        <w:t>La proteína codificada por éste gen interactúa con Calcireunina A, e inhibe vías de señalización dependientes de calcineurina</w:t>
      </w:r>
      <w:r w:rsidR="002F4A3A">
        <w:rPr>
          <w:noProof/>
        </w:rPr>
        <w:t xml:space="preserve"> que actúa separando e hidrolizando grupos fosfato (función fosfatasa), </w:t>
      </w:r>
      <w:r>
        <w:rPr>
          <w:noProof/>
        </w:rPr>
        <w:t>afectando posiblemente al sistema nervioso central y su desarrollo</w:t>
      </w:r>
      <w:r w:rsidR="00DE50D0">
        <w:rPr>
          <w:noProof/>
        </w:rPr>
        <w:t>.</w:t>
      </w:r>
    </w:p>
    <w:p w14:paraId="66B4D1D0" w14:textId="77777777" w:rsidR="002F4A3A" w:rsidRDefault="002F4A3A" w:rsidP="00481EB9">
      <w:pPr>
        <w:jc w:val="both"/>
        <w:rPr>
          <w:noProof/>
        </w:rPr>
      </w:pPr>
      <w:r>
        <w:rPr>
          <w:noProof/>
        </w:rPr>
        <w:t>En el cerebro participa en la liberación de neurotransmisores, crecimiento de prolongaciones neuríticas y muerte neuronal.</w:t>
      </w:r>
    </w:p>
    <w:p w14:paraId="41E1FF24" w14:textId="77777777" w:rsidR="00DE50D0" w:rsidRDefault="00DE50D0" w:rsidP="00481EB9">
      <w:pPr>
        <w:jc w:val="both"/>
        <w:rPr>
          <w:noProof/>
        </w:rPr>
      </w:pPr>
      <w:r>
        <w:rPr>
          <w:noProof/>
        </w:rPr>
        <w:t>Éste gen se encuentra en la región candidata mínima para el fenotipo de síndrome de down,</w:t>
      </w:r>
      <w:r w:rsidR="004C528B">
        <w:rPr>
          <w:noProof/>
        </w:rPr>
        <w:t xml:space="preserve"> presenta 7 exones , 6 intrones, pesa 45Kb</w:t>
      </w:r>
      <w:r>
        <w:rPr>
          <w:noProof/>
        </w:rPr>
        <w:t xml:space="preserve"> y se sobreexpresa en el cerebro de los fetos con síndrome de down.</w:t>
      </w:r>
    </w:p>
    <w:p w14:paraId="1605D51B" w14:textId="77777777" w:rsidR="002B1C47" w:rsidRDefault="002B1C47" w:rsidP="00481EB9">
      <w:pPr>
        <w:jc w:val="both"/>
        <w:rPr>
          <w:noProof/>
        </w:rPr>
      </w:pPr>
      <w:r>
        <w:rPr>
          <w:noProof/>
        </w:rPr>
        <w:t xml:space="preserve">Se ha visto que tiene 4 isoformas, RCAN1(1-4), el RCAN1.1 </w:t>
      </w:r>
      <w:r w:rsidR="00395BE1">
        <w:rPr>
          <w:noProof/>
        </w:rPr>
        <w:t>es altamente expresado en sistema nervioso central, y RCAN1.4 en músculo cardíaco y riñón fetal.</w:t>
      </w:r>
    </w:p>
    <w:p w14:paraId="7489B214" w14:textId="77777777" w:rsidR="007F3E07" w:rsidRDefault="00C47EA9" w:rsidP="00481EB9">
      <w:pPr>
        <w:jc w:val="both"/>
        <w:rPr>
          <w:noProof/>
        </w:rPr>
      </w:pPr>
      <w:r>
        <w:rPr>
          <w:noProof/>
        </w:rPr>
        <w:t>La proteína codificada por el gen RCAN1, es reguladora endógena de la calcineurina, también conocida como proteína fosfatasa 2B que es una calcio/calmodulina-dependiente serina/treonina fosfatasa, se trata de un heterodímero formadopor una subunidad catalílita calcineurina A, y una subunidad reguladora calcireunina B, se relaciona con muchos procesos fisiológicos como apoptosis y desarrollo cardiovascular.</w:t>
      </w:r>
    </w:p>
    <w:p w14:paraId="7B0EB813" w14:textId="316D4F29" w:rsidR="00BA60D5" w:rsidRPr="002F39C7" w:rsidRDefault="00BA60D5" w:rsidP="00481EB9">
      <w:pPr>
        <w:pStyle w:val="Prrafodelista"/>
        <w:numPr>
          <w:ilvl w:val="0"/>
          <w:numId w:val="29"/>
        </w:numPr>
        <w:jc w:val="both"/>
        <w:rPr>
          <w:b/>
          <w:noProof/>
          <w:u w:val="single"/>
        </w:rPr>
      </w:pPr>
      <w:r w:rsidRPr="002F39C7">
        <w:rPr>
          <w:b/>
          <w:noProof/>
          <w:u w:val="single"/>
        </w:rPr>
        <w:t>RXRA</w:t>
      </w:r>
    </w:p>
    <w:p w14:paraId="69886A92" w14:textId="4A54C238" w:rsidR="002F39C7" w:rsidRPr="002F39C7" w:rsidRDefault="002F39C7" w:rsidP="00481EB9">
      <w:pPr>
        <w:jc w:val="both"/>
        <w:rPr>
          <w:b/>
          <w:noProof/>
        </w:rPr>
      </w:pPr>
      <w:r>
        <w:rPr>
          <w:b/>
          <w:noProof/>
        </w:rPr>
        <w:t>Descripción:</w:t>
      </w:r>
    </w:p>
    <w:p w14:paraId="7EB8B7C5" w14:textId="77777777" w:rsidR="00BA60D5" w:rsidRDefault="00BA60D5" w:rsidP="00481EB9">
      <w:pPr>
        <w:jc w:val="both"/>
        <w:rPr>
          <w:noProof/>
        </w:rPr>
      </w:pPr>
      <w:r>
        <w:rPr>
          <w:noProof/>
        </w:rPr>
        <w:t>- Símbolo oficial: RXRA</w:t>
      </w:r>
    </w:p>
    <w:p w14:paraId="0F6EFEF9" w14:textId="77777777" w:rsidR="00BA60D5" w:rsidRDefault="00BA60D5" w:rsidP="00481EB9">
      <w:pPr>
        <w:jc w:val="both"/>
        <w:rPr>
          <w:noProof/>
        </w:rPr>
      </w:pPr>
      <w:r>
        <w:rPr>
          <w:noProof/>
        </w:rPr>
        <w:t xml:space="preserve">- Nombre completo oficial: </w:t>
      </w:r>
      <w:r w:rsidR="00F709AF">
        <w:rPr>
          <w:noProof/>
        </w:rPr>
        <w:t>Receptor X retinoide alfa</w:t>
      </w:r>
    </w:p>
    <w:p w14:paraId="30385A6B" w14:textId="77777777" w:rsidR="00F709AF" w:rsidRDefault="00F709AF" w:rsidP="00481EB9">
      <w:pPr>
        <w:jc w:val="both"/>
        <w:rPr>
          <w:noProof/>
        </w:rPr>
      </w:pPr>
      <w:r>
        <w:rPr>
          <w:noProof/>
        </w:rPr>
        <w:t>- También llamado: NR2B1</w:t>
      </w:r>
    </w:p>
    <w:p w14:paraId="7CF18B0A" w14:textId="30ABBFAD" w:rsidR="00F709AF" w:rsidRDefault="00F709AF" w:rsidP="00481EB9">
      <w:pPr>
        <w:jc w:val="both"/>
        <w:rPr>
          <w:noProof/>
        </w:rPr>
      </w:pPr>
      <w:r>
        <w:rPr>
          <w:noProof/>
        </w:rPr>
        <w:t>- Localización: 9q34.2</w:t>
      </w:r>
    </w:p>
    <w:p w14:paraId="47E527D0" w14:textId="346F2C8E" w:rsidR="002F39C7" w:rsidRPr="00D413F6" w:rsidRDefault="00D413F6" w:rsidP="00481EB9">
      <w:pPr>
        <w:jc w:val="both"/>
        <w:rPr>
          <w:b/>
          <w:bCs/>
          <w:noProof/>
        </w:rPr>
      </w:pPr>
      <w:r>
        <w:rPr>
          <w:b/>
          <w:bCs/>
          <w:noProof/>
        </w:rPr>
        <w:t>Función:</w:t>
      </w:r>
    </w:p>
    <w:p w14:paraId="77ED7781" w14:textId="77777777" w:rsidR="00EF1761" w:rsidRDefault="00EF1761" w:rsidP="00481EB9">
      <w:pPr>
        <w:jc w:val="both"/>
        <w:rPr>
          <w:noProof/>
        </w:rPr>
      </w:pPr>
      <w:r>
        <w:rPr>
          <w:noProof/>
        </w:rPr>
        <w:t>Su expresión es ubicua, donde más lo vemos es en la piel y tejido adiposo, donde menos en ganglio linfático.</w:t>
      </w:r>
    </w:p>
    <w:p w14:paraId="59700C79" w14:textId="082858A8" w:rsidR="0001517C" w:rsidRDefault="00F709AF" w:rsidP="00481EB9">
      <w:pPr>
        <w:jc w:val="both"/>
        <w:rPr>
          <w:noProof/>
        </w:rPr>
      </w:pPr>
      <w:r>
        <w:rPr>
          <w:noProof/>
        </w:rPr>
        <w:t>Los receptores X retinoides (RXR) y los receptores de áci</w:t>
      </w:r>
      <w:r w:rsidR="0004678D">
        <w:rPr>
          <w:noProof/>
        </w:rPr>
        <w:t>d</w:t>
      </w:r>
      <w:r>
        <w:rPr>
          <w:noProof/>
        </w:rPr>
        <w:t xml:space="preserve">o retinoico </w:t>
      </w:r>
      <w:r w:rsidR="0004678D">
        <w:rPr>
          <w:noProof/>
        </w:rPr>
        <w:t>(RAR) son receptores nucleares que median los efectos biológicos de los retinoides por su participación en la activación del gen mediada por el ácido retinoico. Estos receptores funcionan como factores de transcripción al unirse como homodímeros o heterodímeros a secuencias específicas en los promotores de los genes diana. La proteína codificada por este gen es un miembro</w:t>
      </w:r>
      <w:r w:rsidR="007C2BDD">
        <w:rPr>
          <w:noProof/>
        </w:rPr>
        <w:t xml:space="preserve"> </w:t>
      </w:r>
      <w:r w:rsidR="0004678D">
        <w:rPr>
          <w:noProof/>
        </w:rPr>
        <w:t>de la superfamília de los receptores de hormonas tiroideas y esteroides d</w:t>
      </w:r>
      <w:r w:rsidR="00EF1761">
        <w:rPr>
          <w:noProof/>
        </w:rPr>
        <w:t xml:space="preserve">e </w:t>
      </w:r>
      <w:r w:rsidR="0004678D">
        <w:rPr>
          <w:noProof/>
        </w:rPr>
        <w:t>los reguladores de la transcripción. .</w:t>
      </w:r>
    </w:p>
    <w:p w14:paraId="73A3C8DE" w14:textId="77777777" w:rsidR="00921ED4" w:rsidRDefault="00D42715" w:rsidP="00481EB9">
      <w:pPr>
        <w:jc w:val="both"/>
        <w:rPr>
          <w:noProof/>
        </w:rPr>
      </w:pPr>
      <w:r>
        <w:rPr>
          <w:noProof/>
        </w:rPr>
        <w:t xml:space="preserve">En una revisión se habla de la  participación de RXRA en múltiples procesos fisiólógicos, además se ha visto que su expresión alterada se asocia al desarrollo de diferentes enfermedades, por ejemplo en tejido adiposo, próstata, piel, hepatocitos. En estudios genéticos en animales que el RXRA es necesario para la morfogénesis ocular y los últimos pasos de la diferenciación trofoblástica. </w:t>
      </w:r>
    </w:p>
    <w:p w14:paraId="6D5DD492" w14:textId="77777777" w:rsidR="002E1C49" w:rsidRDefault="002E1C49" w:rsidP="00481EB9">
      <w:pPr>
        <w:jc w:val="both"/>
        <w:rPr>
          <w:noProof/>
        </w:rPr>
      </w:pPr>
      <w:r>
        <w:rPr>
          <w:noProof/>
        </w:rPr>
        <w:t xml:space="preserve">El RXRA, al igual que la amyoría de receptores nucleares, consta de tres dominios distintos: una región A/B N-terminal que contiene el dominio de activación independiente de ligando AF1 (función de activación-1); un dominio de unión a ADN (DBD);  y un dominiode unión ligando C-terminal (LBD) que contiene el dominio de activación dependiente de ligandoAF2 (función de activación-2). </w:t>
      </w:r>
    </w:p>
    <w:p w14:paraId="43B0E2D8" w14:textId="77777777" w:rsidR="00CC36FA" w:rsidRDefault="002E1C49" w:rsidP="00481EB9">
      <w:pPr>
        <w:jc w:val="both"/>
        <w:rPr>
          <w:noProof/>
        </w:rPr>
      </w:pPr>
      <w:r>
        <w:rPr>
          <w:noProof/>
        </w:rPr>
        <w:t>Además, RXRA regula la transcripción del gen diana como homodímero o heterodímero. RXRA homodimeriza consigo mismo o heterodimeriza con otros receptors nucleares, por ejemplo: receptor activado por el proliferador de peroxisoma (PPAR), receptor de áciso retinoico (RAR), receptor de vitamina D (VDR)</w:t>
      </w:r>
      <w:r w:rsidR="00CC36FA">
        <w:rPr>
          <w:noProof/>
        </w:rPr>
        <w:t>, receptor de hormona tiroidea (TR) entre otros.</w:t>
      </w:r>
    </w:p>
    <w:p w14:paraId="73FB5168" w14:textId="06F9C1E0" w:rsidR="00CC36FA" w:rsidRDefault="00CC36FA" w:rsidP="00481EB9">
      <w:pPr>
        <w:jc w:val="both"/>
        <w:rPr>
          <w:noProof/>
        </w:rPr>
      </w:pPr>
      <w:r>
        <w:rPr>
          <w:noProof/>
        </w:rPr>
        <w:t>Se han identificado múltiples moléculas que se unen a RXRA y modulan su actividad. Después de l</w:t>
      </w:r>
      <w:r w:rsidR="007C0B25">
        <w:rPr>
          <w:noProof/>
        </w:rPr>
        <w:t xml:space="preserve">a </w:t>
      </w:r>
      <w:r>
        <w:rPr>
          <w:noProof/>
        </w:rPr>
        <w:t>uni</w:t>
      </w:r>
      <w:r w:rsidR="007C0B25">
        <w:rPr>
          <w:noProof/>
        </w:rPr>
        <w:t>ó</w:t>
      </w:r>
      <w:r>
        <w:rPr>
          <w:noProof/>
        </w:rPr>
        <w:t>n del ligando un cambio conformacional de RXRA desencadena una serie de eventos como co-activación, reclutamiento de co-regulador, lo que lleva a actividades de transcripción positiva o negativa, ejerciendo diferentes funciones biológicas.</w:t>
      </w:r>
    </w:p>
    <w:p w14:paraId="0B6EF3ED" w14:textId="598A2607" w:rsidR="00CC36FA" w:rsidRDefault="00CC36FA" w:rsidP="00481EB9">
      <w:pPr>
        <w:jc w:val="both"/>
        <w:rPr>
          <w:noProof/>
        </w:rPr>
      </w:pPr>
      <w:r>
        <w:rPr>
          <w:noProof/>
        </w:rPr>
        <w:t>Además se conoce una función no genómica, en el citoplasma que se correlaciona con la supervivencia celular, la diferenciación, la inflamación</w:t>
      </w:r>
      <w:r w:rsidR="007C0B25">
        <w:rPr>
          <w:noProof/>
        </w:rPr>
        <w:t xml:space="preserve"> </w:t>
      </w:r>
      <w:r>
        <w:rPr>
          <w:noProof/>
        </w:rPr>
        <w:t>y la apoptosis.</w:t>
      </w:r>
    </w:p>
    <w:p w14:paraId="26C04F08" w14:textId="77777777" w:rsidR="00A01D6E" w:rsidRDefault="00A01D6E" w:rsidP="00481EB9">
      <w:pPr>
        <w:jc w:val="both"/>
        <w:rPr>
          <w:noProof/>
        </w:rPr>
      </w:pPr>
      <w:r>
        <w:rPr>
          <w:noProof/>
        </w:rPr>
        <w:t xml:space="preserve">En una revisión se habla de la  participación de RXRA en múltiples procesos fisiólógicos, además se ha visto que su expresión alterada se asocia al desarrollo de diferentes enfermedades, por ejemplo en tejido adiposo, próstata, piel, hepatocitos. En estudios genéticos en animales que el RXRA es necesario para la morfogénesis ocular y los últimos pasos de la diferenciación trofoblástica. </w:t>
      </w:r>
    </w:p>
    <w:p w14:paraId="5503058C" w14:textId="54FA5CF5" w:rsidR="00D53D64" w:rsidRPr="00D413F6" w:rsidRDefault="00D53D64" w:rsidP="00481EB9">
      <w:pPr>
        <w:pStyle w:val="Prrafodelista"/>
        <w:numPr>
          <w:ilvl w:val="0"/>
          <w:numId w:val="29"/>
        </w:numPr>
        <w:jc w:val="both"/>
        <w:rPr>
          <w:b/>
          <w:noProof/>
          <w:u w:val="single"/>
        </w:rPr>
      </w:pPr>
      <w:r w:rsidRPr="00D413F6">
        <w:rPr>
          <w:b/>
          <w:noProof/>
          <w:u w:val="single"/>
        </w:rPr>
        <w:t>SLC39A10</w:t>
      </w:r>
    </w:p>
    <w:p w14:paraId="1A8AAC22" w14:textId="020AF85B" w:rsidR="00D413F6" w:rsidRPr="00D413F6" w:rsidRDefault="00D413F6" w:rsidP="00481EB9">
      <w:pPr>
        <w:jc w:val="both"/>
        <w:rPr>
          <w:b/>
          <w:noProof/>
        </w:rPr>
      </w:pPr>
      <w:r>
        <w:rPr>
          <w:b/>
          <w:noProof/>
        </w:rPr>
        <w:t>Descripción:</w:t>
      </w:r>
    </w:p>
    <w:p w14:paraId="6FF8A9AB" w14:textId="77777777" w:rsidR="00491299" w:rsidRDefault="00491299" w:rsidP="00481EB9">
      <w:pPr>
        <w:jc w:val="both"/>
        <w:rPr>
          <w:noProof/>
        </w:rPr>
      </w:pPr>
      <w:r>
        <w:rPr>
          <w:noProof/>
        </w:rPr>
        <w:t>- Símbolo oficial: SLC39A10</w:t>
      </w:r>
    </w:p>
    <w:p w14:paraId="3191EED9" w14:textId="77777777" w:rsidR="00491299" w:rsidRDefault="00491299" w:rsidP="00481EB9">
      <w:pPr>
        <w:jc w:val="both"/>
        <w:rPr>
          <w:noProof/>
        </w:rPr>
      </w:pPr>
      <w:r>
        <w:rPr>
          <w:noProof/>
        </w:rPr>
        <w:t>- Nombre completo: Portador de soluto família 39 miembro 10</w:t>
      </w:r>
    </w:p>
    <w:p w14:paraId="4684B9B2" w14:textId="77777777" w:rsidR="00491299" w:rsidRDefault="00491299" w:rsidP="00481EB9">
      <w:pPr>
        <w:jc w:val="both"/>
        <w:rPr>
          <w:noProof/>
        </w:rPr>
      </w:pPr>
      <w:r>
        <w:rPr>
          <w:noProof/>
        </w:rPr>
        <w:t>- También llamado: LZT-Hs2</w:t>
      </w:r>
    </w:p>
    <w:p w14:paraId="6CD4CAB6" w14:textId="79E669F6" w:rsidR="00491299" w:rsidRDefault="00491299" w:rsidP="00481EB9">
      <w:pPr>
        <w:jc w:val="both"/>
        <w:rPr>
          <w:noProof/>
        </w:rPr>
      </w:pPr>
      <w:r>
        <w:rPr>
          <w:noProof/>
        </w:rPr>
        <w:t>- Localización: 2q32.2</w:t>
      </w:r>
    </w:p>
    <w:p w14:paraId="177BF756" w14:textId="72A53C82" w:rsidR="00D413F6" w:rsidRPr="00D413F6" w:rsidRDefault="00D413F6" w:rsidP="00481EB9">
      <w:pPr>
        <w:jc w:val="both"/>
        <w:rPr>
          <w:b/>
          <w:bCs/>
          <w:noProof/>
        </w:rPr>
      </w:pPr>
      <w:r>
        <w:rPr>
          <w:b/>
          <w:bCs/>
          <w:noProof/>
        </w:rPr>
        <w:t>Función:</w:t>
      </w:r>
    </w:p>
    <w:p w14:paraId="3A719B48" w14:textId="77777777" w:rsidR="00491299" w:rsidRDefault="00491299" w:rsidP="00481EB9">
      <w:pPr>
        <w:jc w:val="both"/>
        <w:rPr>
          <w:noProof/>
        </w:rPr>
      </w:pPr>
      <w:r>
        <w:rPr>
          <w:noProof/>
        </w:rPr>
        <w:t>El zinc es un cofactor esencial para cientos de enzimas. Se relaciona con el metabolismo de proteínas, carbohidratos y lípidos, además de control de transcripción génica, crecimiento, desarrollo y diferenciación. SLC39A10 pertenece a una subfamília de proteínas que muestra características estructurales de transporte de zinc.</w:t>
      </w:r>
    </w:p>
    <w:p w14:paraId="335EFA0A" w14:textId="77777777" w:rsidR="005B2D5D" w:rsidRDefault="00B16D0F" w:rsidP="00481EB9">
      <w:pPr>
        <w:jc w:val="both"/>
        <w:rPr>
          <w:noProof/>
        </w:rPr>
      </w:pPr>
      <w:r>
        <w:rPr>
          <w:noProof/>
        </w:rPr>
        <w:t>Se expresa en 24 tejidos del cuerpo, donde más en el cerebro y tiroides, y donde menos en hígado y páncreas.</w:t>
      </w:r>
    </w:p>
    <w:p w14:paraId="5DAB2627" w14:textId="77777777" w:rsidR="00E5570C" w:rsidRDefault="00F418E9" w:rsidP="00481EB9">
      <w:pPr>
        <w:jc w:val="both"/>
        <w:rPr>
          <w:b/>
          <w:noProof/>
          <w:u w:val="single"/>
        </w:rPr>
      </w:pPr>
      <w:r>
        <w:rPr>
          <w:noProof/>
        </w:rPr>
        <w:t>SLC39A es un transportador de zinc que está estrechamente relacionado con el sistema inmune y la homeostasis en macrofagos. Se encarga de regular la supervivencia de macrófagos a través de un eje dependiente de Zn/p53 durante la respuesta inmune.</w:t>
      </w:r>
    </w:p>
    <w:p w14:paraId="09E37BD1" w14:textId="77777777" w:rsidR="00E5570C" w:rsidRDefault="00E5570C" w:rsidP="00481EB9">
      <w:pPr>
        <w:jc w:val="both"/>
        <w:rPr>
          <w:b/>
          <w:noProof/>
          <w:u w:val="single"/>
        </w:rPr>
      </w:pPr>
    </w:p>
    <w:p w14:paraId="7711A5A3" w14:textId="1D732D5C" w:rsidR="00E5570C" w:rsidRPr="00D413F6" w:rsidRDefault="00E5570C" w:rsidP="00481EB9">
      <w:pPr>
        <w:pStyle w:val="Prrafodelista"/>
        <w:numPr>
          <w:ilvl w:val="0"/>
          <w:numId w:val="29"/>
        </w:numPr>
        <w:jc w:val="both"/>
        <w:rPr>
          <w:b/>
          <w:noProof/>
          <w:u w:val="single"/>
        </w:rPr>
      </w:pPr>
      <w:r w:rsidRPr="00D413F6">
        <w:rPr>
          <w:b/>
          <w:noProof/>
          <w:u w:val="single"/>
        </w:rPr>
        <w:t>ALDH1L2</w:t>
      </w:r>
    </w:p>
    <w:p w14:paraId="7AD3766D" w14:textId="7A37E655" w:rsidR="00D413F6" w:rsidRPr="00D413F6" w:rsidRDefault="00D413F6" w:rsidP="00481EB9">
      <w:pPr>
        <w:jc w:val="both"/>
        <w:rPr>
          <w:b/>
          <w:noProof/>
        </w:rPr>
      </w:pPr>
      <w:r>
        <w:rPr>
          <w:b/>
          <w:noProof/>
        </w:rPr>
        <w:t>Descripción:</w:t>
      </w:r>
    </w:p>
    <w:p w14:paraId="7B0C5E90" w14:textId="77777777" w:rsidR="005A7495" w:rsidRDefault="005A7495" w:rsidP="00481EB9">
      <w:pPr>
        <w:jc w:val="both"/>
        <w:rPr>
          <w:noProof/>
        </w:rPr>
      </w:pPr>
      <w:r>
        <w:rPr>
          <w:noProof/>
        </w:rPr>
        <w:t>- Símbolo oficial: ALDH1L2</w:t>
      </w:r>
    </w:p>
    <w:p w14:paraId="2494C05C" w14:textId="77777777" w:rsidR="005A7495" w:rsidRDefault="005A7495" w:rsidP="00481EB9">
      <w:pPr>
        <w:jc w:val="both"/>
        <w:rPr>
          <w:noProof/>
        </w:rPr>
      </w:pPr>
      <w:r>
        <w:rPr>
          <w:noProof/>
        </w:rPr>
        <w:t>- Nombre completo: Aldehído deshidrogenasa 1 miembro de la família L2</w:t>
      </w:r>
    </w:p>
    <w:p w14:paraId="79A4619C" w14:textId="77777777" w:rsidR="005A7495" w:rsidRDefault="005A7495" w:rsidP="00481EB9">
      <w:pPr>
        <w:jc w:val="both"/>
        <w:rPr>
          <w:noProof/>
        </w:rPr>
      </w:pPr>
      <w:r>
        <w:rPr>
          <w:noProof/>
        </w:rPr>
        <w:t>- También llamado: mtFDH</w:t>
      </w:r>
    </w:p>
    <w:p w14:paraId="324195DC" w14:textId="4D8C3A72" w:rsidR="005A7495" w:rsidRDefault="005A7495" w:rsidP="00481EB9">
      <w:pPr>
        <w:jc w:val="both"/>
        <w:rPr>
          <w:noProof/>
        </w:rPr>
      </w:pPr>
      <w:r>
        <w:rPr>
          <w:noProof/>
        </w:rPr>
        <w:t>- Localización: 12q23.3</w:t>
      </w:r>
    </w:p>
    <w:p w14:paraId="17AB1317" w14:textId="4EB2241D" w:rsidR="00D413F6" w:rsidRPr="00D413F6" w:rsidRDefault="00D413F6" w:rsidP="00481EB9">
      <w:pPr>
        <w:jc w:val="both"/>
        <w:rPr>
          <w:b/>
          <w:bCs/>
          <w:noProof/>
        </w:rPr>
      </w:pPr>
      <w:r>
        <w:rPr>
          <w:b/>
          <w:bCs/>
          <w:noProof/>
        </w:rPr>
        <w:t>Función:</w:t>
      </w:r>
    </w:p>
    <w:p w14:paraId="191ED9E3" w14:textId="77777777" w:rsidR="007D1C1C" w:rsidRDefault="005A7495" w:rsidP="00481EB9">
      <w:pPr>
        <w:jc w:val="both"/>
        <w:rPr>
          <w:noProof/>
        </w:rPr>
      </w:pPr>
      <w:r>
        <w:rPr>
          <w:noProof/>
        </w:rPr>
        <w:t>Este gen codifica un miembro de ambas superfamílias aldehído dehidrogenasa y formil transferasa. Este miembro es la forma mitocondrial de 10-formylt</w:t>
      </w:r>
      <w:r w:rsidR="008A63C4">
        <w:rPr>
          <w:noProof/>
        </w:rPr>
        <w:t>etrahydrofobo deshidrogenasa tardía (FDH), que convierte 10-formiltetrahidrofolato en tetrahidrofolato y CO2 en una reacción dependiente de NADP(+), y desempeña un papel esencial en la distribución de grupos de un carbonoentre los compartimentos citosólico y mitocondrial de la célula. Alternativamente, se han encontrado variantes de splicings alternativos para este gen.</w:t>
      </w:r>
    </w:p>
    <w:p w14:paraId="4F999F72" w14:textId="77777777" w:rsidR="008A63C4" w:rsidRDefault="008A63C4" w:rsidP="00481EB9">
      <w:pPr>
        <w:jc w:val="both"/>
        <w:rPr>
          <w:noProof/>
        </w:rPr>
      </w:pPr>
      <w:r>
        <w:rPr>
          <w:noProof/>
        </w:rPr>
        <w:t>Se expresa en 24 tejidos del cuerpo humano, donde más en páncreas y donde menos hígado.</w:t>
      </w:r>
    </w:p>
    <w:p w14:paraId="5386CB47" w14:textId="77777777" w:rsidR="00840A7C" w:rsidRDefault="00840A7C" w:rsidP="00481EB9">
      <w:pPr>
        <w:jc w:val="both"/>
        <w:rPr>
          <w:noProof/>
        </w:rPr>
      </w:pPr>
      <w:r>
        <w:rPr>
          <w:noProof/>
        </w:rPr>
        <w:t>FDH (10-formiltetrahidrofolato dehidrogenasa), es una proteína baundante; su nivel se aproxima al 1,2% de la proteína total en el extracto de alcohol, lo que sugiere un papel importante para la reacción que convierte la forma unida a folato en CO2. En genral, esta ruta elimina los grupos de un carbono del conjunto folato y puede ser importante para controlar su flujo hacia reacciones dependientes de folato.</w:t>
      </w:r>
    </w:p>
    <w:p w14:paraId="75314E16" w14:textId="77777777" w:rsidR="00A15ABF" w:rsidRDefault="00F210F4" w:rsidP="00481EB9">
      <w:pPr>
        <w:jc w:val="both"/>
        <w:rPr>
          <w:noProof/>
        </w:rPr>
      </w:pPr>
      <w:r>
        <w:rPr>
          <w:noProof/>
        </w:rPr>
        <w:t>La presencia de una actividad similar en la mitocondria de los mamíferos</w:t>
      </w:r>
      <w:r w:rsidR="00A15ABF">
        <w:rPr>
          <w:noProof/>
        </w:rPr>
        <w:t xml:space="preserve">, sugirió la existencia de una enzima mitocondrial, un un FDH pero en la mitocondria con actividades 10fTHF deshidrogenasa/hidrolasa. </w:t>
      </w:r>
      <w:r w:rsidR="009A48AC">
        <w:rPr>
          <w:noProof/>
        </w:rPr>
        <w:t xml:space="preserve"> Estas enzimas </w:t>
      </w:r>
      <w:r w:rsidR="00A15ABF">
        <w:rPr>
          <w:noProof/>
        </w:rPr>
        <w:t>atalizan una oxidación NADP-dependiente del Folato para formar CO2.</w:t>
      </w:r>
    </w:p>
    <w:p w14:paraId="7F8DA663" w14:textId="77777777" w:rsidR="00551B9C" w:rsidRDefault="00551B9C" w:rsidP="00481EB9">
      <w:pPr>
        <w:jc w:val="both"/>
        <w:rPr>
          <w:b/>
          <w:noProof/>
          <w:u w:val="single"/>
        </w:rPr>
      </w:pPr>
    </w:p>
    <w:p w14:paraId="2960B53A" w14:textId="70B50A27" w:rsidR="00D413F6" w:rsidRDefault="00B816D2" w:rsidP="00481EB9">
      <w:pPr>
        <w:jc w:val="both"/>
        <w:rPr>
          <w:b/>
          <w:noProof/>
          <w:u w:val="single"/>
        </w:rPr>
      </w:pPr>
      <w:r>
        <w:rPr>
          <w:b/>
          <w:noProof/>
          <w:u w:val="single"/>
        </w:rPr>
        <w:t xml:space="preserve">Del miRNA: hsa-miR-378c </w:t>
      </w:r>
    </w:p>
    <w:p w14:paraId="333C8E26" w14:textId="6C53671D" w:rsidR="00AF0EE1" w:rsidRDefault="00B816D2" w:rsidP="00481EB9">
      <w:pPr>
        <w:jc w:val="both"/>
        <w:rPr>
          <w:b/>
          <w:noProof/>
          <w:u w:val="single"/>
        </w:rPr>
      </w:pPr>
      <w:r w:rsidRPr="00B816D2">
        <w:rPr>
          <w:b/>
          <w:noProof/>
          <w:u w:val="single"/>
        </w:rPr>
        <w:t>1.</w:t>
      </w:r>
      <w:r>
        <w:rPr>
          <w:b/>
          <w:noProof/>
          <w:u w:val="single"/>
        </w:rPr>
        <w:t xml:space="preserve"> </w:t>
      </w:r>
      <w:r w:rsidRPr="00B816D2">
        <w:rPr>
          <w:b/>
          <w:noProof/>
          <w:u w:val="single"/>
        </w:rPr>
        <w:t>KIAA1522</w:t>
      </w:r>
    </w:p>
    <w:p w14:paraId="56A7A192" w14:textId="185170AA" w:rsidR="00D413F6" w:rsidRPr="001B2B14" w:rsidRDefault="001B2B14" w:rsidP="00481EB9">
      <w:pPr>
        <w:jc w:val="both"/>
        <w:rPr>
          <w:b/>
          <w:noProof/>
        </w:rPr>
      </w:pPr>
      <w:r>
        <w:rPr>
          <w:b/>
          <w:noProof/>
        </w:rPr>
        <w:t>Descripción:</w:t>
      </w:r>
    </w:p>
    <w:p w14:paraId="35260985" w14:textId="77777777" w:rsidR="00B816D2" w:rsidRPr="00AF0EE1" w:rsidRDefault="00B816D2" w:rsidP="00481EB9">
      <w:pPr>
        <w:jc w:val="both"/>
        <w:rPr>
          <w:b/>
          <w:noProof/>
          <w:u w:val="single"/>
        </w:rPr>
      </w:pPr>
      <w:r>
        <w:rPr>
          <w:noProof/>
        </w:rPr>
        <w:t>- Símbolo oficial: KIAA1522</w:t>
      </w:r>
    </w:p>
    <w:p w14:paraId="0F47F242" w14:textId="77777777" w:rsidR="00551B9C" w:rsidRDefault="00551B9C" w:rsidP="00481EB9">
      <w:pPr>
        <w:jc w:val="both"/>
        <w:rPr>
          <w:noProof/>
        </w:rPr>
      </w:pPr>
      <w:r>
        <w:rPr>
          <w:noProof/>
        </w:rPr>
        <w:t>-Nombre completo oficial: KIAA1522</w:t>
      </w:r>
    </w:p>
    <w:p w14:paraId="562597A1" w14:textId="77777777" w:rsidR="00551B9C" w:rsidRPr="00B816D2" w:rsidRDefault="00551B9C" w:rsidP="00481EB9">
      <w:pPr>
        <w:jc w:val="both"/>
        <w:rPr>
          <w:noProof/>
        </w:rPr>
      </w:pPr>
      <w:r>
        <w:rPr>
          <w:noProof/>
        </w:rPr>
        <w:t>- Localización: 1p35.1</w:t>
      </w:r>
    </w:p>
    <w:p w14:paraId="7B36EA87" w14:textId="6362F1F3" w:rsidR="00FD1A17" w:rsidRPr="001B2B14" w:rsidRDefault="001B2B14" w:rsidP="00481EB9">
      <w:pPr>
        <w:jc w:val="both"/>
        <w:rPr>
          <w:b/>
          <w:bCs/>
          <w:noProof/>
        </w:rPr>
      </w:pPr>
      <w:r>
        <w:rPr>
          <w:b/>
          <w:bCs/>
          <w:noProof/>
        </w:rPr>
        <w:t>Función:</w:t>
      </w:r>
    </w:p>
    <w:p w14:paraId="04D04498" w14:textId="290C6CFD" w:rsidR="008A63C4" w:rsidRDefault="00551B9C" w:rsidP="00481EB9">
      <w:pPr>
        <w:jc w:val="both"/>
        <w:rPr>
          <w:noProof/>
        </w:rPr>
      </w:pPr>
      <w:r>
        <w:rPr>
          <w:noProof/>
        </w:rPr>
        <w:t>Este gen</w:t>
      </w:r>
      <w:r w:rsidR="00D413F6">
        <w:rPr>
          <w:noProof/>
        </w:rPr>
        <w:t xml:space="preserve"> </w:t>
      </w:r>
      <w:r>
        <w:rPr>
          <w:noProof/>
        </w:rPr>
        <w:t>se expresa en 22 tejidos del cuerpo humano, donde más se expresa es en piel seguido de duodeno, donde menos en médula ósea y bazo.</w:t>
      </w:r>
    </w:p>
    <w:p w14:paraId="44E41EF6" w14:textId="77777777" w:rsidR="0090474A" w:rsidRDefault="0090474A" w:rsidP="00481EB9">
      <w:pPr>
        <w:jc w:val="both"/>
        <w:rPr>
          <w:noProof/>
        </w:rPr>
      </w:pPr>
      <w:r>
        <w:rPr>
          <w:noProof/>
        </w:rPr>
        <w:t>Se conoce poco sobre la actividad de la proteína que codifica. En un estudio en el que se buscan biomarcadores para conocer la supervivencia y pronóstico en pacientes con cáncer de pulmón excluyendo de células pequeñas.</w:t>
      </w:r>
    </w:p>
    <w:p w14:paraId="3BF79E3D" w14:textId="77777777" w:rsidR="00F22BEF" w:rsidRDefault="00F22BEF" w:rsidP="00481EB9">
      <w:pPr>
        <w:jc w:val="both"/>
        <w:rPr>
          <w:noProof/>
        </w:rPr>
      </w:pPr>
    </w:p>
    <w:p w14:paraId="5C9B3971" w14:textId="05FFA8B3" w:rsidR="001B2B14" w:rsidRDefault="001B2B14" w:rsidP="00481EB9">
      <w:pPr>
        <w:jc w:val="both"/>
        <w:rPr>
          <w:b/>
          <w:noProof/>
          <w:u w:val="single"/>
        </w:rPr>
      </w:pPr>
      <w:r w:rsidRPr="001B2B14">
        <w:rPr>
          <w:b/>
          <w:noProof/>
          <w:u w:val="single"/>
        </w:rPr>
        <w:t>2.</w:t>
      </w:r>
      <w:r>
        <w:rPr>
          <w:b/>
          <w:noProof/>
          <w:u w:val="single"/>
        </w:rPr>
        <w:t xml:space="preserve"> </w:t>
      </w:r>
      <w:r w:rsidR="00FD1A17" w:rsidRPr="001B2B14">
        <w:rPr>
          <w:b/>
          <w:noProof/>
          <w:u w:val="single"/>
        </w:rPr>
        <w:t>NCAPG</w:t>
      </w:r>
    </w:p>
    <w:p w14:paraId="222DECDE" w14:textId="7E2AD33D" w:rsidR="001B2B14" w:rsidRPr="001B2B14" w:rsidRDefault="001B2B14" w:rsidP="00481EB9">
      <w:pPr>
        <w:jc w:val="both"/>
        <w:rPr>
          <w:b/>
          <w:noProof/>
        </w:rPr>
      </w:pPr>
      <w:r>
        <w:rPr>
          <w:b/>
          <w:noProof/>
        </w:rPr>
        <w:t>Descripción:</w:t>
      </w:r>
    </w:p>
    <w:p w14:paraId="39D5ED87" w14:textId="77777777" w:rsidR="00FD1A17" w:rsidRDefault="00FD1A17" w:rsidP="00481EB9">
      <w:pPr>
        <w:jc w:val="both"/>
        <w:rPr>
          <w:noProof/>
        </w:rPr>
      </w:pPr>
      <w:r>
        <w:rPr>
          <w:noProof/>
        </w:rPr>
        <w:t>- Símbolo oficial: NCAPG</w:t>
      </w:r>
    </w:p>
    <w:p w14:paraId="5F0613CE" w14:textId="77777777" w:rsidR="00FD1A17" w:rsidRDefault="00FD1A17" w:rsidP="00481EB9">
      <w:pPr>
        <w:jc w:val="both"/>
        <w:rPr>
          <w:noProof/>
        </w:rPr>
      </w:pPr>
      <w:r>
        <w:rPr>
          <w:noProof/>
        </w:rPr>
        <w:t xml:space="preserve">- </w:t>
      </w:r>
      <w:r w:rsidR="000A67C0">
        <w:rPr>
          <w:noProof/>
        </w:rPr>
        <w:t>Nombre completo: Subunidad G del complejo de condensina Ino SMC</w:t>
      </w:r>
    </w:p>
    <w:p w14:paraId="0732B5C8" w14:textId="77777777" w:rsidR="000A67C0" w:rsidRDefault="000A67C0" w:rsidP="00481EB9">
      <w:pPr>
        <w:jc w:val="both"/>
        <w:rPr>
          <w:noProof/>
        </w:rPr>
      </w:pPr>
      <w:r>
        <w:rPr>
          <w:noProof/>
        </w:rPr>
        <w:t>- También llamado: CAPG, CHCG, YCG1, NY-MEL-3</w:t>
      </w:r>
    </w:p>
    <w:p w14:paraId="3F747B5E" w14:textId="4BF6D7A6" w:rsidR="000A67C0" w:rsidRDefault="000A67C0" w:rsidP="00481EB9">
      <w:pPr>
        <w:jc w:val="both"/>
        <w:rPr>
          <w:noProof/>
        </w:rPr>
      </w:pPr>
      <w:r>
        <w:rPr>
          <w:noProof/>
        </w:rPr>
        <w:t>- Localización: 4p15.31</w:t>
      </w:r>
    </w:p>
    <w:p w14:paraId="0301755E" w14:textId="77777777" w:rsidR="00310996" w:rsidRDefault="001B2B14" w:rsidP="00481EB9">
      <w:pPr>
        <w:jc w:val="both"/>
      </w:pPr>
      <w:r>
        <w:rPr>
          <w:b/>
          <w:bCs/>
          <w:noProof/>
        </w:rPr>
        <w:t>Función:</w:t>
      </w:r>
      <w:r w:rsidR="00310996" w:rsidRPr="00310996">
        <w:t xml:space="preserve"> </w:t>
      </w:r>
    </w:p>
    <w:p w14:paraId="57BBEB52" w14:textId="622D6826" w:rsidR="001B2B14" w:rsidRPr="00310996" w:rsidRDefault="00310996" w:rsidP="00481EB9">
      <w:pPr>
        <w:jc w:val="both"/>
        <w:rPr>
          <w:noProof/>
        </w:rPr>
      </w:pPr>
      <w:r w:rsidRPr="00310996">
        <w:rPr>
          <w:noProof/>
        </w:rPr>
        <w:t>Se expresa en 23 tejidos del cuerpo humano, principalmente en médula ósea y nódulo linfático, donde menos en páncreas y corazón.</w:t>
      </w:r>
    </w:p>
    <w:p w14:paraId="0B70EDCC" w14:textId="3367A72A" w:rsidR="000A67C0" w:rsidRDefault="000A67C0" w:rsidP="00481EB9">
      <w:pPr>
        <w:jc w:val="both"/>
        <w:rPr>
          <w:noProof/>
        </w:rPr>
      </w:pPr>
      <w:r>
        <w:rPr>
          <w:noProof/>
        </w:rPr>
        <w:t>Éste gen c</w:t>
      </w:r>
      <w:r w:rsidR="00423E30">
        <w:rPr>
          <w:noProof/>
        </w:rPr>
        <w:t>o</w:t>
      </w:r>
      <w:r>
        <w:rPr>
          <w:noProof/>
        </w:rPr>
        <w:t xml:space="preserve">difica una subunidad del complejo condensina, que es responsable de la condensación y estabilización de los cromosomas durante la mitosis y la meiosis. La fosforilación de la proteína codificada activa el complejo de condensina. Hay pseudogenes para este gen en los cromosomas 8 y 15. </w:t>
      </w:r>
    </w:p>
    <w:p w14:paraId="15920799" w14:textId="2A84B9FF" w:rsidR="00DF74DF" w:rsidRDefault="00DF74DF" w:rsidP="00481EB9">
      <w:pPr>
        <w:jc w:val="both"/>
        <w:rPr>
          <w:noProof/>
        </w:rPr>
      </w:pPr>
      <w:r>
        <w:rPr>
          <w:noProof/>
        </w:rPr>
        <w:t>NCAPG es una de las tres subunidades que no son SMC</w:t>
      </w:r>
      <w:r w:rsidR="009B22BE">
        <w:rPr>
          <w:noProof/>
        </w:rPr>
        <w:t xml:space="preserve"> </w:t>
      </w:r>
      <w:r>
        <w:rPr>
          <w:noProof/>
        </w:rPr>
        <w:t>en la condensina I, que pertence a una superfaília de proteínas recientemente definida, denominada kleisinas. En estudios previos a este, se ha observado un papel fundamental en muchos aspectos de la organización y dinámica de los cromosomas de orden superior. Otro estudio revela que la defosforilación de la proteína NCAPG</w:t>
      </w:r>
      <w:r w:rsidR="00EB53BB">
        <w:rPr>
          <w:noProof/>
        </w:rPr>
        <w:t xml:space="preserve"> está involucrada en el bloqueo de la actividad de condensación.</w:t>
      </w:r>
    </w:p>
    <w:p w14:paraId="72415FC1" w14:textId="0C125A07" w:rsidR="0001520A" w:rsidRPr="00750C7C" w:rsidRDefault="0001520A" w:rsidP="00481EB9">
      <w:pPr>
        <w:jc w:val="both"/>
        <w:rPr>
          <w:noProof/>
        </w:rPr>
      </w:pPr>
      <w:r w:rsidRPr="00750C7C">
        <w:rPr>
          <w:noProof/>
        </w:rPr>
        <w:t>Las condensinas son complejos de proteínas múltiples que juegan un papel central en el ensamblaje y la segregación de cromosomas durante la mitosis y la meiosis. Muchas células eucariotas poseen dos tipos diferentes de complejos condensina, I y II, cada uno de los cuales está compuesto por un conjunto de subunidades.</w:t>
      </w:r>
    </w:p>
    <w:p w14:paraId="5360370F" w14:textId="77777777" w:rsidR="00F22BEF" w:rsidRDefault="00F22BEF" w:rsidP="00481EB9">
      <w:pPr>
        <w:jc w:val="both"/>
        <w:rPr>
          <w:noProof/>
        </w:rPr>
      </w:pPr>
    </w:p>
    <w:p w14:paraId="7E82E74C" w14:textId="2EC84087" w:rsidR="00A16EA6" w:rsidRDefault="00B05347" w:rsidP="00481EB9">
      <w:pPr>
        <w:jc w:val="both"/>
        <w:rPr>
          <w:b/>
          <w:noProof/>
          <w:u w:val="single"/>
        </w:rPr>
      </w:pPr>
      <w:r>
        <w:rPr>
          <w:b/>
          <w:noProof/>
          <w:u w:val="single"/>
        </w:rPr>
        <w:t>3. PTGES3</w:t>
      </w:r>
    </w:p>
    <w:p w14:paraId="7EF050C2" w14:textId="77777777" w:rsidR="00B05347" w:rsidRDefault="00B05347" w:rsidP="00481EB9">
      <w:pPr>
        <w:jc w:val="both"/>
        <w:rPr>
          <w:noProof/>
        </w:rPr>
      </w:pPr>
      <w:r>
        <w:rPr>
          <w:noProof/>
        </w:rPr>
        <w:t>- Símbolo oficial: PTGES3</w:t>
      </w:r>
    </w:p>
    <w:p w14:paraId="64570FF2" w14:textId="77777777" w:rsidR="00B05347" w:rsidRDefault="00B05347" w:rsidP="00481EB9">
      <w:pPr>
        <w:jc w:val="both"/>
        <w:rPr>
          <w:noProof/>
        </w:rPr>
      </w:pPr>
      <w:r>
        <w:rPr>
          <w:noProof/>
        </w:rPr>
        <w:t>- Nombre completo: Prostaglandina E sintetasa 3</w:t>
      </w:r>
    </w:p>
    <w:p w14:paraId="7B0B9F49" w14:textId="77777777" w:rsidR="00B05347" w:rsidRDefault="00B05347" w:rsidP="00481EB9">
      <w:pPr>
        <w:jc w:val="both"/>
        <w:rPr>
          <w:noProof/>
        </w:rPr>
      </w:pPr>
      <w:r>
        <w:rPr>
          <w:noProof/>
        </w:rPr>
        <w:t>- También llamado: P23, TEBP, cPGES</w:t>
      </w:r>
    </w:p>
    <w:p w14:paraId="07EAB4B3" w14:textId="77777777" w:rsidR="00B05347" w:rsidRPr="00B05347" w:rsidRDefault="00B05347" w:rsidP="00481EB9">
      <w:pPr>
        <w:jc w:val="both"/>
        <w:rPr>
          <w:noProof/>
        </w:rPr>
      </w:pPr>
      <w:r>
        <w:rPr>
          <w:noProof/>
        </w:rPr>
        <w:t>- Localización: 12q13</w:t>
      </w:r>
    </w:p>
    <w:p w14:paraId="5222F032" w14:textId="77777777" w:rsidR="00EB53BB" w:rsidRDefault="00B05347" w:rsidP="00481EB9">
      <w:pPr>
        <w:jc w:val="both"/>
        <w:rPr>
          <w:noProof/>
        </w:rPr>
      </w:pPr>
      <w:r>
        <w:rPr>
          <w:noProof/>
        </w:rPr>
        <w:t>Este gen codifica una enzima que convierte el endoperóxido de prostaglandina H2 (PGH2) en prostaglandina E2 (PGE2)</w:t>
      </w:r>
      <w:r w:rsidR="00FA59AE">
        <w:rPr>
          <w:noProof/>
        </w:rPr>
        <w:t>. Esta proteína funciona como una chaperona con la proteína de choque térmico 90 (HSP90), localizándose en los elementos de respuesta en el ADN y alternando los complejos de activación transcripcional. Resultados de splicing alternativo en múltiples variantes de transcripción. Existen múltiples pseudogenes de eset gen en varios cromosomas diferentes. Se expresa en 27 tejidos del cuerpo humano, los dos principales, endometrio y ovario frente a los</w:t>
      </w:r>
      <w:r w:rsidR="00416E65">
        <w:rPr>
          <w:noProof/>
        </w:rPr>
        <w:t xml:space="preserve"> que menos páncreas y glándula salival.</w:t>
      </w:r>
    </w:p>
    <w:p w14:paraId="21659EB5" w14:textId="77777777" w:rsidR="00D5537E" w:rsidRDefault="00CF540A" w:rsidP="00481EB9">
      <w:pPr>
        <w:jc w:val="both"/>
        <w:rPr>
          <w:noProof/>
        </w:rPr>
      </w:pPr>
      <w:r>
        <w:rPr>
          <w:noProof/>
        </w:rPr>
        <w:t>Hsp90, una chaperona molecular esencial en eucariotas, utiliza una variedad de co-chaperonas en sus interacciones con muchas poteínas diferentes. Proteínas p23, un co-acompañante de 18kDa bien caracterizado, aumenta la Hsp90 AMP-PNP la afinidad y reduce la actividad ATPasa de Hsp90.</w:t>
      </w:r>
      <w:r w:rsidR="00D165A7">
        <w:rPr>
          <w:noProof/>
        </w:rPr>
        <w:t xml:space="preserve"> P23 (PTGES3) interactúa con rl dominio N-terminal y dominios intermedios, y se ha visto comoparte de complejoc con HSp90 junto otros, como receptor de progesterona, fes tirosin-kinasa y factor de transcripción Hsf.</w:t>
      </w:r>
    </w:p>
    <w:p w14:paraId="528658D9" w14:textId="77777777" w:rsidR="00CE19F2" w:rsidRDefault="00CE19F2" w:rsidP="00481EB9">
      <w:pPr>
        <w:jc w:val="both"/>
        <w:rPr>
          <w:noProof/>
        </w:rPr>
      </w:pPr>
      <w:r>
        <w:rPr>
          <w:noProof/>
        </w:rPr>
        <w:t>PTGES3 se ha</w:t>
      </w:r>
      <w:r w:rsidR="007D0768">
        <w:rPr>
          <w:noProof/>
        </w:rPr>
        <w:t xml:space="preserve"> </w:t>
      </w:r>
      <w:r>
        <w:rPr>
          <w:noProof/>
        </w:rPr>
        <w:t>visto que posee otras funciones  independientes de chaperona H</w:t>
      </w:r>
      <w:r w:rsidR="007D0768">
        <w:rPr>
          <w:noProof/>
        </w:rPr>
        <w:t>s</w:t>
      </w:r>
      <w:r>
        <w:rPr>
          <w:noProof/>
        </w:rPr>
        <w:t>p90</w:t>
      </w:r>
      <w:r w:rsidR="007D0768">
        <w:rPr>
          <w:noProof/>
        </w:rPr>
        <w:t>. Por ejemplo en levadura, se ha visto que PTGES3 se requiere para el correcto funcionamiento de Golgi, biogénesis de ribosomas y reparación eficiente del DNA.</w:t>
      </w:r>
    </w:p>
    <w:p w14:paraId="070B6789" w14:textId="2D2D273F" w:rsidR="007D0768" w:rsidRDefault="007D0768" w:rsidP="00481EB9">
      <w:pPr>
        <w:jc w:val="both"/>
        <w:rPr>
          <w:noProof/>
        </w:rPr>
      </w:pPr>
      <w:r>
        <w:rPr>
          <w:noProof/>
        </w:rPr>
        <w:t>PTGES3 se ha encontrado localizado en la cromatina de los genes que responden a hormonas, y puede inhibir la unión de la hormona tiroidea al recpetor (TR) al ADN in vitro, lo que sugiere que puede tenr un papel en la transcripción independiente de su papel como co-acompañante.</w:t>
      </w:r>
    </w:p>
    <w:p w14:paraId="38476BD6" w14:textId="77777777" w:rsidR="00F22BEF" w:rsidRDefault="00F22BEF" w:rsidP="00481EB9">
      <w:pPr>
        <w:jc w:val="both"/>
        <w:rPr>
          <w:noProof/>
        </w:rPr>
      </w:pPr>
    </w:p>
    <w:p w14:paraId="5B8F990E" w14:textId="77777777" w:rsidR="00CD674D" w:rsidRDefault="00CD674D" w:rsidP="00481EB9">
      <w:pPr>
        <w:jc w:val="both"/>
        <w:rPr>
          <w:b/>
          <w:noProof/>
          <w:u w:val="single"/>
        </w:rPr>
      </w:pPr>
      <w:r>
        <w:rPr>
          <w:b/>
          <w:noProof/>
          <w:u w:val="single"/>
        </w:rPr>
        <w:t>4. AGK</w:t>
      </w:r>
    </w:p>
    <w:p w14:paraId="2EEFA752" w14:textId="77777777" w:rsidR="00CD674D" w:rsidRDefault="00CD674D" w:rsidP="00481EB9">
      <w:pPr>
        <w:jc w:val="both"/>
        <w:rPr>
          <w:noProof/>
        </w:rPr>
      </w:pPr>
      <w:r>
        <w:rPr>
          <w:noProof/>
        </w:rPr>
        <w:t>- Símbolo oficial: AGK</w:t>
      </w:r>
    </w:p>
    <w:p w14:paraId="3AF2CA95" w14:textId="77777777" w:rsidR="00CD674D" w:rsidRDefault="00CD674D" w:rsidP="00481EB9">
      <w:pPr>
        <w:jc w:val="both"/>
        <w:rPr>
          <w:noProof/>
        </w:rPr>
      </w:pPr>
      <w:r>
        <w:rPr>
          <w:noProof/>
        </w:rPr>
        <w:t>- Nombre completo: Acilglicerol quinasa</w:t>
      </w:r>
    </w:p>
    <w:p w14:paraId="0F528F26" w14:textId="77777777" w:rsidR="00CD674D" w:rsidRDefault="00CD674D" w:rsidP="00481EB9">
      <w:pPr>
        <w:jc w:val="both"/>
        <w:rPr>
          <w:noProof/>
        </w:rPr>
      </w:pPr>
      <w:r>
        <w:rPr>
          <w:noProof/>
        </w:rPr>
        <w:t>- También llamado: MULK, CATC5</w:t>
      </w:r>
      <w:r w:rsidR="000D44C9">
        <w:rPr>
          <w:noProof/>
        </w:rPr>
        <w:t>, CTRCT38, MTDPS10</w:t>
      </w:r>
    </w:p>
    <w:p w14:paraId="6D4A5030" w14:textId="77777777" w:rsidR="000D44C9" w:rsidRDefault="000D44C9" w:rsidP="00481EB9">
      <w:pPr>
        <w:jc w:val="both"/>
        <w:rPr>
          <w:noProof/>
        </w:rPr>
      </w:pPr>
      <w:r>
        <w:rPr>
          <w:noProof/>
        </w:rPr>
        <w:t>- Localización: 7q34</w:t>
      </w:r>
    </w:p>
    <w:p w14:paraId="56F321CB" w14:textId="77777777" w:rsidR="000D44C9" w:rsidRDefault="000D44C9" w:rsidP="00481EB9">
      <w:pPr>
        <w:jc w:val="both"/>
        <w:rPr>
          <w:noProof/>
        </w:rPr>
      </w:pPr>
      <w:r>
        <w:rPr>
          <w:noProof/>
        </w:rPr>
        <w:t>La proteína codificada por este gen es una proteína de la membrana mitocondrial, implicada en el metaboliso de varios lípidos y glicerolípidos. La proteína codificada es una lípido quinasa que cataliza la formación de ácido fosfatídico y lisofosfatídico.</w:t>
      </w:r>
      <w:r w:rsidR="002D5D72">
        <w:rPr>
          <w:noProof/>
        </w:rPr>
        <w:t xml:space="preserve"> La enzima usa ATP para oner un grupo fosfasto en acilglicerol y diacilglicerol:</w:t>
      </w:r>
    </w:p>
    <w:p w14:paraId="4864595D" w14:textId="77777777" w:rsidR="002D5D72" w:rsidRPr="002D5D72" w:rsidRDefault="002D5D72" w:rsidP="00481EB9">
      <w:pPr>
        <w:jc w:val="both"/>
        <w:rPr>
          <w:b/>
          <w:noProof/>
        </w:rPr>
      </w:pPr>
      <w:r w:rsidRPr="00481EB9">
        <w:rPr>
          <w:rFonts w:ascii="Arial" w:hAnsi="Arial" w:cs="Arial"/>
          <w:b/>
          <w:color w:val="222222"/>
          <w:sz w:val="21"/>
          <w:szCs w:val="21"/>
          <w:shd w:val="clear" w:color="auto" w:fill="FFFFFF"/>
          <w:lang w:val="en-US"/>
        </w:rPr>
        <w:t>ATP + acilglicerol = ADP + acil-sn-glicerol 3-fosfato. </w:t>
      </w:r>
      <w:r w:rsidRPr="002D5D72">
        <w:rPr>
          <w:rFonts w:ascii="Arial" w:hAnsi="Arial" w:cs="Arial"/>
          <w:b/>
          <w:color w:val="222222"/>
          <w:sz w:val="21"/>
          <w:szCs w:val="21"/>
          <w:shd w:val="clear" w:color="auto" w:fill="FFFFFF"/>
        </w:rPr>
        <w:t>ATP + 1,2-diacil-sn-glicerol = ADP + 1,2-diacil-sn-glicerol 3-fosfato.</w:t>
      </w:r>
    </w:p>
    <w:p w14:paraId="4CC51ED9" w14:textId="77777777" w:rsidR="000D44C9" w:rsidRDefault="000D44C9" w:rsidP="00481EB9">
      <w:pPr>
        <w:jc w:val="both"/>
        <w:rPr>
          <w:noProof/>
        </w:rPr>
      </w:pPr>
      <w:r>
        <w:rPr>
          <w:noProof/>
        </w:rPr>
        <w:t>Defectos en este gen se ha visto asociado a síndrome de depleción de ADN mitocondrial 10. Las enfermedades aasociadas a AGK incluyen cataratas y miocardiopatía.</w:t>
      </w:r>
    </w:p>
    <w:p w14:paraId="413D5169" w14:textId="77777777" w:rsidR="000D44C9" w:rsidRDefault="000D44C9" w:rsidP="00481EB9">
      <w:pPr>
        <w:jc w:val="both"/>
        <w:rPr>
          <w:noProof/>
        </w:rPr>
      </w:pPr>
      <w:r>
        <w:rPr>
          <w:noProof/>
        </w:rPr>
        <w:t xml:space="preserve">Se expresa en </w:t>
      </w:r>
      <w:r w:rsidR="000D5D18">
        <w:rPr>
          <w:noProof/>
        </w:rPr>
        <w:t>27 tejidos del cuerpo humano, donde más en corazón y cerebro, y donde menos en páncras e hígado.</w:t>
      </w:r>
    </w:p>
    <w:p w14:paraId="6868F62B" w14:textId="77777777" w:rsidR="000D5D18" w:rsidRDefault="000D5D18" w:rsidP="00481EB9">
      <w:pPr>
        <w:jc w:val="both"/>
        <w:rPr>
          <w:noProof/>
        </w:rPr>
      </w:pPr>
      <w:r>
        <w:rPr>
          <w:noProof/>
        </w:rPr>
        <w:t>El gen contiene 18 exones de AGK codifica una proteína de 47.1kDa que está compuesta de 422 aminoácidos. Se han observado 32 péptidos a través de datos de espectofotometría de masas.</w:t>
      </w:r>
    </w:p>
    <w:p w14:paraId="5690B871" w14:textId="77777777" w:rsidR="00F977D0" w:rsidRDefault="00F977D0" w:rsidP="00481EB9">
      <w:pPr>
        <w:jc w:val="both"/>
        <w:rPr>
          <w:noProof/>
        </w:rPr>
      </w:pPr>
    </w:p>
    <w:p w14:paraId="7A28C57A" w14:textId="77777777" w:rsidR="00AF0EE1" w:rsidRDefault="00AF0EE1" w:rsidP="00481EB9">
      <w:pPr>
        <w:jc w:val="both"/>
        <w:rPr>
          <w:b/>
          <w:noProof/>
          <w:u w:val="single"/>
        </w:rPr>
      </w:pPr>
      <w:r>
        <w:rPr>
          <w:b/>
          <w:noProof/>
          <w:u w:val="single"/>
        </w:rPr>
        <w:t>Del miRNA: hsa-miR-1225-5p</w:t>
      </w:r>
    </w:p>
    <w:p w14:paraId="092CD46E" w14:textId="77777777" w:rsidR="00AF0EE1" w:rsidRDefault="00AF0EE1" w:rsidP="00481EB9">
      <w:pPr>
        <w:jc w:val="both"/>
        <w:rPr>
          <w:b/>
          <w:noProof/>
          <w:u w:val="single"/>
        </w:rPr>
      </w:pPr>
      <w:r w:rsidRPr="00AF0EE1">
        <w:rPr>
          <w:b/>
          <w:noProof/>
          <w:u w:val="single"/>
        </w:rPr>
        <w:t>1.</w:t>
      </w:r>
      <w:r>
        <w:rPr>
          <w:b/>
          <w:noProof/>
          <w:u w:val="single"/>
        </w:rPr>
        <w:t xml:space="preserve"> FAM214A</w:t>
      </w:r>
    </w:p>
    <w:p w14:paraId="17DE4439" w14:textId="77777777" w:rsidR="00AF0EE1" w:rsidRDefault="007918BD" w:rsidP="00481EB9">
      <w:pPr>
        <w:jc w:val="both"/>
        <w:rPr>
          <w:noProof/>
        </w:rPr>
      </w:pPr>
      <w:r>
        <w:rPr>
          <w:noProof/>
        </w:rPr>
        <w:t>- Símbolo oficial: FAM214A</w:t>
      </w:r>
    </w:p>
    <w:p w14:paraId="44EC0464" w14:textId="77777777" w:rsidR="007918BD" w:rsidRDefault="007918BD" w:rsidP="00481EB9">
      <w:pPr>
        <w:jc w:val="both"/>
        <w:rPr>
          <w:noProof/>
        </w:rPr>
      </w:pPr>
      <w:r>
        <w:rPr>
          <w:noProof/>
        </w:rPr>
        <w:t>- Nomn¡bre completo oficial: Família de proteínas con una similitud de secuencia 214, A</w:t>
      </w:r>
    </w:p>
    <w:p w14:paraId="2D714752" w14:textId="77777777" w:rsidR="007918BD" w:rsidRDefault="007918BD" w:rsidP="00481EB9">
      <w:pPr>
        <w:jc w:val="both"/>
        <w:rPr>
          <w:noProof/>
        </w:rPr>
      </w:pPr>
      <w:r>
        <w:rPr>
          <w:noProof/>
        </w:rPr>
        <w:t>- También llamado: KIAA1370, FL10</w:t>
      </w:r>
      <w:r w:rsidR="0012326A">
        <w:rPr>
          <w:noProof/>
        </w:rPr>
        <w:t>980</w:t>
      </w:r>
    </w:p>
    <w:p w14:paraId="6DC9EA34" w14:textId="77777777" w:rsidR="007918BD" w:rsidRDefault="007918BD" w:rsidP="00481EB9">
      <w:pPr>
        <w:jc w:val="both"/>
        <w:rPr>
          <w:noProof/>
        </w:rPr>
      </w:pPr>
      <w:r>
        <w:rPr>
          <w:noProof/>
        </w:rPr>
        <w:t>- Localización: 15q21.2q21.3</w:t>
      </w:r>
    </w:p>
    <w:p w14:paraId="762ACFCA" w14:textId="77777777" w:rsidR="007918BD" w:rsidRDefault="0012326A" w:rsidP="00481EB9">
      <w:pPr>
        <w:jc w:val="both"/>
        <w:rPr>
          <w:noProof/>
        </w:rPr>
      </w:pPr>
      <w:r>
        <w:rPr>
          <w:noProof/>
        </w:rPr>
        <w:t>Este gen se expresa en 27 tejidos del cuerpo humano, donde más en grasa seguido de testículo, donde menos en páncreas y glándula salival.</w:t>
      </w:r>
    </w:p>
    <w:p w14:paraId="63725ECF" w14:textId="702BF745" w:rsidR="00AF0EE1" w:rsidRDefault="00084E35" w:rsidP="00481EB9">
      <w:pPr>
        <w:jc w:val="both"/>
        <w:rPr>
          <w:noProof/>
        </w:rPr>
      </w:pPr>
      <w:r>
        <w:rPr>
          <w:noProof/>
        </w:rPr>
        <w:t>El producto proteico de este gen se desconoce su función, en cambio</w:t>
      </w:r>
      <w:r w:rsidR="00A62EBE">
        <w:rPr>
          <w:noProof/>
        </w:rPr>
        <w:t xml:space="preserve"> </w:t>
      </w:r>
      <w:r>
        <w:rPr>
          <w:noProof/>
        </w:rPr>
        <w:t>se sabe que tiene dos dominios; DUF4210 y Chromosome_seg que se asocian a la función de segregación de cromosomas en  la meiosis.</w:t>
      </w:r>
    </w:p>
    <w:p w14:paraId="28139AB3" w14:textId="77777777" w:rsidR="00F22BEF" w:rsidRDefault="00F22BEF" w:rsidP="00481EB9">
      <w:pPr>
        <w:jc w:val="both"/>
        <w:rPr>
          <w:noProof/>
        </w:rPr>
      </w:pPr>
    </w:p>
    <w:p w14:paraId="35AC10BA" w14:textId="77777777" w:rsidR="00C950A8" w:rsidRDefault="00C950A8" w:rsidP="00481EB9">
      <w:pPr>
        <w:jc w:val="both"/>
        <w:rPr>
          <w:b/>
          <w:noProof/>
          <w:u w:val="single"/>
        </w:rPr>
      </w:pPr>
    </w:p>
    <w:p w14:paraId="250A8E22" w14:textId="77777777" w:rsidR="00084E35" w:rsidRDefault="00C950A8" w:rsidP="00481EB9">
      <w:pPr>
        <w:jc w:val="both"/>
        <w:rPr>
          <w:b/>
          <w:noProof/>
          <w:u w:val="single"/>
        </w:rPr>
      </w:pPr>
      <w:r>
        <w:rPr>
          <w:b/>
          <w:noProof/>
          <w:u w:val="single"/>
        </w:rPr>
        <w:t>2. FAM49B</w:t>
      </w:r>
    </w:p>
    <w:p w14:paraId="20FB6AAC" w14:textId="77777777" w:rsidR="00C950A8" w:rsidRDefault="000365E9" w:rsidP="00481EB9">
      <w:pPr>
        <w:jc w:val="both"/>
        <w:rPr>
          <w:noProof/>
        </w:rPr>
      </w:pPr>
      <w:r>
        <w:rPr>
          <w:noProof/>
        </w:rPr>
        <w:t>- Símbolo oficial: FAM49B</w:t>
      </w:r>
    </w:p>
    <w:p w14:paraId="6838046D" w14:textId="77777777" w:rsidR="000365E9" w:rsidRDefault="000365E9" w:rsidP="00481EB9">
      <w:pPr>
        <w:jc w:val="both"/>
        <w:rPr>
          <w:noProof/>
        </w:rPr>
      </w:pPr>
      <w:r>
        <w:rPr>
          <w:noProof/>
        </w:rPr>
        <w:t>- Nombre completo: Família con similitud de secuencia 49 miembro B</w:t>
      </w:r>
    </w:p>
    <w:p w14:paraId="480EAF6D" w14:textId="77777777" w:rsidR="000365E9" w:rsidRDefault="000365E9" w:rsidP="00481EB9">
      <w:pPr>
        <w:jc w:val="both"/>
        <w:rPr>
          <w:noProof/>
        </w:rPr>
      </w:pPr>
      <w:r>
        <w:rPr>
          <w:noProof/>
        </w:rPr>
        <w:t>- También llamado: L1, BM-009</w:t>
      </w:r>
    </w:p>
    <w:p w14:paraId="766CBCAA" w14:textId="77777777" w:rsidR="000365E9" w:rsidRDefault="00F3311C" w:rsidP="00481EB9">
      <w:pPr>
        <w:jc w:val="both"/>
        <w:rPr>
          <w:noProof/>
        </w:rPr>
      </w:pPr>
      <w:r>
        <w:rPr>
          <w:noProof/>
        </w:rPr>
        <w:t>- Localización: 8q24.21</w:t>
      </w:r>
    </w:p>
    <w:p w14:paraId="448EBE51" w14:textId="628BA078" w:rsidR="00F3311C" w:rsidRDefault="00F94C81" w:rsidP="00481EB9">
      <w:pPr>
        <w:jc w:val="both"/>
        <w:rPr>
          <w:noProof/>
        </w:rPr>
      </w:pPr>
      <w:r>
        <w:rPr>
          <w:noProof/>
        </w:rPr>
        <w:t>Este ge</w:t>
      </w:r>
      <w:r w:rsidR="00EA7406">
        <w:rPr>
          <w:noProof/>
        </w:rPr>
        <w:t>n</w:t>
      </w:r>
      <w:r>
        <w:rPr>
          <w:noProof/>
        </w:rPr>
        <w:t xml:space="preserve"> se expresa </w:t>
      </w:r>
      <w:r w:rsidR="00F3311C">
        <w:rPr>
          <w:noProof/>
        </w:rPr>
        <w:t>en 26 tejidos del cuerpo humano, donde más se expresa es en médula ósea y apéndices, y donde menos en páncreas y glándula salival.</w:t>
      </w:r>
    </w:p>
    <w:p w14:paraId="2293480C" w14:textId="31BF2718" w:rsidR="004E3547" w:rsidRDefault="004E3547" w:rsidP="00481EB9">
      <w:pPr>
        <w:jc w:val="both"/>
        <w:rPr>
          <w:noProof/>
        </w:rPr>
      </w:pPr>
      <w:r>
        <w:rPr>
          <w:noProof/>
        </w:rPr>
        <w:t>La proteína codificada por éste gen participa en la regulación de la fisión/fusión mitocondrial y actúa como supresor de metástasis en adenocarcinoma ductal de páncreas</w:t>
      </w:r>
    </w:p>
    <w:p w14:paraId="2C54CE88" w14:textId="4C840315" w:rsidR="00AE24FC" w:rsidRDefault="00AE24FC" w:rsidP="00481EB9">
      <w:pPr>
        <w:jc w:val="both"/>
        <w:rPr>
          <w:noProof/>
        </w:rPr>
      </w:pPr>
    </w:p>
    <w:p w14:paraId="2E055E1C" w14:textId="77777777" w:rsidR="00AE24FC" w:rsidRPr="00AC0826" w:rsidRDefault="00AE24FC" w:rsidP="00481EB9">
      <w:pPr>
        <w:jc w:val="both"/>
        <w:rPr>
          <w:noProof/>
          <w:color w:val="1F3864" w:themeColor="accent1" w:themeShade="80"/>
        </w:rPr>
      </w:pPr>
    </w:p>
    <w:p w14:paraId="2C9C3C1D" w14:textId="54408163" w:rsidR="00801BAF" w:rsidRPr="00AC0826" w:rsidRDefault="00797FCC" w:rsidP="00481EB9">
      <w:pPr>
        <w:pStyle w:val="Prrafodelista"/>
        <w:numPr>
          <w:ilvl w:val="0"/>
          <w:numId w:val="24"/>
        </w:numPr>
        <w:jc w:val="both"/>
        <w:rPr>
          <w:b/>
          <w:noProof/>
          <w:color w:val="1F3864" w:themeColor="accent1" w:themeShade="80"/>
          <w:sz w:val="36"/>
          <w:szCs w:val="36"/>
        </w:rPr>
      </w:pPr>
      <w:r w:rsidRPr="00AC0826">
        <w:rPr>
          <w:b/>
          <w:noProof/>
          <w:color w:val="1F3864" w:themeColor="accent1" w:themeShade="80"/>
          <w:sz w:val="36"/>
          <w:szCs w:val="36"/>
        </w:rPr>
        <w:t xml:space="preserve">Discusión </w:t>
      </w:r>
    </w:p>
    <w:p w14:paraId="00BAE2BB" w14:textId="77777777" w:rsidR="00801BAF" w:rsidRPr="00DE34D4" w:rsidRDefault="00801BAF" w:rsidP="00481EB9">
      <w:pPr>
        <w:jc w:val="both"/>
        <w:rPr>
          <w:bCs/>
          <w:noProof/>
        </w:rPr>
      </w:pPr>
      <w:r w:rsidRPr="00DE34D4">
        <w:rPr>
          <w:bCs/>
          <w:noProof/>
        </w:rPr>
        <w:t>Según los resultados obtenidos, se ha visto una serie de actividades que  se asocian a los miRNAs a estudio y  sus genes diana asociados.</w:t>
      </w:r>
    </w:p>
    <w:p w14:paraId="1C98CA45" w14:textId="77777777" w:rsidR="00801BAF" w:rsidRPr="00DE34D4" w:rsidRDefault="00801BAF" w:rsidP="00481EB9">
      <w:pPr>
        <w:jc w:val="both"/>
        <w:rPr>
          <w:bCs/>
          <w:noProof/>
        </w:rPr>
      </w:pPr>
      <w:r w:rsidRPr="00DE34D4">
        <w:rPr>
          <w:bCs/>
          <w:noProof/>
        </w:rPr>
        <w:t>A continuación, se decriben los siguientes miRNAs y sus genes diana:</w:t>
      </w:r>
    </w:p>
    <w:p w14:paraId="2C948499" w14:textId="77777777" w:rsidR="00801BAF" w:rsidRPr="00AE24FC" w:rsidRDefault="00801BAF" w:rsidP="00481EB9">
      <w:pPr>
        <w:jc w:val="both"/>
        <w:rPr>
          <w:b/>
          <w:noProof/>
          <w:u w:val="single"/>
        </w:rPr>
      </w:pPr>
      <w:r w:rsidRPr="00AE24FC">
        <w:rPr>
          <w:b/>
          <w:noProof/>
          <w:u w:val="single"/>
        </w:rPr>
        <w:t>Hsa-miR-4270:</w:t>
      </w:r>
    </w:p>
    <w:p w14:paraId="58AFA428" w14:textId="77777777" w:rsidR="00801BAF" w:rsidRPr="00AE24FC" w:rsidRDefault="00801BAF" w:rsidP="00481EB9">
      <w:pPr>
        <w:jc w:val="both"/>
        <w:rPr>
          <w:b/>
          <w:noProof/>
        </w:rPr>
      </w:pPr>
      <w:r w:rsidRPr="00AE24FC">
        <w:rPr>
          <w:b/>
          <w:noProof/>
        </w:rPr>
        <w:t>-GFRA1</w:t>
      </w:r>
    </w:p>
    <w:p w14:paraId="6539680F" w14:textId="77777777" w:rsidR="00801BAF" w:rsidRPr="00DE34D4" w:rsidRDefault="00801BAF" w:rsidP="00481EB9">
      <w:pPr>
        <w:jc w:val="both"/>
        <w:rPr>
          <w:bCs/>
          <w:noProof/>
        </w:rPr>
      </w:pPr>
      <w:r w:rsidRPr="00DE34D4">
        <w:rPr>
          <w:bCs/>
          <w:noProof/>
        </w:rPr>
        <w:t>En estudios publicados, se presenta a GFRA1 como un antígeno de cáncer de mama triple negativo (HER2 negativo y receptores hormonales negativos) que se sobreexpresa en la mayoría de las variedades de cáncer de mama. Esta sobreexpresión de GFRA1 promueve la proliferación e invasión, y eso se correlaciona con invasión metastásica de nódulos linfáticos y estadio avanzados, reduce la supervivencia y genera una respuesta pobre a múltiples tratamientos. GFRA1 es más prevalente y altamente expresado en tumores que se han vuelto refractarios a la quimioterapia y la expresión de su vía de señalización puede llevar a la resistencia a tratamiento con inhibidores de la aromatasa, tan usados en tratamiento de cáncer de mama. (12)</w:t>
      </w:r>
    </w:p>
    <w:p w14:paraId="665A0195" w14:textId="77777777" w:rsidR="00801BAF" w:rsidRPr="00DE34D4" w:rsidRDefault="00801BAF" w:rsidP="00481EB9">
      <w:pPr>
        <w:jc w:val="both"/>
        <w:rPr>
          <w:bCs/>
          <w:noProof/>
        </w:rPr>
      </w:pPr>
      <w:r w:rsidRPr="00DE34D4">
        <w:rPr>
          <w:bCs/>
          <w:noProof/>
        </w:rPr>
        <w:t>Por otra parte, en un estudio se ha visto que una expresión aberrante de este gen GFRA1 se asocia al osteosarcoma observándose resistencia de este tumor al tratamiento con cisplatino y mayor agresividad.</w:t>
      </w:r>
    </w:p>
    <w:p w14:paraId="25FB8DD1" w14:textId="77777777" w:rsidR="00801BAF" w:rsidRPr="00DE34D4" w:rsidRDefault="00801BAF" w:rsidP="00481EB9">
      <w:pPr>
        <w:jc w:val="both"/>
        <w:rPr>
          <w:bCs/>
          <w:noProof/>
        </w:rPr>
      </w:pPr>
      <w:r w:rsidRPr="00DE34D4">
        <w:rPr>
          <w:bCs/>
          <w:noProof/>
        </w:rPr>
        <w:t>En nuestro estudio el gen está infraexpresado al cultivarse con genisteína, por se observa un protector en la genisteína frente a estos tumores.</w:t>
      </w:r>
    </w:p>
    <w:p w14:paraId="3E7C58DA" w14:textId="77777777" w:rsidR="00801BAF" w:rsidRPr="00DE34D4" w:rsidRDefault="00801BAF" w:rsidP="00481EB9">
      <w:pPr>
        <w:jc w:val="both"/>
        <w:rPr>
          <w:bCs/>
          <w:noProof/>
        </w:rPr>
      </w:pPr>
      <w:r w:rsidRPr="00DE34D4">
        <w:rPr>
          <w:bCs/>
          <w:noProof/>
        </w:rPr>
        <w:t>Hsa-miR-1224-5p:</w:t>
      </w:r>
    </w:p>
    <w:p w14:paraId="43697970" w14:textId="77777777" w:rsidR="00801BAF" w:rsidRPr="00AE24FC" w:rsidRDefault="00801BAF" w:rsidP="00481EB9">
      <w:pPr>
        <w:jc w:val="both"/>
        <w:rPr>
          <w:b/>
          <w:noProof/>
        </w:rPr>
      </w:pPr>
      <w:r w:rsidRPr="00AE24FC">
        <w:rPr>
          <w:b/>
          <w:noProof/>
        </w:rPr>
        <w:t>-COQ4</w:t>
      </w:r>
    </w:p>
    <w:p w14:paraId="40649A26" w14:textId="77777777" w:rsidR="00801BAF" w:rsidRPr="00DE34D4" w:rsidRDefault="00801BAF" w:rsidP="00481EB9">
      <w:pPr>
        <w:jc w:val="both"/>
        <w:rPr>
          <w:bCs/>
          <w:noProof/>
        </w:rPr>
      </w:pPr>
      <w:r w:rsidRPr="00DE34D4">
        <w:rPr>
          <w:bCs/>
          <w:noProof/>
        </w:rPr>
        <w:t>Se trata de un gen traduce un compen a vía de biosíntesís de CoQ10. Si se dira un defecto en su traducción se vería una deficiéncia de CoQ10, englobado dentro de las enfermedades mitocondriales. Las deficiécncias primarias de éste gen incluyen formas encefalomiopáticas con convulsiones y ataxia, formas de enfermedades infantiles de afectación multisistémica con encefalomiopatía y fallo renal, un síndrome nefrótico con sordera neurosensorial, síndrome de Leigh adulto y formas aisladas de miopatías.</w:t>
      </w:r>
    </w:p>
    <w:p w14:paraId="6E7A8330" w14:textId="77777777" w:rsidR="00801BAF" w:rsidRPr="00DE34D4" w:rsidRDefault="00801BAF" w:rsidP="00481EB9">
      <w:pPr>
        <w:jc w:val="both"/>
        <w:rPr>
          <w:bCs/>
          <w:noProof/>
        </w:rPr>
      </w:pPr>
      <w:r w:rsidRPr="00DE34D4">
        <w:rPr>
          <w:bCs/>
          <w:noProof/>
        </w:rPr>
        <w:t>En nuestro estudio, debido a la presencia de genisteína existe una infraexpresión de este gen, pero en este caso no se puede asociar a este tipo de enfermedades metabólicas.</w:t>
      </w:r>
    </w:p>
    <w:p w14:paraId="6D07AB0A" w14:textId="77777777" w:rsidR="00801BAF" w:rsidRPr="00AE24FC" w:rsidRDefault="00801BAF" w:rsidP="00481EB9">
      <w:pPr>
        <w:jc w:val="both"/>
        <w:rPr>
          <w:b/>
          <w:noProof/>
        </w:rPr>
      </w:pPr>
      <w:r w:rsidRPr="00AE24FC">
        <w:rPr>
          <w:b/>
          <w:noProof/>
        </w:rPr>
        <w:t xml:space="preserve">-FMNL3 </w:t>
      </w:r>
    </w:p>
    <w:p w14:paraId="5A39A055" w14:textId="77777777" w:rsidR="00801BAF" w:rsidRPr="00DE34D4" w:rsidRDefault="00801BAF" w:rsidP="00481EB9">
      <w:pPr>
        <w:jc w:val="both"/>
        <w:rPr>
          <w:bCs/>
          <w:noProof/>
        </w:rPr>
      </w:pPr>
      <w:r w:rsidRPr="00DE34D4">
        <w:rPr>
          <w:bCs/>
          <w:noProof/>
        </w:rPr>
        <w:t>En un estudio (17) en el que se tiene como objetivo conocer la expresión de este gen en el carcinoma colorrectal en tejidos y líneas celulares, para posteriormente evaluar el pronóstico correlacionado con parámetros clínicopatológicos. También se estudia el efecto que ejerce el silenciamiento génico en el crecimiento tumoral y diferenciación celular e invasión de la serosa, así como mayor expresión en tumores con metástasis ganglionar desde el inicio que los tumores sín mestástasis.</w:t>
      </w:r>
    </w:p>
    <w:p w14:paraId="6FC8C6E6" w14:textId="77777777" w:rsidR="00801BAF" w:rsidRPr="00DE34D4" w:rsidRDefault="00801BAF" w:rsidP="00481EB9">
      <w:pPr>
        <w:jc w:val="both"/>
        <w:rPr>
          <w:bCs/>
          <w:noProof/>
        </w:rPr>
      </w:pPr>
      <w:r w:rsidRPr="00DE34D4">
        <w:rPr>
          <w:bCs/>
          <w:noProof/>
        </w:rPr>
        <w:t xml:space="preserve">Sabemos que FMNL3, juega un papel importante en la progresión y agresividad de la metástasis de Cáncer colorrectal y es un nuevo predictor de pronóstico y diana terapéutica en estos pacientes. </w:t>
      </w:r>
    </w:p>
    <w:p w14:paraId="04836696" w14:textId="77777777" w:rsidR="00801BAF" w:rsidRPr="00DE34D4" w:rsidRDefault="00801BAF" w:rsidP="00481EB9">
      <w:pPr>
        <w:jc w:val="both"/>
        <w:rPr>
          <w:bCs/>
          <w:noProof/>
        </w:rPr>
      </w:pPr>
      <w:r w:rsidRPr="00DE34D4">
        <w:rPr>
          <w:bCs/>
          <w:noProof/>
        </w:rPr>
        <w:t>Por otra parte en nuestro estudio este gen expuesto a la genisteína está infraexpresado, por ello podemos concluir que la exposición a genisteina es un factor protector frente al cancer colorrectal y su progreso metastásico.</w:t>
      </w:r>
    </w:p>
    <w:p w14:paraId="400333E0" w14:textId="77777777" w:rsidR="00801BAF" w:rsidRPr="00DE34D4" w:rsidRDefault="00801BAF" w:rsidP="00481EB9">
      <w:pPr>
        <w:jc w:val="both"/>
        <w:rPr>
          <w:bCs/>
          <w:noProof/>
        </w:rPr>
      </w:pPr>
      <w:r w:rsidRPr="00DE34D4">
        <w:rPr>
          <w:bCs/>
          <w:noProof/>
        </w:rPr>
        <w:t>-</w:t>
      </w:r>
      <w:r w:rsidRPr="00AE24FC">
        <w:rPr>
          <w:b/>
          <w:noProof/>
        </w:rPr>
        <w:t xml:space="preserve"> TSPAN5</w:t>
      </w:r>
    </w:p>
    <w:p w14:paraId="55E9F8BB" w14:textId="77777777" w:rsidR="00801BAF" w:rsidRPr="00DE34D4" w:rsidRDefault="00801BAF" w:rsidP="00481EB9">
      <w:pPr>
        <w:jc w:val="both"/>
        <w:rPr>
          <w:bCs/>
          <w:noProof/>
        </w:rPr>
      </w:pPr>
      <w:r w:rsidRPr="00DE34D4">
        <w:rPr>
          <w:bCs/>
          <w:noProof/>
        </w:rPr>
        <w:t xml:space="preserve">En el artículo (18) se asociacia el gen TSPAN5 y el cáncer gástrico. En este estuido, ese observa que una regulación positiva de la expresión de este gen genera una inhibición de las células tmorales y formación de colonias in vitro, así como la supresión del crecimiento del xenoinjerto de cáncer gástrico por reducción de la proliferación celular in vitro. </w:t>
      </w:r>
    </w:p>
    <w:p w14:paraId="0BF80E68" w14:textId="77777777" w:rsidR="00801BAF" w:rsidRPr="00DE34D4" w:rsidRDefault="00801BAF" w:rsidP="00481EB9">
      <w:pPr>
        <w:jc w:val="both"/>
        <w:rPr>
          <w:bCs/>
          <w:noProof/>
        </w:rPr>
      </w:pPr>
      <w:r w:rsidRPr="00DE34D4">
        <w:rPr>
          <w:bCs/>
          <w:noProof/>
        </w:rPr>
        <w:t xml:space="preserve">Así se muestra que el TSPAN5 tiene función como supresor tumoral y esto lo realiza mediante el control del ciclo celular. </w:t>
      </w:r>
    </w:p>
    <w:p w14:paraId="464D518C" w14:textId="77777777" w:rsidR="00801BAF" w:rsidRPr="00DE34D4" w:rsidRDefault="00801BAF" w:rsidP="00481EB9">
      <w:pPr>
        <w:jc w:val="both"/>
        <w:rPr>
          <w:bCs/>
          <w:noProof/>
        </w:rPr>
      </w:pPr>
      <w:r w:rsidRPr="00DE34D4">
        <w:rPr>
          <w:bCs/>
          <w:noProof/>
        </w:rPr>
        <w:t>En la transición de la fase G1 a S del ciclo celular, mediante el incremento de la expresión de p27 y p15 y disminuyedo la expresión de ciclina D1, CDK4, pRB y E2F1. Esto se mostró en xenoinjertos tumorales.</w:t>
      </w:r>
    </w:p>
    <w:p w14:paraId="1F3E3051" w14:textId="77777777" w:rsidR="00801BAF" w:rsidRPr="00DE34D4" w:rsidRDefault="00801BAF" w:rsidP="00481EB9">
      <w:pPr>
        <w:jc w:val="both"/>
        <w:rPr>
          <w:bCs/>
          <w:noProof/>
        </w:rPr>
      </w:pPr>
      <w:r w:rsidRPr="00DE34D4">
        <w:rPr>
          <w:bCs/>
          <w:noProof/>
        </w:rPr>
        <w:t>Si en estos se aumentaba la expresión de ciclina D1 y CDK4 se veía disminuida la expresión de TSPAN5 y por ello aumnetaba la proliferación de células tumorales. Concluyendo que a expresión de TSPAN5 inhibe el crecimiento de céluas de cáncer gástrico.</w:t>
      </w:r>
    </w:p>
    <w:p w14:paraId="2FD05FB4" w14:textId="77777777" w:rsidR="00801BAF" w:rsidRPr="00DE34D4" w:rsidRDefault="00801BAF" w:rsidP="00481EB9">
      <w:pPr>
        <w:jc w:val="both"/>
        <w:rPr>
          <w:bCs/>
          <w:noProof/>
        </w:rPr>
      </w:pPr>
      <w:r w:rsidRPr="00DE34D4">
        <w:rPr>
          <w:bCs/>
          <w:noProof/>
        </w:rPr>
        <w:t>Por otra  parte en nuestro estudio este gen a la exposición con genisteína se encuentra sobreexpresado, por ello, conocemos un factor protector de la genisteína frente a cáncer gástrico.</w:t>
      </w:r>
    </w:p>
    <w:p w14:paraId="67F452C8" w14:textId="77777777" w:rsidR="00801BAF" w:rsidRPr="00AE24FC" w:rsidRDefault="00801BAF" w:rsidP="00481EB9">
      <w:pPr>
        <w:jc w:val="both"/>
        <w:rPr>
          <w:b/>
          <w:noProof/>
        </w:rPr>
      </w:pPr>
      <w:r w:rsidRPr="00AE24FC">
        <w:rPr>
          <w:b/>
          <w:noProof/>
        </w:rPr>
        <w:t>-PRSS16:</w:t>
      </w:r>
    </w:p>
    <w:p w14:paraId="2318AD0E" w14:textId="77777777" w:rsidR="00801BAF" w:rsidRPr="00DE34D4" w:rsidRDefault="00801BAF" w:rsidP="00481EB9">
      <w:pPr>
        <w:jc w:val="both"/>
        <w:rPr>
          <w:bCs/>
          <w:noProof/>
        </w:rPr>
      </w:pPr>
      <w:r w:rsidRPr="00DE34D4">
        <w:rPr>
          <w:bCs/>
          <w:noProof/>
        </w:rPr>
        <w:t>Este gen ocaliza en la región I del HLA, donde se observa mayor asociacion de enfermedades autoinmunes e inflamatorias. La supuesta función de este gen y su localización, lo asocian a enfermedades inmunomediadas y esto se debe a polimorfismos con diferentes funciones biológicas que predispondrán a diferentes enfermedades autoinmunes e inflamatorias.</w:t>
      </w:r>
    </w:p>
    <w:p w14:paraId="04B3C93B" w14:textId="77777777" w:rsidR="00801BAF" w:rsidRPr="00DE34D4" w:rsidRDefault="00801BAF" w:rsidP="00481EB9">
      <w:pPr>
        <w:jc w:val="both"/>
        <w:rPr>
          <w:bCs/>
          <w:noProof/>
        </w:rPr>
      </w:pPr>
      <w:r w:rsidRPr="00DE34D4">
        <w:rPr>
          <w:bCs/>
          <w:noProof/>
        </w:rPr>
        <w:t xml:space="preserve">En nuestro estudio este gen se presenta infraexpresado, por lo que le damos un factor protector a la exposición de la genisteína y diferentes en fermedades inflamatorias y autoinmunes. </w:t>
      </w:r>
    </w:p>
    <w:p w14:paraId="003B996E" w14:textId="77777777" w:rsidR="00801BAF" w:rsidRPr="00DE34D4" w:rsidRDefault="00801BAF" w:rsidP="00481EB9">
      <w:pPr>
        <w:jc w:val="both"/>
        <w:rPr>
          <w:bCs/>
          <w:noProof/>
        </w:rPr>
      </w:pPr>
    </w:p>
    <w:p w14:paraId="1E9D17EF" w14:textId="77777777" w:rsidR="00801BAF" w:rsidRPr="00AE24FC" w:rsidRDefault="00801BAF" w:rsidP="00481EB9">
      <w:pPr>
        <w:jc w:val="both"/>
        <w:rPr>
          <w:b/>
          <w:noProof/>
          <w:u w:val="single"/>
        </w:rPr>
      </w:pPr>
      <w:r w:rsidRPr="00AE24FC">
        <w:rPr>
          <w:b/>
          <w:noProof/>
          <w:u w:val="single"/>
        </w:rPr>
        <w:t>Hsa-miR-6891-5p:</w:t>
      </w:r>
    </w:p>
    <w:p w14:paraId="0BABEB48" w14:textId="77777777" w:rsidR="00801BAF" w:rsidRPr="00AE24FC" w:rsidRDefault="00801BAF" w:rsidP="00481EB9">
      <w:pPr>
        <w:jc w:val="both"/>
        <w:rPr>
          <w:b/>
          <w:noProof/>
        </w:rPr>
      </w:pPr>
      <w:r w:rsidRPr="00AE24FC">
        <w:rPr>
          <w:b/>
          <w:noProof/>
        </w:rPr>
        <w:t>- RAB2B</w:t>
      </w:r>
    </w:p>
    <w:p w14:paraId="5D6DEDFA" w14:textId="77777777" w:rsidR="00801BAF" w:rsidRPr="00DE34D4" w:rsidRDefault="00801BAF" w:rsidP="00481EB9">
      <w:pPr>
        <w:jc w:val="both"/>
        <w:rPr>
          <w:bCs/>
          <w:noProof/>
        </w:rPr>
      </w:pPr>
      <w:r w:rsidRPr="00DE34D4">
        <w:rPr>
          <w:bCs/>
          <w:noProof/>
        </w:rPr>
        <w:t xml:space="preserve">Se realiza un estudio de 16 tejidos humanos y ocho tejios tumorales humanos, un estudio basada en PCR. En este, se observa una sobreexpresión en células mononucleares de sangre periférica en pacientes con tumores sólidos. </w:t>
      </w:r>
    </w:p>
    <w:p w14:paraId="5D4F7695" w14:textId="77777777" w:rsidR="00801BAF" w:rsidRPr="00DE34D4" w:rsidRDefault="00801BAF" w:rsidP="00481EB9">
      <w:pPr>
        <w:jc w:val="both"/>
        <w:rPr>
          <w:bCs/>
          <w:noProof/>
        </w:rPr>
      </w:pPr>
      <w:r w:rsidRPr="00DE34D4">
        <w:rPr>
          <w:bCs/>
          <w:noProof/>
        </w:rPr>
        <w:t xml:space="preserve"> Se expresa adenocarciona de colon CX-1 (muy diferenciado), adenocarcinoma de colon GI-112 (pobremente diferenciado), adenocarcinoma de páncreas PC3, carcinoma de pulmón GI-117, y bajo nivel de expresión en carcinoma ovárico GI-102. </w:t>
      </w:r>
    </w:p>
    <w:p w14:paraId="4C8523B8" w14:textId="2A033B5D" w:rsidR="00801BAF" w:rsidRPr="00DE34D4" w:rsidRDefault="001D66B9" w:rsidP="00481EB9">
      <w:pPr>
        <w:jc w:val="both"/>
        <w:rPr>
          <w:bCs/>
          <w:noProof/>
        </w:rPr>
      </w:pPr>
      <w:r>
        <w:rPr>
          <w:bCs/>
          <w:noProof/>
        </w:rPr>
        <w:t>E</w:t>
      </w:r>
      <w:r w:rsidR="00801BAF" w:rsidRPr="00DE34D4">
        <w:rPr>
          <w:bCs/>
          <w:noProof/>
        </w:rPr>
        <w:t>n nuestro estudio, a la exposición con la</w:t>
      </w:r>
      <w:r w:rsidR="000F7986">
        <w:rPr>
          <w:bCs/>
          <w:noProof/>
        </w:rPr>
        <w:t xml:space="preserve"> </w:t>
      </w:r>
      <w:r w:rsidR="00801BAF" w:rsidRPr="00DE34D4">
        <w:rPr>
          <w:bCs/>
          <w:noProof/>
        </w:rPr>
        <w:t>genisteína este gen se encuentra sobreexpresado. De esto deducimos que en este caso la exposición a la genisteína sería un factor prooncogénico.</w:t>
      </w:r>
    </w:p>
    <w:p w14:paraId="22FEC57F" w14:textId="77777777" w:rsidR="00AE24FC" w:rsidRDefault="00AE24FC" w:rsidP="00481EB9">
      <w:pPr>
        <w:jc w:val="both"/>
        <w:rPr>
          <w:bCs/>
          <w:noProof/>
        </w:rPr>
      </w:pPr>
    </w:p>
    <w:p w14:paraId="2AB831C5" w14:textId="70AC7483" w:rsidR="00801BAF" w:rsidRPr="00AE24FC" w:rsidRDefault="00801BAF" w:rsidP="00481EB9">
      <w:pPr>
        <w:jc w:val="both"/>
        <w:rPr>
          <w:b/>
          <w:noProof/>
        </w:rPr>
      </w:pPr>
      <w:r w:rsidRPr="00AE24FC">
        <w:rPr>
          <w:b/>
          <w:noProof/>
        </w:rPr>
        <w:t>-JAK 1</w:t>
      </w:r>
    </w:p>
    <w:p w14:paraId="775A29EE" w14:textId="77777777" w:rsidR="00801BAF" w:rsidRPr="00DE34D4" w:rsidRDefault="00801BAF" w:rsidP="00481EB9">
      <w:pPr>
        <w:jc w:val="both"/>
        <w:rPr>
          <w:bCs/>
          <w:noProof/>
        </w:rPr>
      </w:pPr>
      <w:r w:rsidRPr="00DE34D4">
        <w:rPr>
          <w:bCs/>
          <w:noProof/>
        </w:rPr>
        <w:t>La JAK1 es de la família de las JAK quinasas, las cuales son necesarias para la señalización de una serie de moduladores inmunes en células tumorales, estromales e inmunes. Se estudia la posible alteración en ésta família de citoquinas y una evasión de los tumores al sistema inmune.</w:t>
      </w:r>
    </w:p>
    <w:p w14:paraId="590787B8" w14:textId="77777777" w:rsidR="00801BAF" w:rsidRPr="00DE34D4" w:rsidRDefault="00801BAF" w:rsidP="00481EB9">
      <w:pPr>
        <w:jc w:val="both"/>
        <w:rPr>
          <w:bCs/>
          <w:noProof/>
        </w:rPr>
      </w:pPr>
      <w:r w:rsidRPr="00DE34D4">
        <w:rPr>
          <w:bCs/>
          <w:noProof/>
        </w:rPr>
        <w:t>En un artículo (23) se observa que en el gen JAK1 se da una mutación en “frameshift” asociada a una alta carga de mutación e inestabilidad del microstélite generándose una menor presencia de éste gen en los siguiente tumores: endometrial, colorrectal, gástrico y prostático.</w:t>
      </w:r>
    </w:p>
    <w:p w14:paraId="10EE8C37" w14:textId="590926DD" w:rsidR="00801BAF" w:rsidRDefault="00801BAF" w:rsidP="00481EB9">
      <w:pPr>
        <w:jc w:val="both"/>
        <w:rPr>
          <w:bCs/>
          <w:noProof/>
        </w:rPr>
      </w:pPr>
      <w:r w:rsidRPr="00DE34D4">
        <w:rPr>
          <w:bCs/>
          <w:noProof/>
        </w:rPr>
        <w:t>En nuestro estudio se observa una sobreexpresión de este gen a la exposición con genisteína, así pues, se le otorga una factor protector a la genisteína en estos tumores.</w:t>
      </w:r>
    </w:p>
    <w:p w14:paraId="4F24E272" w14:textId="55101A69" w:rsidR="001D66B9" w:rsidRDefault="001D66B9" w:rsidP="00481EB9">
      <w:pPr>
        <w:jc w:val="both"/>
        <w:rPr>
          <w:bCs/>
          <w:noProof/>
        </w:rPr>
      </w:pPr>
    </w:p>
    <w:p w14:paraId="65D216AB" w14:textId="77777777" w:rsidR="001D66B9" w:rsidRPr="00DE34D4" w:rsidRDefault="001D66B9" w:rsidP="00481EB9">
      <w:pPr>
        <w:jc w:val="both"/>
        <w:rPr>
          <w:bCs/>
          <w:noProof/>
        </w:rPr>
      </w:pPr>
    </w:p>
    <w:p w14:paraId="2A85E2D0" w14:textId="77777777" w:rsidR="00801BAF" w:rsidRPr="00AE24FC" w:rsidRDefault="00801BAF" w:rsidP="00481EB9">
      <w:pPr>
        <w:jc w:val="both"/>
        <w:rPr>
          <w:b/>
          <w:noProof/>
        </w:rPr>
      </w:pPr>
      <w:r w:rsidRPr="00AE24FC">
        <w:rPr>
          <w:b/>
          <w:noProof/>
        </w:rPr>
        <w:t>-COPG2</w:t>
      </w:r>
    </w:p>
    <w:p w14:paraId="6D5B0E51" w14:textId="77777777" w:rsidR="00801BAF" w:rsidRPr="00DE34D4" w:rsidRDefault="00801BAF" w:rsidP="00481EB9">
      <w:pPr>
        <w:jc w:val="both"/>
        <w:rPr>
          <w:bCs/>
          <w:noProof/>
        </w:rPr>
      </w:pPr>
      <w:r w:rsidRPr="00DE34D4">
        <w:rPr>
          <w:bCs/>
          <w:noProof/>
        </w:rPr>
        <w:t>Se ha visto  que la ausencia transcrito paterno durante el desarrollo embrionario se asocia al síndrome de silver-russell. El cual se caracteriza por retraso del crecimiento de orígen prenatal, asimetría de extremidades y fascies características.</w:t>
      </w:r>
    </w:p>
    <w:p w14:paraId="59412193" w14:textId="77777777" w:rsidR="00801BAF" w:rsidRPr="00DE34D4" w:rsidRDefault="00801BAF" w:rsidP="00481EB9">
      <w:pPr>
        <w:jc w:val="both"/>
        <w:rPr>
          <w:bCs/>
          <w:noProof/>
        </w:rPr>
      </w:pPr>
      <w:r w:rsidRPr="00DE34D4">
        <w:rPr>
          <w:bCs/>
          <w:noProof/>
        </w:rPr>
        <w:t>En nuestro estudio existe una sobreexpresión de este gen en exposición a la genisteína, por ello deducimos que esta podría jugar un papel protector frente al síndrome de silver rusell.</w:t>
      </w:r>
    </w:p>
    <w:p w14:paraId="32B1F0D3" w14:textId="77777777" w:rsidR="00801BAF" w:rsidRPr="00AE24FC" w:rsidRDefault="00801BAF" w:rsidP="00481EB9">
      <w:pPr>
        <w:jc w:val="both"/>
        <w:rPr>
          <w:b/>
          <w:noProof/>
        </w:rPr>
      </w:pPr>
      <w:r w:rsidRPr="00AE24FC">
        <w:rPr>
          <w:b/>
          <w:noProof/>
        </w:rPr>
        <w:t>-TEAD1</w:t>
      </w:r>
    </w:p>
    <w:p w14:paraId="6F70A21F" w14:textId="77777777" w:rsidR="00801BAF" w:rsidRPr="00DE34D4" w:rsidRDefault="00801BAF" w:rsidP="00481EB9">
      <w:pPr>
        <w:jc w:val="both"/>
        <w:rPr>
          <w:bCs/>
          <w:noProof/>
        </w:rPr>
      </w:pPr>
      <w:r w:rsidRPr="00DE34D4">
        <w:rPr>
          <w:bCs/>
          <w:noProof/>
        </w:rPr>
        <w:t>Sabemos que  mutaciones en este gen causan atrofia coriorretiniana de sveinsson</w:t>
      </w:r>
    </w:p>
    <w:p w14:paraId="4F086670" w14:textId="77777777" w:rsidR="00801BAF" w:rsidRPr="00DE34D4" w:rsidRDefault="00801BAF" w:rsidP="00481EB9">
      <w:pPr>
        <w:jc w:val="both"/>
        <w:rPr>
          <w:bCs/>
          <w:noProof/>
        </w:rPr>
      </w:pPr>
      <w:r w:rsidRPr="00DE34D4">
        <w:rPr>
          <w:bCs/>
          <w:noProof/>
        </w:rPr>
        <w:t>Se ha observado una asociación en la desregulación de éste y la aparición de diferentes tipos de cáncer: sarcoma de Kaposi, cancer de mama tipo basal, carcinoma de trompa de falopio y tumores de células germinales.</w:t>
      </w:r>
    </w:p>
    <w:p w14:paraId="104EB52D" w14:textId="77777777" w:rsidR="00801BAF" w:rsidRPr="00DE34D4" w:rsidRDefault="00801BAF" w:rsidP="00481EB9">
      <w:pPr>
        <w:jc w:val="both"/>
        <w:rPr>
          <w:bCs/>
          <w:noProof/>
        </w:rPr>
      </w:pPr>
      <w:r w:rsidRPr="00DE34D4">
        <w:rPr>
          <w:bCs/>
          <w:noProof/>
        </w:rPr>
        <w:t xml:space="preserve">Por otro lado, en otros tumores su expresión disminuye, en cáncer de vejiga y riñón. </w:t>
      </w:r>
    </w:p>
    <w:p w14:paraId="368934B3" w14:textId="77777777" w:rsidR="00801BAF" w:rsidRPr="00DE34D4" w:rsidRDefault="00801BAF" w:rsidP="00481EB9">
      <w:pPr>
        <w:jc w:val="both"/>
        <w:rPr>
          <w:bCs/>
          <w:noProof/>
        </w:rPr>
      </w:pPr>
      <w:r w:rsidRPr="00DE34D4">
        <w:rPr>
          <w:bCs/>
          <w:noProof/>
        </w:rPr>
        <w:t>En cuanto a nuestro estudio, se observa una sobreexpresión de este gen al exponerse a genisteína, por ello podemos enfocarla como un factor protector en cáncer de vejiga y riñón en los que la expresión del gen está disminuida.</w:t>
      </w:r>
    </w:p>
    <w:p w14:paraId="48B77717" w14:textId="77777777" w:rsidR="00801BAF" w:rsidRPr="00AE24FC" w:rsidRDefault="00801BAF" w:rsidP="00481EB9">
      <w:pPr>
        <w:jc w:val="both"/>
        <w:rPr>
          <w:b/>
          <w:noProof/>
        </w:rPr>
      </w:pPr>
      <w:r w:rsidRPr="00AE24FC">
        <w:rPr>
          <w:b/>
          <w:noProof/>
        </w:rPr>
        <w:t>-PCSK6</w:t>
      </w:r>
    </w:p>
    <w:p w14:paraId="416092CF" w14:textId="77777777" w:rsidR="00801BAF" w:rsidRPr="00DE34D4" w:rsidRDefault="00801BAF" w:rsidP="00481EB9">
      <w:pPr>
        <w:jc w:val="both"/>
        <w:rPr>
          <w:bCs/>
          <w:noProof/>
        </w:rPr>
      </w:pPr>
      <w:r w:rsidRPr="00DE34D4">
        <w:rPr>
          <w:bCs/>
          <w:noProof/>
        </w:rPr>
        <w:t>En un artículo se observó la relación entre la expresión de PCSK6 y el progreso tumoral de cáncer de próstata. El estudio se enfocó en conocer los valores de mRNA de PCSK6 en las muestras tumorales mediante RT-PCR, y se observó una elevación significativa, este patrón de sobreexpresión se ha asociado directamente al estadío de Gleason.</w:t>
      </w:r>
    </w:p>
    <w:p w14:paraId="30ECE6CB" w14:textId="77777777" w:rsidR="00801BAF" w:rsidRPr="00DE34D4" w:rsidRDefault="00801BAF" w:rsidP="00481EB9">
      <w:pPr>
        <w:jc w:val="both"/>
        <w:rPr>
          <w:bCs/>
          <w:noProof/>
        </w:rPr>
      </w:pPr>
      <w:r w:rsidRPr="00DE34D4">
        <w:rPr>
          <w:bCs/>
          <w:noProof/>
        </w:rPr>
        <w:t>Para ser exactos, lo que se observa en estos tumores es la sobreexpresión una proteína originada por el splicing alternativo en la que esta proteína presenta un extremo Carboxi-terminal PCSK6-altCT que tiene una secuencia de aminoácidos nueva. En más del 95% de pacientes de este estudio se observó una sobreexpresión de la proteína PCSK6-altCT que se ascocian directamente a la agresividad del tumor y estadío de gleason. (29)</w:t>
      </w:r>
    </w:p>
    <w:p w14:paraId="0B5EBA30" w14:textId="77777777" w:rsidR="00801BAF" w:rsidRPr="00DE34D4" w:rsidRDefault="00801BAF" w:rsidP="00481EB9">
      <w:pPr>
        <w:jc w:val="both"/>
        <w:rPr>
          <w:bCs/>
          <w:noProof/>
        </w:rPr>
      </w:pPr>
      <w:r w:rsidRPr="00DE34D4">
        <w:rPr>
          <w:bCs/>
          <w:noProof/>
        </w:rPr>
        <w:t>En otro artículo, (30) se realiza un estudio de la asociación de PCSK6 y cáncer de mama.</w:t>
      </w:r>
    </w:p>
    <w:p w14:paraId="4C197F01" w14:textId="77777777" w:rsidR="00801BAF" w:rsidRPr="00DE34D4" w:rsidRDefault="00801BAF" w:rsidP="00481EB9">
      <w:pPr>
        <w:jc w:val="both"/>
        <w:rPr>
          <w:bCs/>
          <w:noProof/>
        </w:rPr>
      </w:pPr>
      <w:r w:rsidRPr="00DE34D4">
        <w:rPr>
          <w:bCs/>
          <w:noProof/>
        </w:rPr>
        <w:t>En este aparece una sobreexpresión en muestras del subtipo adenocarcinoma receptor de estrógeno positivo ZR-75-1 (una línea celular de cáncer de mama) en que se observa una asociación directa del crecimiento celular y sobreexpresión de PCSK6</w:t>
      </w:r>
    </w:p>
    <w:p w14:paraId="092A32B7" w14:textId="77777777" w:rsidR="00801BAF" w:rsidRPr="00DE34D4" w:rsidRDefault="00801BAF" w:rsidP="00481EB9">
      <w:pPr>
        <w:jc w:val="both"/>
        <w:rPr>
          <w:bCs/>
          <w:noProof/>
        </w:rPr>
      </w:pPr>
      <w:r w:rsidRPr="00DE34D4">
        <w:rPr>
          <w:bCs/>
          <w:noProof/>
        </w:rPr>
        <w:t xml:space="preserve">En nuestro estudio este gen expuesto a la genisteína se observa sobreexpresado, lo cual asociaríamos a la genisteína como factor protector frente cáncer de próstata y mama. </w:t>
      </w:r>
    </w:p>
    <w:p w14:paraId="32E858CB" w14:textId="77777777" w:rsidR="00801BAF" w:rsidRPr="00AE24FC" w:rsidRDefault="00801BAF" w:rsidP="00481EB9">
      <w:pPr>
        <w:jc w:val="both"/>
        <w:rPr>
          <w:b/>
          <w:noProof/>
        </w:rPr>
      </w:pPr>
      <w:r w:rsidRPr="00AE24FC">
        <w:rPr>
          <w:b/>
          <w:noProof/>
        </w:rPr>
        <w:t xml:space="preserve">-RCAN 1 </w:t>
      </w:r>
    </w:p>
    <w:p w14:paraId="16A33412" w14:textId="77777777" w:rsidR="00801BAF" w:rsidRPr="00DE34D4" w:rsidRDefault="00801BAF" w:rsidP="00481EB9">
      <w:pPr>
        <w:jc w:val="both"/>
        <w:rPr>
          <w:bCs/>
          <w:noProof/>
        </w:rPr>
      </w:pPr>
      <w:r w:rsidRPr="00DE34D4">
        <w:rPr>
          <w:bCs/>
          <w:noProof/>
        </w:rPr>
        <w:t>La sobreexpresión crónica de éste gen genera ovillos neurofibrilares típicos de alzheimer,</w:t>
      </w:r>
    </w:p>
    <w:p w14:paraId="0E116597" w14:textId="77777777" w:rsidR="00801BAF" w:rsidRPr="00DE34D4" w:rsidRDefault="00801BAF" w:rsidP="00481EB9">
      <w:pPr>
        <w:jc w:val="both"/>
        <w:rPr>
          <w:bCs/>
          <w:noProof/>
        </w:rPr>
      </w:pPr>
      <w:r w:rsidRPr="00DE34D4">
        <w:rPr>
          <w:bCs/>
          <w:noProof/>
        </w:rPr>
        <w:t>Por ello una mutación que genere sobreexpresión se asociacia con el alzheimer, también reduce el numero de neuronas en el hipocampo, que llevarías a este déficit en la memoria y aprendizaje.</w:t>
      </w:r>
    </w:p>
    <w:p w14:paraId="4C731D88" w14:textId="77777777" w:rsidR="00801BAF" w:rsidRPr="00DE34D4" w:rsidRDefault="00801BAF" w:rsidP="00481EB9">
      <w:pPr>
        <w:jc w:val="both"/>
        <w:rPr>
          <w:bCs/>
          <w:noProof/>
        </w:rPr>
      </w:pPr>
      <w:r w:rsidRPr="00DE34D4">
        <w:rPr>
          <w:bCs/>
          <w:noProof/>
        </w:rPr>
        <w:t>En otro estudio (31), se ha visto que la sobreexpresión de RCAN1 genera una supresión sobre la calcineurina, ésta última está relacionada con el proceso de angiogénesis tan estrechamente relacionado con la tumorogénesis, por ende la sobreexpresión de RCAN1 tiene una asociación positiva en cuanto a la disminución de la tumorogénesis.</w:t>
      </w:r>
    </w:p>
    <w:p w14:paraId="7740D5C7" w14:textId="77777777" w:rsidR="00801BAF" w:rsidRPr="00DE34D4" w:rsidRDefault="00801BAF" w:rsidP="00481EB9">
      <w:pPr>
        <w:jc w:val="both"/>
        <w:rPr>
          <w:bCs/>
          <w:noProof/>
        </w:rPr>
      </w:pPr>
      <w:r w:rsidRPr="00DE34D4">
        <w:rPr>
          <w:bCs/>
          <w:noProof/>
        </w:rPr>
        <w:t>En nuestro estudio existe una sobrexpresión de este al exponerse a la genisteína. De este modo asociamos a la geniteína a un factor protector frente la tumorogénesis. En cambio en cuanto al alzheimer sería en beneficio al progreso de la enfermedad.</w:t>
      </w:r>
    </w:p>
    <w:p w14:paraId="0D56184D" w14:textId="77777777" w:rsidR="00801BAF" w:rsidRPr="00AE24FC" w:rsidRDefault="00801BAF" w:rsidP="00481EB9">
      <w:pPr>
        <w:jc w:val="both"/>
        <w:rPr>
          <w:b/>
          <w:noProof/>
        </w:rPr>
      </w:pPr>
      <w:r w:rsidRPr="00AE24FC">
        <w:rPr>
          <w:b/>
          <w:noProof/>
        </w:rPr>
        <w:t>- RXRA</w:t>
      </w:r>
    </w:p>
    <w:p w14:paraId="3AEEEFC1" w14:textId="77777777" w:rsidR="00801BAF" w:rsidRPr="00DE34D4" w:rsidRDefault="00801BAF" w:rsidP="00481EB9">
      <w:pPr>
        <w:jc w:val="both"/>
        <w:rPr>
          <w:bCs/>
          <w:noProof/>
        </w:rPr>
      </w:pPr>
      <w:r w:rsidRPr="00DE34D4">
        <w:rPr>
          <w:bCs/>
          <w:noProof/>
        </w:rPr>
        <w:t>Se ha visto en estudios recientes que se expresa en muchas células cancerosas y tejidos tumorales como carcinoma hepatocelular y líneas celulares de cáncer de próstata, pero no en tejidos no tumorales o los tejidos que rodean los tumores en los mismos pacientes con cáncer.</w:t>
      </w:r>
    </w:p>
    <w:p w14:paraId="7B709846" w14:textId="77777777" w:rsidR="00801BAF" w:rsidRPr="00DE34D4" w:rsidRDefault="00801BAF" w:rsidP="00481EB9">
      <w:pPr>
        <w:jc w:val="both"/>
        <w:rPr>
          <w:bCs/>
          <w:noProof/>
        </w:rPr>
      </w:pPr>
      <w:r w:rsidRPr="00DE34D4">
        <w:rPr>
          <w:bCs/>
          <w:noProof/>
        </w:rPr>
        <w:t>En nuestro estudio existe una infraexpresión, por eso la genisteína tendría un papel protector en cuanto a este gen, el carcinoma hepatocelular y cáncer prostático.</w:t>
      </w:r>
    </w:p>
    <w:p w14:paraId="7A270A35" w14:textId="77777777" w:rsidR="00BF1F36" w:rsidRDefault="00BF1F36" w:rsidP="00481EB9">
      <w:pPr>
        <w:jc w:val="both"/>
        <w:rPr>
          <w:b/>
          <w:noProof/>
          <w:u w:val="single"/>
        </w:rPr>
      </w:pPr>
    </w:p>
    <w:p w14:paraId="3AD42BEE" w14:textId="77777777" w:rsidR="00BF1F36" w:rsidRDefault="00BF1F36" w:rsidP="00481EB9">
      <w:pPr>
        <w:jc w:val="both"/>
        <w:rPr>
          <w:b/>
          <w:noProof/>
          <w:u w:val="single"/>
        </w:rPr>
      </w:pPr>
    </w:p>
    <w:p w14:paraId="298EBB7A" w14:textId="46BF7ABB" w:rsidR="00801BAF" w:rsidRPr="00AE24FC" w:rsidRDefault="00801BAF" w:rsidP="00481EB9">
      <w:pPr>
        <w:jc w:val="both"/>
        <w:rPr>
          <w:b/>
          <w:noProof/>
          <w:u w:val="single"/>
        </w:rPr>
      </w:pPr>
      <w:r w:rsidRPr="00AE24FC">
        <w:rPr>
          <w:b/>
          <w:noProof/>
          <w:u w:val="single"/>
        </w:rPr>
        <w:t>Hsa-miR-378c:</w:t>
      </w:r>
    </w:p>
    <w:p w14:paraId="63BB0F82" w14:textId="77777777" w:rsidR="00801BAF" w:rsidRPr="00AE24FC" w:rsidRDefault="00801BAF" w:rsidP="00481EB9">
      <w:pPr>
        <w:jc w:val="both"/>
        <w:rPr>
          <w:b/>
          <w:noProof/>
        </w:rPr>
      </w:pPr>
      <w:r w:rsidRPr="00AE24FC">
        <w:rPr>
          <w:b/>
          <w:noProof/>
        </w:rPr>
        <w:t>-KIAA1522</w:t>
      </w:r>
    </w:p>
    <w:p w14:paraId="1A4EE66A" w14:textId="77777777" w:rsidR="00801BAF" w:rsidRPr="00DE34D4" w:rsidRDefault="00801BAF" w:rsidP="00481EB9">
      <w:pPr>
        <w:jc w:val="both"/>
        <w:rPr>
          <w:bCs/>
          <w:noProof/>
        </w:rPr>
      </w:pPr>
      <w:r w:rsidRPr="00DE34D4">
        <w:rPr>
          <w:bCs/>
          <w:noProof/>
        </w:rPr>
        <w:t>Se realizó un estudio inmunohistoquímico con 583 muestras de tejido tumoral y tejidos no tumorales apareados. KIAA1522 mostró una tinción más fuerte en tejidos tumorales, y se observó que aquellos con sobreexpresión tuvieron una supervivencia global más corta en comparación con aquellos con baja expresión.</w:t>
      </w:r>
    </w:p>
    <w:p w14:paraId="5FEA3178" w14:textId="77777777" w:rsidR="00801BAF" w:rsidRPr="00DE34D4" w:rsidRDefault="00801BAF" w:rsidP="00481EB9">
      <w:pPr>
        <w:jc w:val="both"/>
        <w:rPr>
          <w:bCs/>
          <w:noProof/>
        </w:rPr>
      </w:pPr>
      <w:r w:rsidRPr="00DE34D4">
        <w:rPr>
          <w:bCs/>
          <w:noProof/>
        </w:rPr>
        <w:t xml:space="preserve">Análisis de enriquecimiento de conjunto de genes (GSEA) y estudios funcionales revelan que KIAA1522, está asociado con vías KRAS oncogéncias. Por ende, esta proteína se podría tomar como un biomarcador independiente para la supervivencia deficiente y evolución del enfermo de cáncer de pulmón excepto de células pequeñas. </w:t>
      </w:r>
    </w:p>
    <w:p w14:paraId="3678B4F1" w14:textId="77777777" w:rsidR="00801BAF" w:rsidRPr="00DE34D4" w:rsidRDefault="00801BAF" w:rsidP="00481EB9">
      <w:pPr>
        <w:jc w:val="both"/>
        <w:rPr>
          <w:bCs/>
          <w:noProof/>
        </w:rPr>
      </w:pPr>
      <w:r w:rsidRPr="00DE34D4">
        <w:rPr>
          <w:bCs/>
          <w:noProof/>
        </w:rPr>
        <w:t>KIAA1522 se trata de un indicador de pronóstico incluso de estadío temprano, y se observa que es un factor pronóstico para la supervivencia global a más expresión menor supervivencia, y se podría enfocar como diana terapeutica.</w:t>
      </w:r>
    </w:p>
    <w:p w14:paraId="4FC24E0D" w14:textId="77777777" w:rsidR="00801BAF" w:rsidRPr="00DE34D4" w:rsidRDefault="00801BAF" w:rsidP="00481EB9">
      <w:pPr>
        <w:jc w:val="both"/>
        <w:rPr>
          <w:bCs/>
          <w:noProof/>
        </w:rPr>
      </w:pPr>
      <w:r w:rsidRPr="00DE34D4">
        <w:rPr>
          <w:bCs/>
          <w:noProof/>
        </w:rPr>
        <w:t>En nuestro estudio se observa una infraexpresión de este gen a la exposición con genisla exposición a esta supondría un factor protecto frente al cáncer de pulmón.</w:t>
      </w:r>
    </w:p>
    <w:p w14:paraId="7FC2A441" w14:textId="77777777" w:rsidR="007C1B6E" w:rsidRPr="007C1B6E" w:rsidRDefault="00801BAF" w:rsidP="00481EB9">
      <w:pPr>
        <w:jc w:val="both"/>
        <w:rPr>
          <w:b/>
          <w:noProof/>
        </w:rPr>
      </w:pPr>
      <w:r w:rsidRPr="007C1B6E">
        <w:rPr>
          <w:b/>
          <w:noProof/>
        </w:rPr>
        <w:t>-NCAPG</w:t>
      </w:r>
    </w:p>
    <w:p w14:paraId="698D81D9" w14:textId="75E2256C" w:rsidR="00801BAF" w:rsidRPr="00DE34D4" w:rsidRDefault="00801BAF" w:rsidP="00481EB9">
      <w:pPr>
        <w:jc w:val="both"/>
        <w:rPr>
          <w:bCs/>
          <w:noProof/>
        </w:rPr>
      </w:pPr>
      <w:r w:rsidRPr="00DE34D4">
        <w:rPr>
          <w:bCs/>
          <w:noProof/>
        </w:rPr>
        <w:t>En un estudio (37) se vió que la regulación al alza de NCAPG en tejidos de carcinoma hepatocelular humanos  y líneas celulares de carcinoma hepatocelular, el silenciamiento de NCAPG en etas células tumorales condujeron a una disminución de la proliferación celular y un aumento de la apoptosis. Esto sugiere que es probable que el NCAPG funcione como un oncogén en el desarrollo de carcinoma hepatocelular. NCAPG podría efocarse como diana terapéutica para el CHC avanzado en el futuro.</w:t>
      </w:r>
    </w:p>
    <w:p w14:paraId="74BB6088" w14:textId="23EB5ADD" w:rsidR="00801BAF" w:rsidRDefault="00801BAF" w:rsidP="00481EB9">
      <w:pPr>
        <w:jc w:val="both"/>
        <w:rPr>
          <w:bCs/>
          <w:noProof/>
        </w:rPr>
      </w:pPr>
      <w:r w:rsidRPr="00DE34D4">
        <w:rPr>
          <w:bCs/>
          <w:noProof/>
        </w:rPr>
        <w:t>En nuestro estudio existe una sobreexpresión de este gen al exponerse a genisteína, lo cual se asocia a un papel pro-oncogéico de la genisteína frente en CHC</w:t>
      </w:r>
    </w:p>
    <w:p w14:paraId="1709A0FC" w14:textId="6771AF13" w:rsidR="00D07E4D" w:rsidRDefault="00D07E4D" w:rsidP="00481EB9">
      <w:pPr>
        <w:jc w:val="both"/>
        <w:rPr>
          <w:bCs/>
          <w:noProof/>
        </w:rPr>
      </w:pPr>
    </w:p>
    <w:p w14:paraId="0F564957" w14:textId="77777777" w:rsidR="00D07E4D" w:rsidRPr="00DE34D4" w:rsidRDefault="00D07E4D" w:rsidP="00481EB9">
      <w:pPr>
        <w:jc w:val="both"/>
        <w:rPr>
          <w:bCs/>
          <w:noProof/>
        </w:rPr>
      </w:pPr>
    </w:p>
    <w:p w14:paraId="53734787" w14:textId="77777777" w:rsidR="00801BAF" w:rsidRPr="007C1B6E" w:rsidRDefault="00801BAF" w:rsidP="00481EB9">
      <w:pPr>
        <w:jc w:val="both"/>
        <w:rPr>
          <w:b/>
          <w:noProof/>
        </w:rPr>
      </w:pPr>
      <w:r w:rsidRPr="007C1B6E">
        <w:rPr>
          <w:b/>
          <w:noProof/>
        </w:rPr>
        <w:t xml:space="preserve">-AGK </w:t>
      </w:r>
    </w:p>
    <w:p w14:paraId="088BE548" w14:textId="77777777" w:rsidR="00801BAF" w:rsidRPr="00DE34D4" w:rsidRDefault="00801BAF" w:rsidP="00481EB9">
      <w:pPr>
        <w:jc w:val="both"/>
        <w:rPr>
          <w:bCs/>
          <w:noProof/>
        </w:rPr>
      </w:pPr>
      <w:r w:rsidRPr="00DE34D4">
        <w:rPr>
          <w:bCs/>
          <w:noProof/>
        </w:rPr>
        <w:t>Las mutaciones en el gen AGK, fueron las primeras en asociarse en las cataratas aisladas, aunque no está claro si genera cambio en la composición lipídica de las lentes o si se genera este defecto por la señalización. Además este gen está implicado en el síndrome de Sengers, este síndrome es una enfermedad mitocondrial de herencia autosómica recesiva. Se caracteriza por catarats congénitas bilaterales, miocardipatía hipertrófica y acidosis láctica. Puede tener miopatía esquelética leve, intolerancia al ejercicio y desarrollo mental normal. Los pacientes fallecen tempranaente debido a fallo cardíaco.</w:t>
      </w:r>
    </w:p>
    <w:p w14:paraId="79E7A975" w14:textId="77777777" w:rsidR="00801BAF" w:rsidRPr="00DE34D4" w:rsidRDefault="00801BAF" w:rsidP="00481EB9">
      <w:pPr>
        <w:jc w:val="both"/>
        <w:rPr>
          <w:bCs/>
          <w:noProof/>
        </w:rPr>
      </w:pPr>
      <w:r w:rsidRPr="00DE34D4">
        <w:rPr>
          <w:bCs/>
          <w:noProof/>
        </w:rPr>
        <w:t>Existe una asociación en un estudio (39) entre la sobreexpresión significante del gen AGK en tejidos de cáncer de próstata, frente a la no expresión del gen en tejidos sanos o los que rodean al tumor.</w:t>
      </w:r>
    </w:p>
    <w:p w14:paraId="475CF772" w14:textId="77777777" w:rsidR="00801BAF" w:rsidRPr="00DE34D4" w:rsidRDefault="00801BAF" w:rsidP="00481EB9">
      <w:pPr>
        <w:jc w:val="both"/>
        <w:rPr>
          <w:bCs/>
          <w:noProof/>
        </w:rPr>
      </w:pPr>
      <w:r w:rsidRPr="00DE34D4">
        <w:rPr>
          <w:bCs/>
          <w:noProof/>
        </w:rPr>
        <w:t>Otras publicaciones muestran una asociación entre la significante sobreexpresión de AGK y los tumores escamosos de laringe, mostrándose en estos tejidos cancerosos sobreexpresión del gen, frente a los tejidos sanos donde no se expresa.</w:t>
      </w:r>
    </w:p>
    <w:p w14:paraId="548DB9B0" w14:textId="77777777" w:rsidR="00801BAF" w:rsidRPr="00DE34D4" w:rsidRDefault="00801BAF" w:rsidP="00481EB9">
      <w:pPr>
        <w:jc w:val="both"/>
        <w:rPr>
          <w:bCs/>
          <w:noProof/>
        </w:rPr>
      </w:pPr>
      <w:r w:rsidRPr="00DE34D4">
        <w:rPr>
          <w:bCs/>
          <w:noProof/>
        </w:rPr>
        <w:t>En cuanto a nuestro trabajo existe una sobreexpresión de este gen al exponerse a la genisteína, esto d¡le daría un papel pro-oncogénico a la genisteína frente al cáncer de próstata y laringe.</w:t>
      </w:r>
    </w:p>
    <w:p w14:paraId="5C1976A5" w14:textId="77777777" w:rsidR="00801BAF" w:rsidRPr="007C1B6E" w:rsidRDefault="00801BAF" w:rsidP="00481EB9">
      <w:pPr>
        <w:jc w:val="both"/>
        <w:rPr>
          <w:b/>
          <w:noProof/>
          <w:u w:val="single"/>
        </w:rPr>
      </w:pPr>
    </w:p>
    <w:p w14:paraId="57E96C62" w14:textId="77777777" w:rsidR="00801BAF" w:rsidRPr="007C1B6E" w:rsidRDefault="00801BAF" w:rsidP="00481EB9">
      <w:pPr>
        <w:jc w:val="both"/>
        <w:rPr>
          <w:b/>
          <w:noProof/>
          <w:u w:val="single"/>
        </w:rPr>
      </w:pPr>
      <w:r w:rsidRPr="007C1B6E">
        <w:rPr>
          <w:b/>
          <w:noProof/>
          <w:u w:val="single"/>
        </w:rPr>
        <w:t xml:space="preserve">Hsa-miR-1225-5p </w:t>
      </w:r>
    </w:p>
    <w:p w14:paraId="30EFE0A4" w14:textId="77777777" w:rsidR="00801BAF" w:rsidRPr="007C1B6E" w:rsidRDefault="00801BAF" w:rsidP="00481EB9">
      <w:pPr>
        <w:jc w:val="both"/>
        <w:rPr>
          <w:b/>
          <w:noProof/>
        </w:rPr>
      </w:pPr>
      <w:r w:rsidRPr="007C1B6E">
        <w:rPr>
          <w:b/>
          <w:noProof/>
        </w:rPr>
        <w:t xml:space="preserve">-FAM49B </w:t>
      </w:r>
    </w:p>
    <w:p w14:paraId="7D89C2C6" w14:textId="77777777" w:rsidR="00801BAF" w:rsidRPr="00DE34D4" w:rsidRDefault="00801BAF" w:rsidP="00481EB9">
      <w:pPr>
        <w:jc w:val="both"/>
        <w:rPr>
          <w:bCs/>
          <w:noProof/>
        </w:rPr>
      </w:pPr>
      <w:r w:rsidRPr="00DE34D4">
        <w:rPr>
          <w:bCs/>
          <w:noProof/>
        </w:rPr>
        <w:t>Se ha visto en un estudio (1), en el que se observa mediante muestras y técnicas de inmunohistoquímica, una infraexpresión del gen en tejidos del adenocarcinoma ductal de páncreas frente a tejidos sanos.Y se demostró que a menos expresión del gen en el tumor, mayor progreso y agresividad metastásica.</w:t>
      </w:r>
    </w:p>
    <w:p w14:paraId="290225E9" w14:textId="66C8B899" w:rsidR="00801BAF" w:rsidRPr="00DE34D4" w:rsidRDefault="00801BAF" w:rsidP="00481EB9">
      <w:pPr>
        <w:jc w:val="both"/>
        <w:rPr>
          <w:bCs/>
          <w:noProof/>
        </w:rPr>
      </w:pPr>
      <w:r w:rsidRPr="00DE34D4">
        <w:rPr>
          <w:bCs/>
          <w:noProof/>
        </w:rPr>
        <w:t xml:space="preserve">En nuestro estudio se muestra una sobreexpresión del gen al exponerse a la genisteína, esto le da </w:t>
      </w:r>
      <w:r w:rsidR="00F208CD">
        <w:rPr>
          <w:bCs/>
          <w:noProof/>
        </w:rPr>
        <w:t xml:space="preserve">un papel protector </w:t>
      </w:r>
      <w:r w:rsidRPr="00DE34D4">
        <w:rPr>
          <w:bCs/>
          <w:noProof/>
        </w:rPr>
        <w:t>frente al adenocarcinoma ductal de páncreas.</w:t>
      </w:r>
    </w:p>
    <w:p w14:paraId="7F05E4C1" w14:textId="67D1580D" w:rsidR="007D2036" w:rsidRPr="00DE34D4" w:rsidRDefault="007D2036" w:rsidP="00481EB9">
      <w:pPr>
        <w:jc w:val="both"/>
        <w:rPr>
          <w:bCs/>
          <w:noProof/>
        </w:rPr>
      </w:pPr>
    </w:p>
    <w:p w14:paraId="58537AAB" w14:textId="77777777" w:rsidR="00801BAF" w:rsidRPr="00DE34D4" w:rsidRDefault="00801BAF" w:rsidP="00481EB9">
      <w:pPr>
        <w:jc w:val="both"/>
        <w:rPr>
          <w:bCs/>
          <w:noProof/>
        </w:rPr>
      </w:pPr>
    </w:p>
    <w:p w14:paraId="4079D2EE" w14:textId="0BE4FD95" w:rsidR="00271258" w:rsidRPr="00AC0826" w:rsidRDefault="00513616" w:rsidP="00481EB9">
      <w:pPr>
        <w:pStyle w:val="Prrafodelista"/>
        <w:numPr>
          <w:ilvl w:val="0"/>
          <w:numId w:val="24"/>
        </w:numPr>
        <w:jc w:val="both"/>
        <w:rPr>
          <w:b/>
          <w:noProof/>
          <w:color w:val="1F3864" w:themeColor="accent1" w:themeShade="80"/>
          <w:sz w:val="36"/>
          <w:szCs w:val="36"/>
        </w:rPr>
      </w:pPr>
      <w:r w:rsidRPr="00AC0826">
        <w:rPr>
          <w:b/>
          <w:noProof/>
          <w:color w:val="1F3864" w:themeColor="accent1" w:themeShade="80"/>
          <w:sz w:val="36"/>
          <w:szCs w:val="36"/>
        </w:rPr>
        <w:t xml:space="preserve">Conclusión y </w:t>
      </w:r>
      <w:r w:rsidR="00797FCC" w:rsidRPr="00AC0826">
        <w:rPr>
          <w:b/>
          <w:noProof/>
          <w:color w:val="1F3864" w:themeColor="accent1" w:themeShade="80"/>
          <w:sz w:val="36"/>
          <w:szCs w:val="36"/>
        </w:rPr>
        <w:t>Bibliografía</w:t>
      </w:r>
    </w:p>
    <w:p w14:paraId="6AE0F519" w14:textId="2C5008BB" w:rsidR="00E46729" w:rsidRDefault="00B45002" w:rsidP="00481EB9">
      <w:pPr>
        <w:jc w:val="both"/>
        <w:rPr>
          <w:bCs/>
          <w:noProof/>
        </w:rPr>
      </w:pPr>
      <w:r>
        <w:rPr>
          <w:bCs/>
          <w:noProof/>
        </w:rPr>
        <w:t>Tras obtener los resultados observamos que en nuestro estudio  existen t</w:t>
      </w:r>
      <w:r w:rsidR="00A673A3">
        <w:rPr>
          <w:bCs/>
          <w:noProof/>
        </w:rPr>
        <w:t xml:space="preserve">anto genes que se sobreexpresan al exponerse a la genisteína, como genes que se infraexpresan tras su exposición a esta. </w:t>
      </w:r>
      <w:r w:rsidR="00403031">
        <w:rPr>
          <w:bCs/>
          <w:noProof/>
        </w:rPr>
        <w:t xml:space="preserve">Además estos genes se asocian a diferentes enfermedades de la que hemos hablado, entre las cuales destacan </w:t>
      </w:r>
      <w:r w:rsidR="00A430C6">
        <w:rPr>
          <w:bCs/>
          <w:noProof/>
        </w:rPr>
        <w:t xml:space="preserve">diferentes tipos de </w:t>
      </w:r>
      <w:r w:rsidR="00403031">
        <w:rPr>
          <w:bCs/>
          <w:noProof/>
        </w:rPr>
        <w:t>c</w:t>
      </w:r>
      <w:r w:rsidR="00011DEF">
        <w:rPr>
          <w:bCs/>
          <w:noProof/>
        </w:rPr>
        <w:t>áncer</w:t>
      </w:r>
      <w:r w:rsidR="002C3133">
        <w:rPr>
          <w:bCs/>
          <w:noProof/>
        </w:rPr>
        <w:t>.</w:t>
      </w:r>
    </w:p>
    <w:p w14:paraId="1AA1372B" w14:textId="478955C1" w:rsidR="00011DEF" w:rsidRDefault="00011DEF" w:rsidP="00481EB9">
      <w:pPr>
        <w:jc w:val="both"/>
        <w:rPr>
          <w:bCs/>
          <w:noProof/>
        </w:rPr>
      </w:pPr>
      <w:r>
        <w:rPr>
          <w:bCs/>
          <w:noProof/>
        </w:rPr>
        <w:t>Se observa que según el gen y el cáncer la genistína puede ejercer tanto un factor protector</w:t>
      </w:r>
      <w:r w:rsidR="00872F0A">
        <w:rPr>
          <w:bCs/>
          <w:noProof/>
        </w:rPr>
        <w:t xml:space="preserve"> fren</w:t>
      </w:r>
      <w:r w:rsidR="00B12566">
        <w:rPr>
          <w:bCs/>
          <w:noProof/>
        </w:rPr>
        <w:t>t</w:t>
      </w:r>
      <w:r w:rsidR="00872F0A">
        <w:rPr>
          <w:bCs/>
          <w:noProof/>
        </w:rPr>
        <w:t>e a</w:t>
      </w:r>
      <w:r w:rsidR="00B12566">
        <w:rPr>
          <w:bCs/>
          <w:noProof/>
        </w:rPr>
        <w:t xml:space="preserve"> diferentes tumores</w:t>
      </w:r>
      <w:r>
        <w:rPr>
          <w:bCs/>
          <w:noProof/>
        </w:rPr>
        <w:t xml:space="preserve"> como</w:t>
      </w:r>
      <w:r w:rsidR="00B12566">
        <w:rPr>
          <w:bCs/>
          <w:noProof/>
        </w:rPr>
        <w:t xml:space="preserve"> ejercer función</w:t>
      </w:r>
      <w:r>
        <w:rPr>
          <w:bCs/>
          <w:noProof/>
        </w:rPr>
        <w:t xml:space="preserve"> </w:t>
      </w:r>
      <w:r w:rsidR="00B12566">
        <w:rPr>
          <w:bCs/>
          <w:noProof/>
        </w:rPr>
        <w:t>pro-</w:t>
      </w:r>
      <w:r>
        <w:rPr>
          <w:bCs/>
          <w:noProof/>
        </w:rPr>
        <w:t>oncogénic</w:t>
      </w:r>
      <w:r w:rsidR="00991FEC">
        <w:rPr>
          <w:bCs/>
          <w:noProof/>
        </w:rPr>
        <w:t>a</w:t>
      </w:r>
    </w:p>
    <w:p w14:paraId="3818221D" w14:textId="6EEF90C8" w:rsidR="00B12566" w:rsidRPr="00B45002" w:rsidRDefault="00E94E8D" w:rsidP="00481EB9">
      <w:pPr>
        <w:jc w:val="both"/>
        <w:rPr>
          <w:bCs/>
          <w:noProof/>
        </w:rPr>
      </w:pPr>
      <w:r>
        <w:rPr>
          <w:bCs/>
          <w:noProof/>
        </w:rPr>
        <w:t>Así pues, pa</w:t>
      </w:r>
      <w:r w:rsidR="00F27DB3">
        <w:rPr>
          <w:bCs/>
          <w:noProof/>
        </w:rPr>
        <w:t>ra profundizar más en este tema debería ll</w:t>
      </w:r>
      <w:r>
        <w:rPr>
          <w:bCs/>
          <w:noProof/>
        </w:rPr>
        <w:t>e</w:t>
      </w:r>
      <w:r w:rsidR="00F27DB3">
        <w:rPr>
          <w:bCs/>
          <w:noProof/>
        </w:rPr>
        <w:t>varse a est</w:t>
      </w:r>
      <w:r>
        <w:rPr>
          <w:bCs/>
          <w:noProof/>
        </w:rPr>
        <w:t>udio cada uno de los genes individualmente.</w:t>
      </w:r>
    </w:p>
    <w:p w14:paraId="18FD6318" w14:textId="7447F03B" w:rsidR="00797FCC" w:rsidRDefault="00797FCC" w:rsidP="00481EB9">
      <w:pPr>
        <w:jc w:val="both"/>
        <w:rPr>
          <w:b/>
          <w:noProof/>
        </w:rPr>
      </w:pPr>
    </w:p>
    <w:p w14:paraId="06D81068" w14:textId="750624DC" w:rsidR="00513616" w:rsidRDefault="00513616" w:rsidP="00481EB9">
      <w:pPr>
        <w:jc w:val="both"/>
        <w:rPr>
          <w:b/>
          <w:noProof/>
        </w:rPr>
      </w:pPr>
      <w:r>
        <w:rPr>
          <w:b/>
          <w:noProof/>
        </w:rPr>
        <w:t>Referencias bibliográficas</w:t>
      </w:r>
    </w:p>
    <w:p w14:paraId="07C1023D" w14:textId="271DE77C" w:rsidR="00513616" w:rsidRDefault="00513616" w:rsidP="00481EB9">
      <w:pPr>
        <w:jc w:val="both"/>
        <w:rPr>
          <w:noProof/>
        </w:rPr>
      </w:pPr>
      <w:r>
        <w:rPr>
          <w:noProof/>
        </w:rPr>
        <w:t xml:space="preserve">1. </w:t>
      </w:r>
      <w:r w:rsidR="00C61395">
        <w:rPr>
          <w:noProof/>
        </w:rPr>
        <w:t>LUGO-TRAMPE Á</w:t>
      </w:r>
      <w:r w:rsidR="00D3597A">
        <w:rPr>
          <w:noProof/>
        </w:rPr>
        <w:t>.</w:t>
      </w:r>
      <w:r w:rsidR="00C61395">
        <w:rPr>
          <w:noProof/>
        </w:rPr>
        <w:t xml:space="preserve"> y TRUJILLO-MURILLO KC</w:t>
      </w:r>
      <w:r w:rsidR="00D3597A">
        <w:rPr>
          <w:noProof/>
        </w:rPr>
        <w:t>.</w:t>
      </w:r>
      <w:r w:rsidR="00C61395">
        <w:rPr>
          <w:noProof/>
        </w:rPr>
        <w:t xml:space="preserve"> (2009). “ MicroRNAs: reguldores clave de la expresión génica” </w:t>
      </w:r>
      <w:r w:rsidR="00E01512">
        <w:rPr>
          <w:noProof/>
        </w:rPr>
        <w:t xml:space="preserve">en </w:t>
      </w:r>
      <w:r w:rsidR="00E01512">
        <w:rPr>
          <w:i/>
          <w:noProof/>
        </w:rPr>
        <w:t>Medicina universitaria,</w:t>
      </w:r>
      <w:r w:rsidR="00E01512">
        <w:rPr>
          <w:noProof/>
        </w:rPr>
        <w:t xml:space="preserve"> vól 11, p.187-192.</w:t>
      </w:r>
    </w:p>
    <w:p w14:paraId="726A20BA" w14:textId="1B11694A" w:rsidR="0088424B" w:rsidRPr="00481EB9" w:rsidRDefault="0088424B" w:rsidP="00481EB9">
      <w:pPr>
        <w:jc w:val="both"/>
        <w:rPr>
          <w:noProof/>
          <w:lang w:val="en-US"/>
        </w:rPr>
      </w:pPr>
      <w:r>
        <w:rPr>
          <w:noProof/>
        </w:rPr>
        <w:t>2. SHAO-YAO Y</w:t>
      </w:r>
      <w:r w:rsidR="00D3597A">
        <w:rPr>
          <w:noProof/>
        </w:rPr>
        <w:t>.</w:t>
      </w:r>
      <w:r>
        <w:rPr>
          <w:noProof/>
        </w:rPr>
        <w:t>,</w:t>
      </w:r>
      <w:r w:rsidR="00A9664E">
        <w:rPr>
          <w:noProof/>
        </w:rPr>
        <w:t xml:space="preserve"> et al</w:t>
      </w:r>
      <w:r>
        <w:rPr>
          <w:noProof/>
        </w:rPr>
        <w:t xml:space="preserve"> (2018). </w:t>
      </w:r>
      <w:r w:rsidRPr="00481EB9">
        <w:rPr>
          <w:noProof/>
          <w:lang w:val="en-US"/>
        </w:rPr>
        <w:t xml:space="preserve">“ The MicroRNA” en </w:t>
      </w:r>
      <w:r w:rsidRPr="00481EB9">
        <w:rPr>
          <w:i/>
          <w:noProof/>
          <w:lang w:val="en-US"/>
        </w:rPr>
        <w:t xml:space="preserve">Methods in molecular biology, </w:t>
      </w:r>
      <w:r w:rsidRPr="00481EB9">
        <w:rPr>
          <w:noProof/>
          <w:lang w:val="en-US"/>
        </w:rPr>
        <w:t>vol.1733.</w:t>
      </w:r>
    </w:p>
    <w:p w14:paraId="3F2A6D8D" w14:textId="3B1729DB" w:rsidR="0088424B" w:rsidRDefault="0088424B" w:rsidP="00481EB9">
      <w:pPr>
        <w:jc w:val="both"/>
        <w:rPr>
          <w:noProof/>
        </w:rPr>
      </w:pPr>
      <w:r>
        <w:rPr>
          <w:noProof/>
        </w:rPr>
        <w:t xml:space="preserve">3. </w:t>
      </w:r>
      <w:r w:rsidR="00D3597A">
        <w:rPr>
          <w:noProof/>
        </w:rPr>
        <w:t xml:space="preserve">ARIZA  YV., </w:t>
      </w:r>
      <w:r w:rsidR="00A9664E">
        <w:rPr>
          <w:noProof/>
        </w:rPr>
        <w:t xml:space="preserve">et al </w:t>
      </w:r>
      <w:r w:rsidR="00BA0A7A">
        <w:rPr>
          <w:noProof/>
        </w:rPr>
        <w:t>(2014)</w:t>
      </w:r>
      <w:r w:rsidR="00D3597A">
        <w:rPr>
          <w:noProof/>
        </w:rPr>
        <w:t xml:space="preserve"> “ Rol biológico y aplicaciones de los miRNAs en cáncer de seno” en </w:t>
      </w:r>
      <w:r w:rsidR="00D3597A">
        <w:rPr>
          <w:i/>
          <w:noProof/>
        </w:rPr>
        <w:t>Revista colombiana de biotecnología</w:t>
      </w:r>
      <w:r w:rsidR="00D3597A">
        <w:rPr>
          <w:noProof/>
        </w:rPr>
        <w:t>, vol.16, n.1, p</w:t>
      </w:r>
      <w:r w:rsidR="00BA0A7A">
        <w:rPr>
          <w:noProof/>
        </w:rPr>
        <w:t>.</w:t>
      </w:r>
      <w:r w:rsidR="00D3597A">
        <w:rPr>
          <w:noProof/>
        </w:rPr>
        <w:t>188-202. ISSN</w:t>
      </w:r>
      <w:r w:rsidR="00BA0A7A">
        <w:rPr>
          <w:noProof/>
        </w:rPr>
        <w:t xml:space="preserve"> </w:t>
      </w:r>
      <w:r w:rsidR="00D3597A">
        <w:rPr>
          <w:noProof/>
        </w:rPr>
        <w:t xml:space="preserve">0123-3475. </w:t>
      </w:r>
    </w:p>
    <w:p w14:paraId="1EA86FC2" w14:textId="123CFC5A" w:rsidR="00BA0A7A" w:rsidRDefault="00BA0A7A" w:rsidP="00481EB9">
      <w:pPr>
        <w:jc w:val="both"/>
        <w:rPr>
          <w:noProof/>
        </w:rPr>
      </w:pPr>
      <w:r>
        <w:rPr>
          <w:noProof/>
        </w:rPr>
        <w:t xml:space="preserve">4. FRONTELA M. (2012) “ MicroRNAs en el cáncer: de la investigación a la práctica clínica” en </w:t>
      </w:r>
      <w:r>
        <w:rPr>
          <w:i/>
          <w:noProof/>
        </w:rPr>
        <w:t>Revista cubana de medicina</w:t>
      </w:r>
      <w:r>
        <w:rPr>
          <w:noProof/>
        </w:rPr>
        <w:t>, vól 51, n.4, p.325-335.</w:t>
      </w:r>
    </w:p>
    <w:p w14:paraId="48A9B13B" w14:textId="7A89EEFC" w:rsidR="00BA0A7A" w:rsidRPr="00481EB9" w:rsidRDefault="00BA0A7A" w:rsidP="00481EB9">
      <w:pPr>
        <w:jc w:val="both"/>
        <w:rPr>
          <w:noProof/>
          <w:lang w:val="en-US"/>
        </w:rPr>
      </w:pPr>
      <w:r w:rsidRPr="00481EB9">
        <w:rPr>
          <w:noProof/>
          <w:lang w:val="en-US"/>
        </w:rPr>
        <w:t xml:space="preserve">5. </w:t>
      </w:r>
      <w:r w:rsidR="003C6AAA" w:rsidRPr="00481EB9">
        <w:rPr>
          <w:noProof/>
          <w:lang w:val="en-US"/>
        </w:rPr>
        <w:t xml:space="preserve">MOHR A., MOTT JL. (2015) “Overview of microRNA biology” en </w:t>
      </w:r>
      <w:r w:rsidR="003C6AAA" w:rsidRPr="00481EB9">
        <w:rPr>
          <w:i/>
          <w:noProof/>
          <w:lang w:val="en-US"/>
        </w:rPr>
        <w:t xml:space="preserve">Seminars in liver disease, </w:t>
      </w:r>
      <w:r w:rsidR="003C6AAA" w:rsidRPr="00481EB9">
        <w:rPr>
          <w:noProof/>
          <w:lang w:val="en-US"/>
        </w:rPr>
        <w:t>vól. 35, p. 3-11.</w:t>
      </w:r>
    </w:p>
    <w:p w14:paraId="18A22BD1" w14:textId="7CA1C93B" w:rsidR="001132BF" w:rsidRPr="00481EB9" w:rsidRDefault="001132BF" w:rsidP="00481EB9">
      <w:pPr>
        <w:jc w:val="both"/>
        <w:rPr>
          <w:noProof/>
          <w:lang w:val="en-US"/>
        </w:rPr>
      </w:pPr>
      <w:r w:rsidRPr="00481EB9">
        <w:rPr>
          <w:noProof/>
          <w:lang w:val="en-US"/>
        </w:rPr>
        <w:t xml:space="preserve">6. </w:t>
      </w:r>
      <w:r w:rsidR="00163EF2" w:rsidRPr="00481EB9">
        <w:rPr>
          <w:noProof/>
          <w:lang w:val="en-US"/>
        </w:rPr>
        <w:t xml:space="preserve">HALE M., </w:t>
      </w:r>
      <w:r w:rsidR="00A9664E" w:rsidRPr="00481EB9">
        <w:rPr>
          <w:noProof/>
          <w:lang w:val="en-US"/>
        </w:rPr>
        <w:t xml:space="preserve">et al </w:t>
      </w:r>
      <w:r w:rsidR="00163EF2" w:rsidRPr="00481EB9">
        <w:rPr>
          <w:noProof/>
          <w:lang w:val="en-US"/>
        </w:rPr>
        <w:t xml:space="preserve">(2018) “ Diet, behaviour and immunity across the lifespan” en </w:t>
      </w:r>
      <w:r w:rsidR="00287C32" w:rsidRPr="00481EB9">
        <w:rPr>
          <w:i/>
          <w:noProof/>
          <w:lang w:val="en-US"/>
        </w:rPr>
        <w:t xml:space="preserve">Neurosci Biobehav Rev., </w:t>
      </w:r>
      <w:r w:rsidR="00287C32" w:rsidRPr="00481EB9">
        <w:rPr>
          <w:noProof/>
          <w:lang w:val="en-US"/>
        </w:rPr>
        <w:t>Vól. 58, p. 46-62.</w:t>
      </w:r>
    </w:p>
    <w:p w14:paraId="3052A172" w14:textId="44F89427" w:rsidR="00287C32" w:rsidRPr="00481EB9" w:rsidRDefault="00287C32" w:rsidP="00481EB9">
      <w:pPr>
        <w:jc w:val="both"/>
        <w:rPr>
          <w:noProof/>
          <w:lang w:val="en-US"/>
        </w:rPr>
      </w:pPr>
      <w:r w:rsidRPr="00481EB9">
        <w:rPr>
          <w:noProof/>
          <w:lang w:val="en-US"/>
        </w:rPr>
        <w:t xml:space="preserve">7. TILG H., MOSCHEN AR. (2015) “Food, immunity, and the microbiome” en </w:t>
      </w:r>
      <w:r w:rsidRPr="00481EB9">
        <w:rPr>
          <w:i/>
          <w:noProof/>
          <w:lang w:val="en-US"/>
        </w:rPr>
        <w:t>Gastroenterology</w:t>
      </w:r>
      <w:r w:rsidRPr="00481EB9">
        <w:rPr>
          <w:noProof/>
          <w:lang w:val="en-US"/>
        </w:rPr>
        <w:t>, vól. 148, no. 6, p. 1107-1119.</w:t>
      </w:r>
    </w:p>
    <w:p w14:paraId="0F5874E3" w14:textId="11230E2E" w:rsidR="00287C32" w:rsidRDefault="00287C32" w:rsidP="00481EB9">
      <w:pPr>
        <w:jc w:val="both"/>
        <w:rPr>
          <w:noProof/>
        </w:rPr>
      </w:pPr>
      <w:r>
        <w:rPr>
          <w:noProof/>
        </w:rPr>
        <w:t xml:space="preserve">8. GARCÍA E., </w:t>
      </w:r>
      <w:r w:rsidR="00A9664E">
        <w:rPr>
          <w:noProof/>
        </w:rPr>
        <w:t xml:space="preserve">et al </w:t>
      </w:r>
      <w:r w:rsidR="009203A8">
        <w:rPr>
          <w:noProof/>
        </w:rPr>
        <w:t xml:space="preserve">(2016) “ Microvesículas en cáncer de mama” en </w:t>
      </w:r>
      <w:r w:rsidR="009203A8">
        <w:rPr>
          <w:i/>
          <w:noProof/>
        </w:rPr>
        <w:t>Revista de senología y patología mamaria</w:t>
      </w:r>
      <w:r w:rsidR="009203A8">
        <w:rPr>
          <w:noProof/>
        </w:rPr>
        <w:t>, vol. 29, no. 3, p. 125-131.</w:t>
      </w:r>
    </w:p>
    <w:p w14:paraId="7931D625" w14:textId="6A838FEA" w:rsidR="009203A8" w:rsidRPr="00481EB9" w:rsidRDefault="009203A8" w:rsidP="00481EB9">
      <w:pPr>
        <w:jc w:val="both"/>
        <w:rPr>
          <w:i/>
          <w:noProof/>
          <w:lang w:val="en-US"/>
        </w:rPr>
      </w:pPr>
      <w:r w:rsidRPr="00481EB9">
        <w:rPr>
          <w:noProof/>
          <w:lang w:val="en-US"/>
        </w:rPr>
        <w:t xml:space="preserve">9. MUKUND V., </w:t>
      </w:r>
      <w:r w:rsidR="00A9664E" w:rsidRPr="00481EB9">
        <w:rPr>
          <w:noProof/>
          <w:lang w:val="en-US"/>
        </w:rPr>
        <w:t>et al</w:t>
      </w:r>
      <w:r w:rsidRPr="00481EB9">
        <w:rPr>
          <w:noProof/>
          <w:lang w:val="en-US"/>
        </w:rPr>
        <w:t xml:space="preserve"> (2017) “ Genistein: its role in metabolic diseases and cancer” en  </w:t>
      </w:r>
      <w:r w:rsidRPr="00481EB9">
        <w:rPr>
          <w:i/>
          <w:noProof/>
          <w:lang w:val="en-US"/>
        </w:rPr>
        <w:t xml:space="preserve"> Critical reviews in oncology and hematology.</w:t>
      </w:r>
    </w:p>
    <w:p w14:paraId="42F5AC19" w14:textId="377F6DA4" w:rsidR="009203A8" w:rsidRPr="00481EB9" w:rsidRDefault="009203A8" w:rsidP="00481EB9">
      <w:pPr>
        <w:jc w:val="both"/>
        <w:rPr>
          <w:noProof/>
          <w:lang w:val="en-US"/>
        </w:rPr>
      </w:pPr>
      <w:r w:rsidRPr="00481EB9">
        <w:rPr>
          <w:noProof/>
          <w:lang w:val="en-US"/>
        </w:rPr>
        <w:t xml:space="preserve">10. </w:t>
      </w:r>
      <w:r w:rsidR="00CE6508" w:rsidRPr="00481EB9">
        <w:rPr>
          <w:noProof/>
          <w:lang w:val="en-US"/>
        </w:rPr>
        <w:t>RUSSO M.</w:t>
      </w:r>
      <w:r w:rsidR="00A9664E" w:rsidRPr="00481EB9">
        <w:rPr>
          <w:noProof/>
          <w:lang w:val="en-US"/>
        </w:rPr>
        <w:t xml:space="preserve"> </w:t>
      </w:r>
      <w:r w:rsidR="00CE6508" w:rsidRPr="00481EB9">
        <w:rPr>
          <w:noProof/>
          <w:lang w:val="en-US"/>
        </w:rPr>
        <w:t>,</w:t>
      </w:r>
      <w:r w:rsidR="00A9664E" w:rsidRPr="00481EB9">
        <w:rPr>
          <w:noProof/>
          <w:lang w:val="en-US"/>
        </w:rPr>
        <w:t>et al</w:t>
      </w:r>
      <w:r w:rsidR="00CE6508" w:rsidRPr="00481EB9">
        <w:rPr>
          <w:noProof/>
          <w:lang w:val="en-US"/>
        </w:rPr>
        <w:t xml:space="preserve"> (2015) “Understanding genistein in cancer: The “good” and the “bad” effects: A review” en </w:t>
      </w:r>
      <w:r w:rsidR="00CE6508" w:rsidRPr="00481EB9">
        <w:rPr>
          <w:i/>
          <w:noProof/>
          <w:lang w:val="en-US"/>
        </w:rPr>
        <w:t xml:space="preserve">Food chemistry </w:t>
      </w:r>
      <w:r w:rsidR="00CE6508" w:rsidRPr="00481EB9">
        <w:rPr>
          <w:noProof/>
          <w:lang w:val="en-US"/>
        </w:rPr>
        <w:t>vol. 196, p. 589-600</w:t>
      </w:r>
    </w:p>
    <w:p w14:paraId="328FCE66" w14:textId="1C0ADC7A" w:rsidR="00CE6508" w:rsidRPr="00481EB9" w:rsidRDefault="00E67F95" w:rsidP="00481EB9">
      <w:pPr>
        <w:jc w:val="both"/>
        <w:rPr>
          <w:noProof/>
          <w:lang w:val="en-US"/>
        </w:rPr>
      </w:pPr>
      <w:r w:rsidRPr="00481EB9">
        <w:rPr>
          <w:noProof/>
          <w:lang w:val="en-US"/>
        </w:rPr>
        <w:t xml:space="preserve">11. </w:t>
      </w:r>
      <w:r w:rsidR="00893C8C" w:rsidRPr="00481EB9">
        <w:rPr>
          <w:noProof/>
          <w:lang w:val="en-US"/>
        </w:rPr>
        <w:t>KIM M</w:t>
      </w:r>
      <w:r w:rsidR="00A9664E" w:rsidRPr="00481EB9">
        <w:rPr>
          <w:noProof/>
          <w:lang w:val="en-US"/>
        </w:rPr>
        <w:t>., et al</w:t>
      </w:r>
      <w:r w:rsidR="00893C8C" w:rsidRPr="00481EB9">
        <w:rPr>
          <w:noProof/>
          <w:lang w:val="en-US"/>
        </w:rPr>
        <w:t xml:space="preserve"> (2017) “ GFRA1 Promotes cisplatin-induced chemoresistance in osteosarcoma by inducing autophagy” en</w:t>
      </w:r>
      <w:r w:rsidR="00893C8C" w:rsidRPr="00481EB9">
        <w:rPr>
          <w:i/>
          <w:noProof/>
          <w:lang w:val="en-US"/>
        </w:rPr>
        <w:t xml:space="preserve"> Autophagy</w:t>
      </w:r>
      <w:r w:rsidR="00893C8C" w:rsidRPr="00481EB9">
        <w:rPr>
          <w:noProof/>
          <w:lang w:val="en-US"/>
        </w:rPr>
        <w:t>, vol. 13, no. 1, p. 149-168.</w:t>
      </w:r>
    </w:p>
    <w:p w14:paraId="5FE50902" w14:textId="0B647BD3" w:rsidR="00643A7C" w:rsidRPr="00481EB9" w:rsidRDefault="00B27839" w:rsidP="00481EB9">
      <w:pPr>
        <w:jc w:val="both"/>
        <w:rPr>
          <w:noProof/>
          <w:lang w:val="en-US"/>
        </w:rPr>
      </w:pPr>
      <w:r w:rsidRPr="00481EB9">
        <w:rPr>
          <w:noProof/>
          <w:lang w:val="en-US"/>
        </w:rPr>
        <w:t xml:space="preserve">12. </w:t>
      </w:r>
      <w:r w:rsidR="00643A7C" w:rsidRPr="00481EB9">
        <w:rPr>
          <w:noProof/>
          <w:lang w:val="en-US"/>
        </w:rPr>
        <w:t xml:space="preserve">BOSCO E., </w:t>
      </w:r>
      <w:r w:rsidR="00A9664E" w:rsidRPr="00481EB9">
        <w:rPr>
          <w:noProof/>
          <w:lang w:val="en-US"/>
        </w:rPr>
        <w:t>et al</w:t>
      </w:r>
      <w:r w:rsidR="00643A7C" w:rsidRPr="00481EB9">
        <w:rPr>
          <w:noProof/>
          <w:lang w:val="en-US"/>
        </w:rPr>
        <w:t xml:space="preserve"> (2018)</w:t>
      </w:r>
      <w:r w:rsidR="00A9664E" w:rsidRPr="00481EB9">
        <w:rPr>
          <w:noProof/>
          <w:lang w:val="en-US"/>
        </w:rPr>
        <w:t xml:space="preserve"> </w:t>
      </w:r>
      <w:r w:rsidR="00643A7C" w:rsidRPr="00481EB9">
        <w:rPr>
          <w:noProof/>
          <w:lang w:val="en-US"/>
        </w:rPr>
        <w:t xml:space="preserve">“Preclinical evaluation of a gfra1 targeted antibody-drug conjugate in breast cancer” en </w:t>
      </w:r>
      <w:r w:rsidR="00643A7C" w:rsidRPr="00481EB9">
        <w:rPr>
          <w:i/>
          <w:noProof/>
          <w:lang w:val="en-US"/>
        </w:rPr>
        <w:t xml:space="preserve">oncotarget, </w:t>
      </w:r>
      <w:r w:rsidR="00643A7C" w:rsidRPr="00481EB9">
        <w:rPr>
          <w:noProof/>
          <w:lang w:val="en-US"/>
        </w:rPr>
        <w:t>vol. 9, no. 33, p. 22960-22975.</w:t>
      </w:r>
    </w:p>
    <w:p w14:paraId="3BBC5C06" w14:textId="6965588A" w:rsidR="00643A7C" w:rsidRPr="00481EB9" w:rsidRDefault="00643A7C" w:rsidP="00481EB9">
      <w:pPr>
        <w:jc w:val="both"/>
        <w:rPr>
          <w:noProof/>
          <w:lang w:val="en-US"/>
        </w:rPr>
      </w:pPr>
      <w:r w:rsidRPr="00481EB9">
        <w:rPr>
          <w:noProof/>
          <w:lang w:val="en-US"/>
        </w:rPr>
        <w:t xml:space="preserve">13. </w:t>
      </w:r>
      <w:r w:rsidR="003E355E" w:rsidRPr="00481EB9">
        <w:rPr>
          <w:noProof/>
          <w:lang w:val="en-US"/>
        </w:rPr>
        <w:t xml:space="preserve">BREA-CALVO G., </w:t>
      </w:r>
      <w:r w:rsidR="00B86C56" w:rsidRPr="00481EB9">
        <w:rPr>
          <w:noProof/>
          <w:lang w:val="en-US"/>
        </w:rPr>
        <w:t xml:space="preserve"> et al </w:t>
      </w:r>
      <w:r w:rsidR="0044795F" w:rsidRPr="00481EB9">
        <w:rPr>
          <w:noProof/>
          <w:lang w:val="en-US"/>
        </w:rPr>
        <w:t xml:space="preserve">(2015) “ COQ4 Mutations cause a broad spectrum of mitochondrial disorders associates with CoQ10 deficiency” en </w:t>
      </w:r>
      <w:r w:rsidR="0044795F" w:rsidRPr="00481EB9">
        <w:rPr>
          <w:i/>
          <w:noProof/>
          <w:lang w:val="en-US"/>
        </w:rPr>
        <w:t>The american journal of human genetics</w:t>
      </w:r>
      <w:r w:rsidR="006929E0" w:rsidRPr="00481EB9">
        <w:rPr>
          <w:noProof/>
          <w:lang w:val="en-US"/>
        </w:rPr>
        <w:t xml:space="preserve">, </w:t>
      </w:r>
      <w:r w:rsidR="0044795F" w:rsidRPr="00481EB9">
        <w:rPr>
          <w:noProof/>
          <w:lang w:val="en-US"/>
        </w:rPr>
        <w:t>vol. 96, p</w:t>
      </w:r>
      <w:r w:rsidR="0044795F" w:rsidRPr="00481EB9">
        <w:rPr>
          <w:i/>
          <w:noProof/>
          <w:lang w:val="en-US"/>
        </w:rPr>
        <w:t xml:space="preserve">. </w:t>
      </w:r>
      <w:r w:rsidR="0044795F" w:rsidRPr="00481EB9">
        <w:rPr>
          <w:noProof/>
          <w:lang w:val="en-US"/>
        </w:rPr>
        <w:t>309-317</w:t>
      </w:r>
      <w:r w:rsidR="006929E0" w:rsidRPr="00481EB9">
        <w:rPr>
          <w:noProof/>
          <w:lang w:val="en-US"/>
        </w:rPr>
        <w:t>.</w:t>
      </w:r>
    </w:p>
    <w:p w14:paraId="1597D514" w14:textId="74A585B7" w:rsidR="0044795F" w:rsidRPr="00481EB9" w:rsidRDefault="0044795F" w:rsidP="00481EB9">
      <w:pPr>
        <w:jc w:val="both"/>
        <w:rPr>
          <w:noProof/>
          <w:lang w:val="en-US"/>
        </w:rPr>
      </w:pPr>
      <w:r w:rsidRPr="00481EB9">
        <w:rPr>
          <w:noProof/>
          <w:lang w:val="en-US"/>
        </w:rPr>
        <w:t>14. ROMERO-MOYA</w:t>
      </w:r>
      <w:r w:rsidR="005D71A1" w:rsidRPr="00481EB9">
        <w:rPr>
          <w:noProof/>
          <w:lang w:val="en-US"/>
        </w:rPr>
        <w:t xml:space="preserve"> D.</w:t>
      </w:r>
      <w:r w:rsidRPr="00481EB9">
        <w:rPr>
          <w:noProof/>
          <w:lang w:val="en-US"/>
        </w:rPr>
        <w:t xml:space="preserve">, </w:t>
      </w:r>
      <w:r w:rsidR="00B86C56" w:rsidRPr="00481EB9">
        <w:rPr>
          <w:noProof/>
          <w:lang w:val="en-US"/>
        </w:rPr>
        <w:t xml:space="preserve">et al </w:t>
      </w:r>
      <w:r w:rsidR="005D71A1" w:rsidRPr="00481EB9">
        <w:rPr>
          <w:noProof/>
          <w:lang w:val="en-US"/>
        </w:rPr>
        <w:t xml:space="preserve">(2016) “ Generation, genome edition and characterization of iPSC lines from a patient with coenzyme Q10 deficiency harboring a heterozygous mutation in COQ4 gene” en </w:t>
      </w:r>
      <w:r w:rsidR="005D71A1" w:rsidRPr="00481EB9">
        <w:rPr>
          <w:i/>
          <w:noProof/>
          <w:lang w:val="en-US"/>
        </w:rPr>
        <w:t>stem cell research</w:t>
      </w:r>
    </w:p>
    <w:p w14:paraId="030A3E26" w14:textId="3E4E3AA1" w:rsidR="009C52AE" w:rsidRPr="00481EB9" w:rsidRDefault="004F3885" w:rsidP="00481EB9">
      <w:pPr>
        <w:jc w:val="both"/>
        <w:rPr>
          <w:noProof/>
          <w:lang w:val="en-US"/>
        </w:rPr>
      </w:pPr>
      <w:r w:rsidRPr="00481EB9">
        <w:rPr>
          <w:noProof/>
          <w:lang w:val="en-US"/>
        </w:rPr>
        <w:t xml:space="preserve">15. </w:t>
      </w:r>
      <w:r w:rsidR="009D4DFB" w:rsidRPr="00481EB9">
        <w:rPr>
          <w:noProof/>
          <w:lang w:val="en-US"/>
        </w:rPr>
        <w:t xml:space="preserve">CASARIN A., </w:t>
      </w:r>
      <w:r w:rsidR="00B86C56" w:rsidRPr="00481EB9">
        <w:rPr>
          <w:noProof/>
          <w:lang w:val="en-US"/>
        </w:rPr>
        <w:t>et al</w:t>
      </w:r>
      <w:r w:rsidR="00CB10BB" w:rsidRPr="00481EB9">
        <w:rPr>
          <w:noProof/>
          <w:lang w:val="en-US"/>
        </w:rPr>
        <w:t xml:space="preserve"> </w:t>
      </w:r>
      <w:r w:rsidR="00DD1C97" w:rsidRPr="00481EB9">
        <w:rPr>
          <w:noProof/>
          <w:lang w:val="en-US"/>
        </w:rPr>
        <w:t>(2008) “ Functional characterization of human COQ4, a</w:t>
      </w:r>
      <w:r w:rsidR="000F4A48" w:rsidRPr="00481EB9">
        <w:rPr>
          <w:noProof/>
          <w:lang w:val="en-US"/>
        </w:rPr>
        <w:t xml:space="preserve"> gene required for Coenzyme Q10 biosyntesis” </w:t>
      </w:r>
      <w:r w:rsidR="00693B73" w:rsidRPr="00481EB9">
        <w:rPr>
          <w:noProof/>
          <w:lang w:val="en-US"/>
        </w:rPr>
        <w:t xml:space="preserve">en </w:t>
      </w:r>
      <w:r w:rsidR="00693B73" w:rsidRPr="00481EB9">
        <w:rPr>
          <w:i/>
          <w:noProof/>
          <w:lang w:val="en-US"/>
        </w:rPr>
        <w:t>Biochemical and biophysical research communications”</w:t>
      </w:r>
      <w:r w:rsidR="008A35C0" w:rsidRPr="00481EB9">
        <w:rPr>
          <w:i/>
          <w:noProof/>
          <w:lang w:val="en-US"/>
        </w:rPr>
        <w:t xml:space="preserve"> </w:t>
      </w:r>
      <w:r w:rsidR="006929E0" w:rsidRPr="00481EB9">
        <w:rPr>
          <w:noProof/>
          <w:lang w:val="en-US"/>
        </w:rPr>
        <w:t>no</w:t>
      </w:r>
      <w:r w:rsidR="008A35C0" w:rsidRPr="00481EB9">
        <w:rPr>
          <w:noProof/>
          <w:lang w:val="en-US"/>
        </w:rPr>
        <w:t>. 3</w:t>
      </w:r>
      <w:r w:rsidR="00025396" w:rsidRPr="00481EB9">
        <w:rPr>
          <w:noProof/>
          <w:lang w:val="en-US"/>
        </w:rPr>
        <w:t>5-39.</w:t>
      </w:r>
    </w:p>
    <w:p w14:paraId="559796A6" w14:textId="16635E8F" w:rsidR="00BB0F2E" w:rsidRPr="00481EB9" w:rsidRDefault="00025396" w:rsidP="00481EB9">
      <w:pPr>
        <w:jc w:val="both"/>
        <w:rPr>
          <w:noProof/>
          <w:lang w:val="en-US"/>
        </w:rPr>
      </w:pPr>
      <w:r w:rsidRPr="00481EB9">
        <w:rPr>
          <w:noProof/>
          <w:lang w:val="en-US"/>
        </w:rPr>
        <w:t>16.</w:t>
      </w:r>
      <w:r w:rsidR="007973EC" w:rsidRPr="00481EB9">
        <w:rPr>
          <w:noProof/>
          <w:lang w:val="en-US"/>
        </w:rPr>
        <w:t xml:space="preserve">HETHERIGE </w:t>
      </w:r>
      <w:r w:rsidR="00AB5E91" w:rsidRPr="00481EB9">
        <w:rPr>
          <w:noProof/>
          <w:lang w:val="en-US"/>
        </w:rPr>
        <w:t xml:space="preserve">C., </w:t>
      </w:r>
      <w:r w:rsidR="00B86C56" w:rsidRPr="00481EB9">
        <w:rPr>
          <w:noProof/>
          <w:lang w:val="en-US"/>
        </w:rPr>
        <w:t xml:space="preserve">et al </w:t>
      </w:r>
      <w:r w:rsidR="00BB0F2E" w:rsidRPr="00481EB9">
        <w:rPr>
          <w:noProof/>
          <w:lang w:val="en-US"/>
        </w:rPr>
        <w:t>“The formin FMNL3 is a cytoskeletal egulator of angiogenesis</w:t>
      </w:r>
      <w:r w:rsidR="00756D38" w:rsidRPr="00481EB9">
        <w:rPr>
          <w:noProof/>
          <w:lang w:val="en-US"/>
        </w:rPr>
        <w:t xml:space="preserve">” en </w:t>
      </w:r>
      <w:r w:rsidR="00756D38" w:rsidRPr="00481EB9">
        <w:rPr>
          <w:i/>
          <w:noProof/>
          <w:lang w:val="en-US"/>
        </w:rPr>
        <w:t>Journal of cell science</w:t>
      </w:r>
      <w:r w:rsidR="0067214E" w:rsidRPr="00481EB9">
        <w:rPr>
          <w:i/>
          <w:noProof/>
          <w:lang w:val="en-US"/>
        </w:rPr>
        <w:t xml:space="preserve"> </w:t>
      </w:r>
      <w:r w:rsidR="0067214E" w:rsidRPr="00481EB9">
        <w:rPr>
          <w:noProof/>
          <w:lang w:val="en-US"/>
        </w:rPr>
        <w:t>no. 125, p. 1420-1428.</w:t>
      </w:r>
    </w:p>
    <w:p w14:paraId="07C8A8D4" w14:textId="134FD6C1" w:rsidR="00B676FD" w:rsidRPr="00481EB9" w:rsidRDefault="009D2173" w:rsidP="00481EB9">
      <w:pPr>
        <w:jc w:val="both"/>
        <w:rPr>
          <w:noProof/>
          <w:lang w:val="en-US"/>
        </w:rPr>
      </w:pPr>
      <w:r w:rsidRPr="00481EB9">
        <w:rPr>
          <w:noProof/>
          <w:lang w:val="en-US"/>
        </w:rPr>
        <w:t>17.</w:t>
      </w:r>
      <w:r w:rsidR="00310B37" w:rsidRPr="00481EB9">
        <w:rPr>
          <w:noProof/>
          <w:lang w:val="en-US"/>
        </w:rPr>
        <w:t xml:space="preserve">THOMPSON M., </w:t>
      </w:r>
      <w:r w:rsidR="00B86C56" w:rsidRPr="00481EB9">
        <w:rPr>
          <w:noProof/>
          <w:lang w:val="en-US"/>
        </w:rPr>
        <w:t>et al</w:t>
      </w:r>
      <w:r w:rsidR="00A1027A" w:rsidRPr="00481EB9">
        <w:rPr>
          <w:noProof/>
          <w:lang w:val="en-US"/>
        </w:rPr>
        <w:t xml:space="preserve"> </w:t>
      </w:r>
      <w:r w:rsidR="005901A9" w:rsidRPr="00481EB9">
        <w:rPr>
          <w:noProof/>
          <w:lang w:val="en-US"/>
        </w:rPr>
        <w:t>(2012)</w:t>
      </w:r>
      <w:r w:rsidR="00B86C56" w:rsidRPr="00481EB9">
        <w:rPr>
          <w:noProof/>
          <w:lang w:val="en-US"/>
        </w:rPr>
        <w:t xml:space="preserve"> </w:t>
      </w:r>
      <w:r w:rsidR="00A1027A" w:rsidRPr="00481EB9">
        <w:rPr>
          <w:noProof/>
          <w:lang w:val="en-US"/>
        </w:rPr>
        <w:t>“</w:t>
      </w:r>
      <w:r w:rsidR="000E1D7E" w:rsidRPr="00481EB9">
        <w:rPr>
          <w:noProof/>
          <w:lang w:val="en-US"/>
        </w:rPr>
        <w:t>FMNL3 FH</w:t>
      </w:r>
      <w:r w:rsidR="00B22F06" w:rsidRPr="00481EB9">
        <w:rPr>
          <w:noProof/>
          <w:lang w:val="en-US"/>
        </w:rPr>
        <w:t>2-actin structure gives insight into formin-mediated actin nucleation and elongation</w:t>
      </w:r>
      <w:r w:rsidR="002D7C50" w:rsidRPr="00481EB9">
        <w:rPr>
          <w:noProof/>
          <w:lang w:val="en-US"/>
        </w:rPr>
        <w:t xml:space="preserve">” en </w:t>
      </w:r>
      <w:r w:rsidR="008C72DD" w:rsidRPr="00481EB9">
        <w:rPr>
          <w:i/>
          <w:noProof/>
          <w:lang w:val="en-US"/>
        </w:rPr>
        <w:t xml:space="preserve">Nature structural &amp; molecular </w:t>
      </w:r>
      <w:r w:rsidR="008C72DD" w:rsidRPr="00481EB9">
        <w:rPr>
          <w:noProof/>
          <w:lang w:val="en-US"/>
        </w:rPr>
        <w:t>biology</w:t>
      </w:r>
      <w:r w:rsidR="00CF26CB" w:rsidRPr="00481EB9">
        <w:rPr>
          <w:i/>
          <w:noProof/>
          <w:lang w:val="en-US"/>
        </w:rPr>
        <w:t xml:space="preserve">, </w:t>
      </w:r>
      <w:r w:rsidR="00CF26CB" w:rsidRPr="00481EB9">
        <w:rPr>
          <w:noProof/>
          <w:lang w:val="en-US"/>
        </w:rPr>
        <w:t xml:space="preserve">vol.20, </w:t>
      </w:r>
      <w:r w:rsidR="009E3CE4" w:rsidRPr="00481EB9">
        <w:rPr>
          <w:noProof/>
          <w:lang w:val="en-US"/>
        </w:rPr>
        <w:t>no. 1.</w:t>
      </w:r>
    </w:p>
    <w:p w14:paraId="6276587B" w14:textId="2E8DB9B5" w:rsidR="00E62BC8" w:rsidRPr="00481EB9" w:rsidRDefault="00E62BC8" w:rsidP="00481EB9">
      <w:pPr>
        <w:jc w:val="both"/>
        <w:rPr>
          <w:noProof/>
          <w:lang w:val="en-US"/>
        </w:rPr>
      </w:pPr>
      <w:r w:rsidRPr="00481EB9">
        <w:rPr>
          <w:noProof/>
          <w:lang w:val="en-US"/>
        </w:rPr>
        <w:t xml:space="preserve">18. </w:t>
      </w:r>
      <w:r w:rsidR="00382C19" w:rsidRPr="00481EB9">
        <w:rPr>
          <w:noProof/>
          <w:lang w:val="en-US"/>
        </w:rPr>
        <w:t xml:space="preserve">PEIRONG H., </w:t>
      </w:r>
      <w:r w:rsidR="00B86C56" w:rsidRPr="00481EB9">
        <w:rPr>
          <w:noProof/>
          <w:lang w:val="en-US"/>
        </w:rPr>
        <w:t xml:space="preserve">et al </w:t>
      </w:r>
      <w:r w:rsidR="00741A7A" w:rsidRPr="00481EB9">
        <w:rPr>
          <w:noProof/>
          <w:lang w:val="en-US"/>
        </w:rPr>
        <w:t>(</w:t>
      </w:r>
      <w:r w:rsidR="00E815FA" w:rsidRPr="00481EB9">
        <w:rPr>
          <w:noProof/>
          <w:lang w:val="en-US"/>
        </w:rPr>
        <w:t xml:space="preserve">2016) </w:t>
      </w:r>
      <w:r w:rsidR="00CD2497" w:rsidRPr="00481EB9">
        <w:rPr>
          <w:noProof/>
          <w:lang w:val="en-US"/>
        </w:rPr>
        <w:t>en “</w:t>
      </w:r>
      <w:r w:rsidR="00E815FA" w:rsidRPr="00481EB9">
        <w:rPr>
          <w:noProof/>
          <w:lang w:val="en-US"/>
        </w:rPr>
        <w:t>Tspan5 is an independent favourable prognostic factor and suppresses tumor growth in gastric cancer</w:t>
      </w:r>
      <w:r w:rsidR="00D45D14" w:rsidRPr="00481EB9">
        <w:rPr>
          <w:noProof/>
          <w:lang w:val="en-US"/>
        </w:rPr>
        <w:t>”</w:t>
      </w:r>
      <w:r w:rsidR="00E815FA" w:rsidRPr="00481EB9">
        <w:rPr>
          <w:noProof/>
          <w:lang w:val="en-US"/>
        </w:rPr>
        <w:t xml:space="preserve"> en </w:t>
      </w:r>
      <w:r w:rsidR="00013B40" w:rsidRPr="00481EB9">
        <w:rPr>
          <w:i/>
          <w:noProof/>
          <w:lang w:val="en-US"/>
        </w:rPr>
        <w:t>Oncotarget</w:t>
      </w:r>
      <w:r w:rsidR="00D45D14" w:rsidRPr="00481EB9">
        <w:rPr>
          <w:noProof/>
          <w:lang w:val="en-US"/>
        </w:rPr>
        <w:t>, vol. 7, no. 26</w:t>
      </w:r>
      <w:r w:rsidR="00741A7A" w:rsidRPr="00481EB9">
        <w:rPr>
          <w:noProof/>
          <w:lang w:val="en-US"/>
        </w:rPr>
        <w:t>.</w:t>
      </w:r>
    </w:p>
    <w:p w14:paraId="4E95CBBF" w14:textId="3ADA46E4" w:rsidR="00260E55" w:rsidRPr="00481EB9" w:rsidRDefault="00260E55" w:rsidP="00481EB9">
      <w:pPr>
        <w:jc w:val="both"/>
        <w:rPr>
          <w:noProof/>
          <w:lang w:val="en-US"/>
        </w:rPr>
      </w:pPr>
      <w:r w:rsidRPr="00481EB9">
        <w:rPr>
          <w:noProof/>
          <w:lang w:val="en-US"/>
        </w:rPr>
        <w:t>19.</w:t>
      </w:r>
      <w:r w:rsidR="00C00836" w:rsidRPr="00481EB9">
        <w:rPr>
          <w:noProof/>
          <w:lang w:val="en-US"/>
        </w:rPr>
        <w:t xml:space="preserve"> </w:t>
      </w:r>
      <w:r w:rsidR="00687549" w:rsidRPr="00481EB9">
        <w:rPr>
          <w:noProof/>
          <w:lang w:val="en-US"/>
        </w:rPr>
        <w:t xml:space="preserve">LIE B., </w:t>
      </w:r>
      <w:r w:rsidR="00B86C56" w:rsidRPr="00481EB9">
        <w:rPr>
          <w:noProof/>
          <w:lang w:val="en-US"/>
        </w:rPr>
        <w:t>et al</w:t>
      </w:r>
      <w:r w:rsidR="00884345" w:rsidRPr="00481EB9">
        <w:rPr>
          <w:noProof/>
          <w:lang w:val="en-US"/>
        </w:rPr>
        <w:t xml:space="preserve"> (201</w:t>
      </w:r>
      <w:r w:rsidR="00B27FB0" w:rsidRPr="00481EB9">
        <w:rPr>
          <w:noProof/>
          <w:lang w:val="en-US"/>
        </w:rPr>
        <w:t>2</w:t>
      </w:r>
      <w:r w:rsidR="00884345" w:rsidRPr="00481EB9">
        <w:rPr>
          <w:noProof/>
          <w:lang w:val="en-US"/>
        </w:rPr>
        <w:t>)</w:t>
      </w:r>
      <w:r w:rsidR="00753E7A" w:rsidRPr="00481EB9">
        <w:rPr>
          <w:noProof/>
          <w:lang w:val="en-US"/>
        </w:rPr>
        <w:t xml:space="preserve"> </w:t>
      </w:r>
      <w:r w:rsidR="00E37B8C" w:rsidRPr="00481EB9">
        <w:rPr>
          <w:noProof/>
          <w:lang w:val="en-US"/>
        </w:rPr>
        <w:t xml:space="preserve">“Polymorphisms in the gene encding thymus-sprecific serine protease in the extended HLS complex: </w:t>
      </w:r>
      <w:r w:rsidR="001324D7" w:rsidRPr="00481EB9">
        <w:rPr>
          <w:noProof/>
          <w:lang w:val="en-US"/>
        </w:rPr>
        <w:t xml:space="preserve">a potential candidate gene for autoimmune and HLA-associated diseases” </w:t>
      </w:r>
      <w:r w:rsidR="00884345" w:rsidRPr="00481EB9">
        <w:rPr>
          <w:noProof/>
          <w:lang w:val="en-US"/>
        </w:rPr>
        <w:t xml:space="preserve">en </w:t>
      </w:r>
      <w:r w:rsidR="00884345" w:rsidRPr="00481EB9">
        <w:rPr>
          <w:i/>
          <w:noProof/>
          <w:lang w:val="en-US"/>
        </w:rPr>
        <w:t xml:space="preserve">Genes and </w:t>
      </w:r>
      <w:r w:rsidR="00F4176F" w:rsidRPr="00481EB9">
        <w:rPr>
          <w:i/>
          <w:noProof/>
          <w:lang w:val="en-US"/>
        </w:rPr>
        <w:t xml:space="preserve">immunity </w:t>
      </w:r>
      <w:r w:rsidR="00F4176F" w:rsidRPr="00481EB9">
        <w:rPr>
          <w:noProof/>
          <w:lang w:val="en-US"/>
        </w:rPr>
        <w:t xml:space="preserve">no. 3, </w:t>
      </w:r>
      <w:r w:rsidR="001336A8" w:rsidRPr="00481EB9">
        <w:rPr>
          <w:noProof/>
          <w:lang w:val="en-US"/>
        </w:rPr>
        <w:t>p. 306-312.</w:t>
      </w:r>
    </w:p>
    <w:p w14:paraId="62C8BBF6" w14:textId="137DF8D6" w:rsidR="00B73337" w:rsidRPr="00481EB9" w:rsidRDefault="00B73337" w:rsidP="00481EB9">
      <w:pPr>
        <w:jc w:val="both"/>
        <w:rPr>
          <w:noProof/>
          <w:lang w:val="en-US"/>
        </w:rPr>
      </w:pPr>
      <w:r w:rsidRPr="00481EB9">
        <w:rPr>
          <w:noProof/>
          <w:lang w:val="en-US"/>
        </w:rPr>
        <w:t>20.</w:t>
      </w:r>
      <w:r w:rsidR="00C00836" w:rsidRPr="00481EB9">
        <w:rPr>
          <w:noProof/>
          <w:lang w:val="en-US"/>
        </w:rPr>
        <w:t xml:space="preserve"> JIALIN Y.,</w:t>
      </w:r>
      <w:r w:rsidR="00B86C56" w:rsidRPr="00481EB9">
        <w:rPr>
          <w:noProof/>
          <w:lang w:val="en-US"/>
        </w:rPr>
        <w:t xml:space="preserve"> et al </w:t>
      </w:r>
      <w:r w:rsidR="000456EB" w:rsidRPr="00481EB9">
        <w:rPr>
          <w:noProof/>
          <w:lang w:val="en-US"/>
        </w:rPr>
        <w:t>(</w:t>
      </w:r>
      <w:r w:rsidR="0033149D" w:rsidRPr="00481EB9">
        <w:rPr>
          <w:noProof/>
          <w:lang w:val="en-US"/>
        </w:rPr>
        <w:t xml:space="preserve">1993) </w:t>
      </w:r>
      <w:r w:rsidR="00770DA2" w:rsidRPr="00481EB9">
        <w:rPr>
          <w:noProof/>
          <w:lang w:val="en-US"/>
        </w:rPr>
        <w:t xml:space="preserve">“Human hair </w:t>
      </w:r>
      <w:r w:rsidR="002068CF" w:rsidRPr="00481EB9">
        <w:rPr>
          <w:noProof/>
          <w:lang w:val="en-US"/>
        </w:rPr>
        <w:t xml:space="preserve">keratins” en </w:t>
      </w:r>
      <w:r w:rsidR="002068CF" w:rsidRPr="00481EB9">
        <w:rPr>
          <w:i/>
          <w:noProof/>
          <w:lang w:val="en-US"/>
        </w:rPr>
        <w:t>T</w:t>
      </w:r>
      <w:r w:rsidR="0026108A" w:rsidRPr="00481EB9">
        <w:rPr>
          <w:i/>
          <w:noProof/>
          <w:lang w:val="en-US"/>
        </w:rPr>
        <w:t>he society for investigative Dermatology</w:t>
      </w:r>
      <w:r w:rsidR="004B05CA" w:rsidRPr="00481EB9">
        <w:rPr>
          <w:i/>
          <w:noProof/>
          <w:lang w:val="en-US"/>
        </w:rPr>
        <w:t xml:space="preserve">, </w:t>
      </w:r>
      <w:r w:rsidR="004B05CA" w:rsidRPr="00481EB9">
        <w:rPr>
          <w:noProof/>
          <w:lang w:val="en-US"/>
        </w:rPr>
        <w:t>vol. 101, n</w:t>
      </w:r>
      <w:r w:rsidR="0051540E" w:rsidRPr="00481EB9">
        <w:rPr>
          <w:noProof/>
          <w:lang w:val="en-US"/>
        </w:rPr>
        <w:t>o.1, suplement.</w:t>
      </w:r>
    </w:p>
    <w:p w14:paraId="202529B9" w14:textId="226F7FA5" w:rsidR="0051540E" w:rsidRPr="00481EB9" w:rsidRDefault="0051540E" w:rsidP="00481EB9">
      <w:pPr>
        <w:jc w:val="both"/>
        <w:rPr>
          <w:noProof/>
          <w:lang w:val="en-US"/>
        </w:rPr>
      </w:pPr>
      <w:r w:rsidRPr="00481EB9">
        <w:rPr>
          <w:noProof/>
          <w:lang w:val="en-US"/>
        </w:rPr>
        <w:t>21.</w:t>
      </w:r>
      <w:r w:rsidR="001C01CE" w:rsidRPr="00481EB9">
        <w:rPr>
          <w:noProof/>
          <w:lang w:val="en-US"/>
        </w:rPr>
        <w:t xml:space="preserve"> LA</w:t>
      </w:r>
      <w:r w:rsidR="00026939" w:rsidRPr="00481EB9">
        <w:rPr>
          <w:noProof/>
          <w:lang w:val="en-US"/>
        </w:rPr>
        <w:t>NGBEIN L.,</w:t>
      </w:r>
      <w:r w:rsidR="00B86C56" w:rsidRPr="00481EB9">
        <w:rPr>
          <w:noProof/>
          <w:lang w:val="en-US"/>
        </w:rPr>
        <w:t xml:space="preserve"> et al </w:t>
      </w:r>
      <w:r w:rsidR="00012FF2" w:rsidRPr="00481EB9">
        <w:rPr>
          <w:noProof/>
          <w:lang w:val="en-US"/>
        </w:rPr>
        <w:t>(1999)</w:t>
      </w:r>
      <w:r w:rsidR="00EC76F3" w:rsidRPr="00481EB9">
        <w:rPr>
          <w:noProof/>
          <w:lang w:val="en-US"/>
        </w:rPr>
        <w:t xml:space="preserve"> “The catalog of human hair keratins” en </w:t>
      </w:r>
      <w:r w:rsidR="0050229C" w:rsidRPr="00481EB9">
        <w:rPr>
          <w:i/>
          <w:noProof/>
          <w:lang w:val="en-US"/>
        </w:rPr>
        <w:t>The journal of bilogical chemistry</w:t>
      </w:r>
      <w:r w:rsidR="00B27FB0" w:rsidRPr="00481EB9">
        <w:rPr>
          <w:noProof/>
          <w:lang w:val="en-US"/>
        </w:rPr>
        <w:t xml:space="preserve">, vol. 274, no. 28, </w:t>
      </w:r>
      <w:r w:rsidR="004D3E38" w:rsidRPr="00481EB9">
        <w:rPr>
          <w:noProof/>
          <w:lang w:val="en-US"/>
        </w:rPr>
        <w:t>issue of july 9, p.19874</w:t>
      </w:r>
      <w:r w:rsidR="001902BE" w:rsidRPr="00481EB9">
        <w:rPr>
          <w:noProof/>
          <w:lang w:val="en-US"/>
        </w:rPr>
        <w:t>-19884.</w:t>
      </w:r>
    </w:p>
    <w:p w14:paraId="0B9D0A9A" w14:textId="69DABB8C" w:rsidR="001902BE" w:rsidRPr="00481EB9" w:rsidRDefault="00FC17A1" w:rsidP="00481EB9">
      <w:pPr>
        <w:jc w:val="both"/>
        <w:rPr>
          <w:noProof/>
          <w:lang w:val="en-US"/>
        </w:rPr>
      </w:pPr>
      <w:r w:rsidRPr="00481EB9">
        <w:rPr>
          <w:noProof/>
          <w:lang w:val="en-US"/>
        </w:rPr>
        <w:t>22.</w:t>
      </w:r>
      <w:r w:rsidR="004E6F7A" w:rsidRPr="00481EB9">
        <w:rPr>
          <w:noProof/>
          <w:lang w:val="en-US"/>
        </w:rPr>
        <w:t xml:space="preserve"> XIAOHUA N.</w:t>
      </w:r>
      <w:r w:rsidR="00B86C56" w:rsidRPr="00481EB9">
        <w:rPr>
          <w:noProof/>
          <w:lang w:val="en-US"/>
        </w:rPr>
        <w:t>, et al</w:t>
      </w:r>
      <w:r w:rsidR="00750CB1" w:rsidRPr="00481EB9">
        <w:rPr>
          <w:noProof/>
          <w:lang w:val="en-US"/>
        </w:rPr>
        <w:t xml:space="preserve"> (2002) “ </w:t>
      </w:r>
      <w:r w:rsidR="00DD292E" w:rsidRPr="00481EB9">
        <w:rPr>
          <w:noProof/>
          <w:lang w:val="en-US"/>
        </w:rPr>
        <w:t>Molecular cloning and characterization of a novel human Rab</w:t>
      </w:r>
      <w:r w:rsidR="003916C3" w:rsidRPr="00481EB9">
        <w:rPr>
          <w:noProof/>
          <w:lang w:val="en-US"/>
        </w:rPr>
        <w:t xml:space="preserve"> (Rab2B) gene” en </w:t>
      </w:r>
      <w:r w:rsidR="006778EB" w:rsidRPr="00481EB9">
        <w:rPr>
          <w:i/>
          <w:noProof/>
          <w:lang w:val="en-US"/>
        </w:rPr>
        <w:t>Japon human genetic</w:t>
      </w:r>
      <w:r w:rsidR="00E461D3" w:rsidRPr="00481EB9">
        <w:rPr>
          <w:i/>
          <w:noProof/>
          <w:lang w:val="en-US"/>
        </w:rPr>
        <w:t xml:space="preserve">, </w:t>
      </w:r>
      <w:r w:rsidR="00E461D3" w:rsidRPr="00481EB9">
        <w:rPr>
          <w:noProof/>
          <w:lang w:val="en-US"/>
        </w:rPr>
        <w:t>vol.</w:t>
      </w:r>
      <w:r w:rsidR="00C84C33" w:rsidRPr="00481EB9">
        <w:rPr>
          <w:noProof/>
          <w:lang w:val="en-US"/>
        </w:rPr>
        <w:t xml:space="preserve"> 47, p. 548-551</w:t>
      </w:r>
      <w:r w:rsidR="009D77E2" w:rsidRPr="00481EB9">
        <w:rPr>
          <w:noProof/>
          <w:lang w:val="en-US"/>
        </w:rPr>
        <w:t>.</w:t>
      </w:r>
    </w:p>
    <w:p w14:paraId="3A0B66CD" w14:textId="30292B92" w:rsidR="00D3003B" w:rsidRPr="00481EB9" w:rsidRDefault="009D77E2" w:rsidP="00481EB9">
      <w:pPr>
        <w:jc w:val="both"/>
        <w:rPr>
          <w:noProof/>
          <w:sz w:val="20"/>
          <w:lang w:val="en-US"/>
        </w:rPr>
      </w:pPr>
      <w:r w:rsidRPr="00481EB9">
        <w:rPr>
          <w:noProof/>
          <w:lang w:val="en-US"/>
        </w:rPr>
        <w:t>23.</w:t>
      </w:r>
      <w:r w:rsidR="00C77FA0" w:rsidRPr="00481EB9">
        <w:rPr>
          <w:noProof/>
          <w:lang w:val="en-US"/>
        </w:rPr>
        <w:t xml:space="preserve"> </w:t>
      </w:r>
      <w:r w:rsidR="00B07837" w:rsidRPr="00481EB9">
        <w:rPr>
          <w:noProof/>
          <w:lang w:val="en-US"/>
        </w:rPr>
        <w:t xml:space="preserve">ALBACKER L., </w:t>
      </w:r>
      <w:r w:rsidR="00DF2801" w:rsidRPr="00481EB9">
        <w:rPr>
          <w:noProof/>
          <w:lang w:val="en-US"/>
        </w:rPr>
        <w:t xml:space="preserve">et al </w:t>
      </w:r>
      <w:r w:rsidR="000E4D29" w:rsidRPr="00481EB9">
        <w:rPr>
          <w:noProof/>
          <w:lang w:val="en-US"/>
        </w:rPr>
        <w:t>(2017) “ Loss of function JAK1 mutations occur at high fr</w:t>
      </w:r>
      <w:r w:rsidR="000B2C26" w:rsidRPr="00481EB9">
        <w:rPr>
          <w:noProof/>
          <w:lang w:val="en-US"/>
        </w:rPr>
        <w:t>e</w:t>
      </w:r>
      <w:r w:rsidR="000E4D29" w:rsidRPr="00481EB9">
        <w:rPr>
          <w:noProof/>
          <w:lang w:val="en-US"/>
        </w:rPr>
        <w:t>quency in cancers with mi</w:t>
      </w:r>
      <w:r w:rsidR="00A37C01" w:rsidRPr="00481EB9">
        <w:rPr>
          <w:noProof/>
          <w:lang w:val="en-US"/>
        </w:rPr>
        <w:t xml:space="preserve">crosatellite instability and are suggestive of immune evasion” </w:t>
      </w:r>
      <w:r w:rsidR="006C4D44" w:rsidRPr="00481EB9">
        <w:rPr>
          <w:noProof/>
          <w:lang w:val="en-US"/>
        </w:rPr>
        <w:t xml:space="preserve">en </w:t>
      </w:r>
      <w:r w:rsidR="006C4D44" w:rsidRPr="00481EB9">
        <w:rPr>
          <w:i/>
          <w:noProof/>
          <w:lang w:val="en-US"/>
        </w:rPr>
        <w:t>Plos one</w:t>
      </w:r>
      <w:r w:rsidR="006C4D44" w:rsidRPr="00481EB9">
        <w:rPr>
          <w:noProof/>
          <w:lang w:val="en-US"/>
        </w:rPr>
        <w:t xml:space="preserve"> </w:t>
      </w:r>
      <w:r w:rsidR="00A52995" w:rsidRPr="00481EB9">
        <w:rPr>
          <w:noProof/>
          <w:lang w:val="en-US"/>
        </w:rPr>
        <w:t>&lt;</w:t>
      </w:r>
      <w:hyperlink r:id="rId11" w:history="1">
        <w:r w:rsidR="00A52995" w:rsidRPr="00481EB9">
          <w:rPr>
            <w:rStyle w:val="Hipervnculo"/>
            <w:noProof/>
            <w:lang w:val="en-US"/>
          </w:rPr>
          <w:t>https://doi.org/10.1371/journal.pone.017618</w:t>
        </w:r>
      </w:hyperlink>
      <w:r w:rsidR="005C3A2C" w:rsidRPr="00481EB9">
        <w:rPr>
          <w:noProof/>
          <w:sz w:val="20"/>
          <w:lang w:val="en-US"/>
        </w:rPr>
        <w:t xml:space="preserve"> </w:t>
      </w:r>
      <w:r w:rsidR="00A52995" w:rsidRPr="00481EB9">
        <w:rPr>
          <w:noProof/>
          <w:sz w:val="20"/>
          <w:lang w:val="en-US"/>
        </w:rPr>
        <w:t xml:space="preserve">&gt; </w:t>
      </w:r>
    </w:p>
    <w:p w14:paraId="1EF7F38A" w14:textId="7E00EE80" w:rsidR="006C21F9" w:rsidRPr="00481EB9" w:rsidRDefault="006C21F9" w:rsidP="00481EB9">
      <w:pPr>
        <w:jc w:val="both"/>
        <w:rPr>
          <w:noProof/>
          <w:sz w:val="18"/>
          <w:lang w:val="en-US"/>
        </w:rPr>
      </w:pPr>
      <w:r w:rsidRPr="00481EB9">
        <w:rPr>
          <w:noProof/>
          <w:sz w:val="20"/>
          <w:lang w:val="en-US"/>
        </w:rPr>
        <w:t>24.</w:t>
      </w:r>
      <w:r w:rsidR="00314B94" w:rsidRPr="00481EB9">
        <w:rPr>
          <w:noProof/>
          <w:sz w:val="20"/>
          <w:lang w:val="en-US"/>
        </w:rPr>
        <w:t xml:space="preserve"> XIA</w:t>
      </w:r>
      <w:r w:rsidR="0021586C" w:rsidRPr="00481EB9">
        <w:rPr>
          <w:noProof/>
          <w:sz w:val="20"/>
          <w:lang w:val="en-US"/>
        </w:rPr>
        <w:t xml:space="preserve">OHUI J., </w:t>
      </w:r>
      <w:r w:rsidR="00DF2801" w:rsidRPr="00481EB9">
        <w:rPr>
          <w:noProof/>
          <w:sz w:val="20"/>
          <w:lang w:val="en-US"/>
        </w:rPr>
        <w:t xml:space="preserve">et al </w:t>
      </w:r>
      <w:r w:rsidR="00520F30" w:rsidRPr="00481EB9">
        <w:rPr>
          <w:noProof/>
          <w:sz w:val="20"/>
          <w:lang w:val="en-US"/>
        </w:rPr>
        <w:t>(</w:t>
      </w:r>
      <w:r w:rsidR="00893242" w:rsidRPr="00481EB9">
        <w:rPr>
          <w:noProof/>
          <w:sz w:val="20"/>
          <w:lang w:val="en-US"/>
        </w:rPr>
        <w:t>2018) “A homo</w:t>
      </w:r>
      <w:r w:rsidR="00135BC4" w:rsidRPr="00481EB9">
        <w:rPr>
          <w:noProof/>
          <w:sz w:val="20"/>
          <w:lang w:val="en-US"/>
        </w:rPr>
        <w:t xml:space="preserve">zygous RNF220 mutation leads to male infertility with small-headed sperm” </w:t>
      </w:r>
      <w:r w:rsidR="008D60D4" w:rsidRPr="00481EB9">
        <w:rPr>
          <w:noProof/>
          <w:sz w:val="20"/>
          <w:lang w:val="en-US"/>
        </w:rPr>
        <w:t xml:space="preserve">en </w:t>
      </w:r>
      <w:r w:rsidR="008D60D4" w:rsidRPr="00481EB9">
        <w:rPr>
          <w:i/>
          <w:noProof/>
          <w:sz w:val="20"/>
          <w:lang w:val="en-US"/>
        </w:rPr>
        <w:t>Gene</w:t>
      </w:r>
      <w:r w:rsidR="00CA7493" w:rsidRPr="00481EB9">
        <w:rPr>
          <w:i/>
          <w:noProof/>
          <w:sz w:val="20"/>
          <w:lang w:val="en-US"/>
        </w:rPr>
        <w:t xml:space="preserve">, </w:t>
      </w:r>
      <w:r w:rsidR="00CA7493" w:rsidRPr="00481EB9">
        <w:rPr>
          <w:noProof/>
          <w:sz w:val="20"/>
          <w:lang w:val="en-US"/>
        </w:rPr>
        <w:t xml:space="preserve">vol. </w:t>
      </w:r>
      <w:r w:rsidR="00F433C8" w:rsidRPr="00481EB9">
        <w:rPr>
          <w:noProof/>
          <w:sz w:val="20"/>
          <w:lang w:val="en-US"/>
        </w:rPr>
        <w:t>43419 &lt;</w:t>
      </w:r>
      <w:r w:rsidR="0055451D" w:rsidRPr="00481EB9">
        <w:rPr>
          <w:noProof/>
          <w:sz w:val="20"/>
          <w:lang w:val="en-US"/>
        </w:rPr>
        <w:t xml:space="preserve"> </w:t>
      </w:r>
      <w:hyperlink r:id="rId12" w:history="1">
        <w:r w:rsidR="0055451D" w:rsidRPr="00481EB9">
          <w:rPr>
            <w:rStyle w:val="Hipervnculo"/>
            <w:noProof/>
            <w:sz w:val="20"/>
            <w:lang w:val="en-US"/>
          </w:rPr>
          <w:t>https://doi.org/10.1016/j.gene.2018.11.074</w:t>
        </w:r>
      </w:hyperlink>
      <w:r w:rsidR="0055451D" w:rsidRPr="00481EB9">
        <w:rPr>
          <w:noProof/>
          <w:sz w:val="20"/>
          <w:lang w:val="en-US"/>
        </w:rPr>
        <w:t xml:space="preserve"> </w:t>
      </w:r>
      <w:r w:rsidR="0055451D" w:rsidRPr="00481EB9">
        <w:rPr>
          <w:noProof/>
          <w:sz w:val="18"/>
          <w:lang w:val="en-US"/>
        </w:rPr>
        <w:t xml:space="preserve">&gt; </w:t>
      </w:r>
    </w:p>
    <w:p w14:paraId="38DD51E7" w14:textId="6D4BD45F" w:rsidR="00603936" w:rsidRPr="00481EB9" w:rsidRDefault="005F5159" w:rsidP="00481EB9">
      <w:pPr>
        <w:jc w:val="both"/>
        <w:rPr>
          <w:noProof/>
          <w:sz w:val="20"/>
          <w:szCs w:val="20"/>
          <w:lang w:val="en-US"/>
        </w:rPr>
      </w:pPr>
      <w:r w:rsidRPr="00481EB9">
        <w:rPr>
          <w:noProof/>
          <w:sz w:val="20"/>
          <w:szCs w:val="20"/>
          <w:lang w:val="en-US"/>
        </w:rPr>
        <w:t>25</w:t>
      </w:r>
      <w:r w:rsidR="00603936" w:rsidRPr="00481EB9">
        <w:rPr>
          <w:noProof/>
          <w:sz w:val="20"/>
          <w:szCs w:val="20"/>
          <w:lang w:val="en-US"/>
        </w:rPr>
        <w:t xml:space="preserve">. </w:t>
      </w:r>
      <w:r w:rsidR="00BE305A" w:rsidRPr="00481EB9">
        <w:rPr>
          <w:noProof/>
          <w:sz w:val="20"/>
          <w:szCs w:val="20"/>
          <w:lang w:val="en-US"/>
        </w:rPr>
        <w:t>BLA</w:t>
      </w:r>
      <w:r w:rsidR="00580EC5" w:rsidRPr="00481EB9">
        <w:rPr>
          <w:noProof/>
          <w:sz w:val="20"/>
          <w:szCs w:val="20"/>
          <w:lang w:val="en-US"/>
        </w:rPr>
        <w:t>GITKO N.,</w:t>
      </w:r>
      <w:r w:rsidR="001A7F92" w:rsidRPr="00481EB9">
        <w:rPr>
          <w:noProof/>
          <w:sz w:val="20"/>
          <w:szCs w:val="20"/>
          <w:lang w:val="en-US"/>
        </w:rPr>
        <w:t xml:space="preserve"> et al</w:t>
      </w:r>
      <w:r w:rsidR="00B64471" w:rsidRPr="00481EB9">
        <w:rPr>
          <w:noProof/>
          <w:sz w:val="20"/>
          <w:szCs w:val="20"/>
          <w:lang w:val="en-US"/>
        </w:rPr>
        <w:t xml:space="preserve"> (1999) “</w:t>
      </w:r>
      <w:r w:rsidR="00AF7388" w:rsidRPr="00481EB9">
        <w:rPr>
          <w:noProof/>
          <w:sz w:val="20"/>
          <w:szCs w:val="20"/>
          <w:lang w:val="en-US"/>
        </w:rPr>
        <w:t xml:space="preserve">g2-cop, a </w:t>
      </w:r>
      <w:r w:rsidR="00752527" w:rsidRPr="00481EB9">
        <w:rPr>
          <w:noProof/>
          <w:sz w:val="20"/>
          <w:szCs w:val="20"/>
          <w:lang w:val="en-US"/>
        </w:rPr>
        <w:t>novel imprinted gene on chromosome 7q32, defines a new imp</w:t>
      </w:r>
      <w:r w:rsidR="00F676F1" w:rsidRPr="00481EB9">
        <w:rPr>
          <w:noProof/>
          <w:sz w:val="20"/>
          <w:szCs w:val="20"/>
          <w:lang w:val="en-US"/>
        </w:rPr>
        <w:t>rinting cluster in the human genome”</w:t>
      </w:r>
      <w:r w:rsidR="00A3357C" w:rsidRPr="00481EB9">
        <w:rPr>
          <w:noProof/>
          <w:sz w:val="20"/>
          <w:szCs w:val="20"/>
          <w:lang w:val="en-US"/>
        </w:rPr>
        <w:t xml:space="preserve"> en</w:t>
      </w:r>
      <w:r w:rsidR="00A3357C" w:rsidRPr="00481EB9">
        <w:rPr>
          <w:i/>
          <w:noProof/>
          <w:sz w:val="20"/>
          <w:szCs w:val="20"/>
          <w:lang w:val="en-US"/>
        </w:rPr>
        <w:t xml:space="preserve"> Human molecular genetics</w:t>
      </w:r>
      <w:r w:rsidR="00D3389F" w:rsidRPr="00481EB9">
        <w:rPr>
          <w:noProof/>
          <w:sz w:val="20"/>
          <w:szCs w:val="20"/>
          <w:lang w:val="en-US"/>
        </w:rPr>
        <w:t>, vol.8, no.13, p.2387-2396.</w:t>
      </w:r>
    </w:p>
    <w:p w14:paraId="7DA4ADBC" w14:textId="4B06FCD3" w:rsidR="00666471" w:rsidRPr="00481EB9" w:rsidRDefault="00D3389F" w:rsidP="00481EB9">
      <w:pPr>
        <w:jc w:val="both"/>
        <w:rPr>
          <w:noProof/>
          <w:sz w:val="18"/>
          <w:szCs w:val="20"/>
          <w:lang w:val="en-US"/>
        </w:rPr>
      </w:pPr>
      <w:r w:rsidRPr="00481EB9">
        <w:rPr>
          <w:noProof/>
          <w:sz w:val="20"/>
          <w:szCs w:val="20"/>
          <w:lang w:val="en-US"/>
        </w:rPr>
        <w:t xml:space="preserve">26. </w:t>
      </w:r>
      <w:r w:rsidR="00C256B7" w:rsidRPr="00481EB9">
        <w:rPr>
          <w:noProof/>
          <w:sz w:val="20"/>
          <w:szCs w:val="20"/>
          <w:lang w:val="en-US"/>
        </w:rPr>
        <w:t>RUYA L</w:t>
      </w:r>
      <w:r w:rsidR="001A7F92" w:rsidRPr="00481EB9">
        <w:rPr>
          <w:noProof/>
          <w:sz w:val="20"/>
          <w:szCs w:val="20"/>
          <w:lang w:val="en-US"/>
        </w:rPr>
        <w:t>., et al</w:t>
      </w:r>
      <w:r w:rsidR="00CE3C6D" w:rsidRPr="00481EB9">
        <w:rPr>
          <w:noProof/>
          <w:sz w:val="20"/>
          <w:szCs w:val="20"/>
          <w:lang w:val="en-US"/>
        </w:rPr>
        <w:t xml:space="preserve"> (2019) “Tead1 is required for perinatal cardiomyocyte proliferation” en </w:t>
      </w:r>
      <w:r w:rsidR="002A0E72" w:rsidRPr="00481EB9">
        <w:rPr>
          <w:i/>
          <w:noProof/>
          <w:sz w:val="20"/>
          <w:szCs w:val="20"/>
          <w:lang w:val="en-US"/>
        </w:rPr>
        <w:t>Plos one</w:t>
      </w:r>
      <w:r w:rsidR="002A0E72" w:rsidRPr="00481EB9">
        <w:rPr>
          <w:noProof/>
          <w:sz w:val="20"/>
          <w:szCs w:val="20"/>
          <w:lang w:val="en-US"/>
        </w:rPr>
        <w:t xml:space="preserve"> </w:t>
      </w:r>
      <w:r w:rsidR="00A47F42" w:rsidRPr="00481EB9">
        <w:rPr>
          <w:noProof/>
          <w:sz w:val="20"/>
          <w:szCs w:val="20"/>
          <w:lang w:val="en-US"/>
        </w:rPr>
        <w:t xml:space="preserve">              </w:t>
      </w:r>
      <w:r w:rsidR="00F167DD" w:rsidRPr="00481EB9">
        <w:rPr>
          <w:noProof/>
          <w:sz w:val="20"/>
          <w:szCs w:val="20"/>
          <w:lang w:val="en-US"/>
        </w:rPr>
        <w:t>&lt;</w:t>
      </w:r>
      <w:r w:rsidR="00A47F42" w:rsidRPr="00481EB9">
        <w:rPr>
          <w:lang w:val="en-US"/>
        </w:rPr>
        <w:t xml:space="preserve"> </w:t>
      </w:r>
      <w:hyperlink r:id="rId13" w:history="1">
        <w:r w:rsidR="00A47F42" w:rsidRPr="00481EB9">
          <w:rPr>
            <w:rStyle w:val="Hipervnculo"/>
            <w:noProof/>
            <w:sz w:val="20"/>
            <w:szCs w:val="20"/>
            <w:lang w:val="en-US"/>
          </w:rPr>
          <w:t>https://doi.org/10.1371/journal.pone.0212017</w:t>
        </w:r>
      </w:hyperlink>
      <w:r w:rsidR="00A47F42" w:rsidRPr="00481EB9">
        <w:rPr>
          <w:noProof/>
          <w:sz w:val="18"/>
          <w:szCs w:val="20"/>
          <w:lang w:val="en-US"/>
        </w:rPr>
        <w:t xml:space="preserve">&gt; </w:t>
      </w:r>
    </w:p>
    <w:p w14:paraId="29591CB7" w14:textId="22A79A01" w:rsidR="001639D0" w:rsidRPr="00481EB9" w:rsidRDefault="00A47F42" w:rsidP="00481EB9">
      <w:pPr>
        <w:jc w:val="both"/>
        <w:rPr>
          <w:noProof/>
          <w:sz w:val="20"/>
          <w:szCs w:val="20"/>
          <w:lang w:val="en-US"/>
        </w:rPr>
      </w:pPr>
      <w:r w:rsidRPr="00481EB9">
        <w:rPr>
          <w:noProof/>
          <w:sz w:val="20"/>
          <w:szCs w:val="20"/>
          <w:lang w:val="en-US"/>
        </w:rPr>
        <w:t xml:space="preserve">27. </w:t>
      </w:r>
      <w:r w:rsidR="005F7C4C" w:rsidRPr="00481EB9">
        <w:rPr>
          <w:noProof/>
          <w:sz w:val="20"/>
          <w:szCs w:val="20"/>
          <w:lang w:val="en-US"/>
        </w:rPr>
        <w:t xml:space="preserve">KELLY E., </w:t>
      </w:r>
      <w:r w:rsidR="00860CA0" w:rsidRPr="00481EB9">
        <w:rPr>
          <w:noProof/>
          <w:sz w:val="20"/>
          <w:szCs w:val="20"/>
          <w:lang w:val="en-US"/>
        </w:rPr>
        <w:t>GIORDANO F</w:t>
      </w:r>
      <w:r w:rsidR="001A7F92" w:rsidRPr="00481EB9">
        <w:rPr>
          <w:noProof/>
          <w:sz w:val="20"/>
          <w:szCs w:val="20"/>
          <w:lang w:val="en-US"/>
        </w:rPr>
        <w:t>., et al</w:t>
      </w:r>
      <w:r w:rsidR="00BD2051" w:rsidRPr="00481EB9">
        <w:rPr>
          <w:noProof/>
          <w:sz w:val="20"/>
          <w:szCs w:val="20"/>
          <w:lang w:val="en-US"/>
        </w:rPr>
        <w:t xml:space="preserve"> (</w:t>
      </w:r>
      <w:r w:rsidR="00B37C09" w:rsidRPr="00481EB9">
        <w:rPr>
          <w:noProof/>
          <w:sz w:val="20"/>
          <w:szCs w:val="20"/>
          <w:lang w:val="en-US"/>
        </w:rPr>
        <w:t>2012) “Rab30 is required for yhe morphological integrity of the golgi apparatus”</w:t>
      </w:r>
      <w:r w:rsidR="00586633" w:rsidRPr="00481EB9">
        <w:rPr>
          <w:noProof/>
          <w:sz w:val="20"/>
          <w:szCs w:val="20"/>
          <w:lang w:val="en-US"/>
        </w:rPr>
        <w:t xml:space="preserve"> </w:t>
      </w:r>
      <w:r w:rsidR="002F4594" w:rsidRPr="00481EB9">
        <w:rPr>
          <w:noProof/>
          <w:sz w:val="20"/>
          <w:szCs w:val="20"/>
          <w:lang w:val="en-US"/>
        </w:rPr>
        <w:t xml:space="preserve">en </w:t>
      </w:r>
      <w:r w:rsidR="00131897" w:rsidRPr="00481EB9">
        <w:rPr>
          <w:i/>
          <w:noProof/>
          <w:sz w:val="20"/>
          <w:szCs w:val="20"/>
          <w:lang w:val="en-US"/>
        </w:rPr>
        <w:t>Bio cell</w:t>
      </w:r>
      <w:r w:rsidR="00131897" w:rsidRPr="00481EB9">
        <w:rPr>
          <w:noProof/>
          <w:sz w:val="20"/>
          <w:szCs w:val="20"/>
          <w:lang w:val="en-US"/>
        </w:rPr>
        <w:t xml:space="preserve">, vol. 104, </w:t>
      </w:r>
      <w:r w:rsidR="00C2232C" w:rsidRPr="00481EB9">
        <w:rPr>
          <w:noProof/>
          <w:sz w:val="20"/>
          <w:szCs w:val="20"/>
          <w:lang w:val="en-US"/>
        </w:rPr>
        <w:t>p. 84-101.</w:t>
      </w:r>
    </w:p>
    <w:p w14:paraId="126C34D1" w14:textId="5C3C6B65" w:rsidR="00C2232C" w:rsidRPr="00481EB9" w:rsidRDefault="00C2232C" w:rsidP="00481EB9">
      <w:pPr>
        <w:jc w:val="both"/>
        <w:rPr>
          <w:noProof/>
          <w:sz w:val="20"/>
          <w:szCs w:val="20"/>
          <w:lang w:val="en-US"/>
        </w:rPr>
      </w:pPr>
      <w:r w:rsidRPr="00481EB9">
        <w:rPr>
          <w:noProof/>
          <w:sz w:val="20"/>
          <w:szCs w:val="20"/>
          <w:lang w:val="en-US"/>
        </w:rPr>
        <w:t xml:space="preserve">28. </w:t>
      </w:r>
      <w:r w:rsidR="00D22ECE" w:rsidRPr="00481EB9">
        <w:rPr>
          <w:noProof/>
          <w:sz w:val="20"/>
          <w:szCs w:val="20"/>
          <w:lang w:val="en-US"/>
        </w:rPr>
        <w:t xml:space="preserve">YITING L., </w:t>
      </w:r>
      <w:r w:rsidR="00925F9E" w:rsidRPr="00481EB9">
        <w:rPr>
          <w:noProof/>
          <w:sz w:val="20"/>
          <w:szCs w:val="20"/>
          <w:lang w:val="en-US"/>
        </w:rPr>
        <w:t>BARLOWE C., (</w:t>
      </w:r>
      <w:r w:rsidR="005A0F0F" w:rsidRPr="00481EB9">
        <w:rPr>
          <w:noProof/>
          <w:sz w:val="20"/>
          <w:szCs w:val="20"/>
          <w:lang w:val="en-US"/>
        </w:rPr>
        <w:t xml:space="preserve">2002) “Analysis of Sec22p in endoplasmic </w:t>
      </w:r>
      <w:r w:rsidR="00F520D8" w:rsidRPr="00481EB9">
        <w:rPr>
          <w:noProof/>
          <w:sz w:val="20"/>
          <w:szCs w:val="20"/>
          <w:lang w:val="en-US"/>
        </w:rPr>
        <w:t>reticulum/golgi transport reveals cellular redundancy in SNARE protein function</w:t>
      </w:r>
      <w:r w:rsidR="00160D65" w:rsidRPr="00481EB9">
        <w:rPr>
          <w:noProof/>
          <w:sz w:val="20"/>
          <w:szCs w:val="20"/>
          <w:lang w:val="en-US"/>
        </w:rPr>
        <w:t xml:space="preserve">” en </w:t>
      </w:r>
      <w:r w:rsidR="00160D65" w:rsidRPr="00481EB9">
        <w:rPr>
          <w:i/>
          <w:noProof/>
          <w:sz w:val="20"/>
          <w:szCs w:val="20"/>
          <w:lang w:val="en-US"/>
        </w:rPr>
        <w:t>molecular biology of the cell</w:t>
      </w:r>
      <w:r w:rsidR="00AD733B" w:rsidRPr="00481EB9">
        <w:rPr>
          <w:noProof/>
          <w:sz w:val="20"/>
          <w:szCs w:val="20"/>
          <w:lang w:val="en-US"/>
        </w:rPr>
        <w:t>, vol. 13, p. 3314-3324.</w:t>
      </w:r>
    </w:p>
    <w:p w14:paraId="6C4940A9" w14:textId="77777777" w:rsidR="00F34D34" w:rsidRPr="00481EB9" w:rsidRDefault="00AD733B" w:rsidP="00481EB9">
      <w:pPr>
        <w:jc w:val="both"/>
        <w:rPr>
          <w:i/>
          <w:noProof/>
          <w:sz w:val="20"/>
          <w:szCs w:val="20"/>
          <w:lang w:val="en-US"/>
        </w:rPr>
      </w:pPr>
      <w:r w:rsidRPr="00481EB9">
        <w:rPr>
          <w:noProof/>
          <w:sz w:val="20"/>
          <w:szCs w:val="20"/>
          <w:lang w:val="en-US"/>
        </w:rPr>
        <w:t>29</w:t>
      </w:r>
      <w:r w:rsidR="00464E35" w:rsidRPr="00481EB9">
        <w:rPr>
          <w:noProof/>
          <w:sz w:val="20"/>
          <w:szCs w:val="20"/>
          <w:lang w:val="en-US"/>
        </w:rPr>
        <w:t xml:space="preserve">. </w:t>
      </w:r>
      <w:r w:rsidR="00885207" w:rsidRPr="00481EB9">
        <w:rPr>
          <w:noProof/>
          <w:sz w:val="20"/>
          <w:szCs w:val="20"/>
          <w:lang w:val="en-US"/>
        </w:rPr>
        <w:t>COUTURE F., SABB</w:t>
      </w:r>
      <w:r w:rsidR="00AC4C98" w:rsidRPr="00481EB9">
        <w:rPr>
          <w:noProof/>
          <w:sz w:val="20"/>
          <w:szCs w:val="20"/>
          <w:lang w:val="en-US"/>
        </w:rPr>
        <w:t>AGH R. KWIATKOWSKA A</w:t>
      </w:r>
      <w:r w:rsidR="004241E1" w:rsidRPr="00481EB9">
        <w:rPr>
          <w:noProof/>
          <w:sz w:val="20"/>
          <w:szCs w:val="20"/>
          <w:lang w:val="en-US"/>
        </w:rPr>
        <w:t xml:space="preserve">., DESJARDINS R, GUAY S., BOUCHARD L. Y </w:t>
      </w:r>
      <w:r w:rsidR="00745CFF" w:rsidRPr="00481EB9">
        <w:rPr>
          <w:noProof/>
          <w:sz w:val="20"/>
          <w:szCs w:val="20"/>
          <w:lang w:val="en-US"/>
        </w:rPr>
        <w:t>DAY R., (2017)</w:t>
      </w:r>
      <w:r w:rsidR="00B0027F" w:rsidRPr="00481EB9">
        <w:rPr>
          <w:noProof/>
          <w:sz w:val="20"/>
          <w:szCs w:val="20"/>
          <w:lang w:val="en-US"/>
        </w:rPr>
        <w:t xml:space="preserve"> “</w:t>
      </w:r>
      <w:r w:rsidR="00652FA4" w:rsidRPr="00481EB9">
        <w:rPr>
          <w:noProof/>
          <w:sz w:val="20"/>
          <w:szCs w:val="20"/>
          <w:lang w:val="en-US"/>
        </w:rPr>
        <w:t xml:space="preserve">PACE4 undegoes an oncogenic alternative splicing </w:t>
      </w:r>
      <w:r w:rsidR="00963E63" w:rsidRPr="00481EB9">
        <w:rPr>
          <w:noProof/>
          <w:sz w:val="20"/>
          <w:szCs w:val="20"/>
          <w:lang w:val="en-US"/>
        </w:rPr>
        <w:t>switch in cancer” en</w:t>
      </w:r>
      <w:r w:rsidR="00CE6974" w:rsidRPr="00481EB9">
        <w:rPr>
          <w:noProof/>
          <w:sz w:val="20"/>
          <w:szCs w:val="20"/>
          <w:lang w:val="en-US"/>
        </w:rPr>
        <w:t xml:space="preserve"> </w:t>
      </w:r>
      <w:r w:rsidR="00CE6974" w:rsidRPr="00481EB9">
        <w:rPr>
          <w:i/>
          <w:noProof/>
          <w:sz w:val="20"/>
          <w:szCs w:val="20"/>
          <w:lang w:val="en-US"/>
        </w:rPr>
        <w:t>Cancer research</w:t>
      </w:r>
    </w:p>
    <w:p w14:paraId="14F0E2BA" w14:textId="46B5A0B3" w:rsidR="00AD733B" w:rsidRPr="00481EB9" w:rsidRDefault="00CE6974" w:rsidP="00481EB9">
      <w:pPr>
        <w:jc w:val="both"/>
        <w:rPr>
          <w:noProof/>
          <w:sz w:val="16"/>
          <w:szCs w:val="20"/>
          <w:lang w:val="en-US"/>
        </w:rPr>
      </w:pPr>
      <w:r w:rsidRPr="00481EB9">
        <w:rPr>
          <w:i/>
          <w:noProof/>
          <w:sz w:val="20"/>
          <w:szCs w:val="20"/>
          <w:lang w:val="en-US"/>
        </w:rPr>
        <w:t xml:space="preserve"> </w:t>
      </w:r>
      <w:r w:rsidR="00F34D34" w:rsidRPr="00481EB9">
        <w:rPr>
          <w:noProof/>
          <w:sz w:val="18"/>
          <w:szCs w:val="20"/>
          <w:lang w:val="en-US"/>
        </w:rPr>
        <w:t xml:space="preserve">&lt; </w:t>
      </w:r>
      <w:hyperlink r:id="rId14" w:history="1">
        <w:r w:rsidR="00F34D34" w:rsidRPr="00481EB9">
          <w:rPr>
            <w:rStyle w:val="Hipervnculo"/>
            <w:noProof/>
            <w:sz w:val="20"/>
            <w:szCs w:val="20"/>
            <w:lang w:val="en-US"/>
          </w:rPr>
          <w:t>www.aacrjournals.org</w:t>
        </w:r>
      </w:hyperlink>
      <w:r w:rsidR="00F34D34" w:rsidRPr="00481EB9">
        <w:rPr>
          <w:noProof/>
          <w:sz w:val="20"/>
          <w:szCs w:val="20"/>
          <w:lang w:val="en-US"/>
        </w:rPr>
        <w:t xml:space="preserve"> </w:t>
      </w:r>
      <w:r w:rsidR="00F34D34" w:rsidRPr="00481EB9">
        <w:rPr>
          <w:noProof/>
          <w:sz w:val="16"/>
          <w:szCs w:val="20"/>
          <w:lang w:val="en-US"/>
        </w:rPr>
        <w:t xml:space="preserve">&gt; </w:t>
      </w:r>
    </w:p>
    <w:p w14:paraId="319513DA" w14:textId="060A8D7F" w:rsidR="00C26D61" w:rsidRPr="00481EB9" w:rsidRDefault="00A43678" w:rsidP="00481EB9">
      <w:pPr>
        <w:jc w:val="both"/>
        <w:rPr>
          <w:noProof/>
          <w:sz w:val="18"/>
          <w:szCs w:val="20"/>
          <w:lang w:val="en-US"/>
        </w:rPr>
      </w:pPr>
      <w:r w:rsidRPr="00481EB9">
        <w:rPr>
          <w:noProof/>
          <w:sz w:val="20"/>
          <w:szCs w:val="20"/>
          <w:lang w:val="en-US"/>
        </w:rPr>
        <w:t xml:space="preserve">30. </w:t>
      </w:r>
      <w:r w:rsidR="00E21E7B" w:rsidRPr="00481EB9">
        <w:rPr>
          <w:noProof/>
          <w:sz w:val="20"/>
          <w:szCs w:val="20"/>
          <w:lang w:val="en-US"/>
        </w:rPr>
        <w:t>PANET F., COUTURE F</w:t>
      </w:r>
      <w:r w:rsidR="00E50E6A" w:rsidRPr="00481EB9">
        <w:rPr>
          <w:noProof/>
          <w:sz w:val="20"/>
          <w:szCs w:val="20"/>
          <w:lang w:val="en-US"/>
        </w:rPr>
        <w:t>., et al</w:t>
      </w:r>
      <w:r w:rsidR="005739ED" w:rsidRPr="00481EB9">
        <w:rPr>
          <w:noProof/>
          <w:sz w:val="20"/>
          <w:szCs w:val="20"/>
          <w:lang w:val="en-US"/>
        </w:rPr>
        <w:t xml:space="preserve"> (2017) “</w:t>
      </w:r>
      <w:r w:rsidR="008D2A23" w:rsidRPr="00481EB9">
        <w:rPr>
          <w:noProof/>
          <w:sz w:val="20"/>
          <w:szCs w:val="20"/>
          <w:lang w:val="en-US"/>
        </w:rPr>
        <w:t xml:space="preserve"> PACE4 is an important driver of ZR-75-1 estrogen receptor-positive </w:t>
      </w:r>
      <w:r w:rsidR="00A42CE8" w:rsidRPr="00481EB9">
        <w:rPr>
          <w:noProof/>
          <w:sz w:val="20"/>
          <w:szCs w:val="20"/>
          <w:lang w:val="en-US"/>
        </w:rPr>
        <w:t xml:space="preserve">breast cancer proliferation and tumor progression” en </w:t>
      </w:r>
      <w:r w:rsidR="00FC37FF" w:rsidRPr="00481EB9">
        <w:rPr>
          <w:i/>
          <w:noProof/>
          <w:sz w:val="20"/>
          <w:szCs w:val="20"/>
          <w:lang w:val="en-US"/>
        </w:rPr>
        <w:t>European journal of cell biology</w:t>
      </w:r>
      <w:r w:rsidR="00FC37FF" w:rsidRPr="00481EB9">
        <w:rPr>
          <w:noProof/>
          <w:sz w:val="20"/>
          <w:szCs w:val="20"/>
          <w:lang w:val="en-US"/>
        </w:rPr>
        <w:t xml:space="preserve"> </w:t>
      </w:r>
      <w:r w:rsidR="008E0F3E" w:rsidRPr="00481EB9">
        <w:rPr>
          <w:noProof/>
          <w:sz w:val="20"/>
          <w:szCs w:val="20"/>
          <w:lang w:val="en-US"/>
        </w:rPr>
        <w:t xml:space="preserve">                       &lt;</w:t>
      </w:r>
      <w:r w:rsidR="008E0F3E" w:rsidRPr="00481EB9">
        <w:rPr>
          <w:lang w:val="en-US"/>
        </w:rPr>
        <w:t xml:space="preserve"> </w:t>
      </w:r>
      <w:hyperlink r:id="rId15" w:history="1">
        <w:r w:rsidR="008E0F3E" w:rsidRPr="00481EB9">
          <w:rPr>
            <w:rStyle w:val="Hipervnculo"/>
            <w:noProof/>
            <w:sz w:val="20"/>
            <w:szCs w:val="20"/>
            <w:lang w:val="en-US"/>
          </w:rPr>
          <w:t>http://dx.doi.org/10.1016/j.ejcb.2017.03.006</w:t>
        </w:r>
      </w:hyperlink>
      <w:r w:rsidR="008E0F3E" w:rsidRPr="00481EB9">
        <w:rPr>
          <w:noProof/>
          <w:sz w:val="18"/>
          <w:szCs w:val="20"/>
          <w:lang w:val="en-US"/>
        </w:rPr>
        <w:t xml:space="preserve">&gt; </w:t>
      </w:r>
    </w:p>
    <w:p w14:paraId="103449D2" w14:textId="6FBF7ADB" w:rsidR="008E0F3E" w:rsidRPr="00481EB9" w:rsidRDefault="00495E9D" w:rsidP="00481EB9">
      <w:pPr>
        <w:jc w:val="both"/>
        <w:rPr>
          <w:noProof/>
          <w:sz w:val="20"/>
          <w:szCs w:val="20"/>
          <w:lang w:val="en-US"/>
        </w:rPr>
      </w:pPr>
      <w:r w:rsidRPr="00481EB9">
        <w:rPr>
          <w:noProof/>
          <w:sz w:val="20"/>
          <w:szCs w:val="20"/>
          <w:lang w:val="en-US"/>
        </w:rPr>
        <w:t xml:space="preserve">31. </w:t>
      </w:r>
      <w:r w:rsidR="00BC040D" w:rsidRPr="00481EB9">
        <w:rPr>
          <w:noProof/>
          <w:sz w:val="20"/>
          <w:szCs w:val="20"/>
          <w:lang w:val="en-US"/>
        </w:rPr>
        <w:t>NIN</w:t>
      </w:r>
      <w:r w:rsidR="00B9254C" w:rsidRPr="00481EB9">
        <w:rPr>
          <w:noProof/>
          <w:sz w:val="20"/>
          <w:szCs w:val="20"/>
          <w:lang w:val="en-US"/>
        </w:rPr>
        <w:t>GQIANG M.,</w:t>
      </w:r>
      <w:r w:rsidR="002876B3" w:rsidRPr="00481EB9">
        <w:rPr>
          <w:noProof/>
          <w:sz w:val="20"/>
          <w:szCs w:val="20"/>
          <w:lang w:val="en-US"/>
        </w:rPr>
        <w:t xml:space="preserve"> et al </w:t>
      </w:r>
      <w:r w:rsidR="00C26D61" w:rsidRPr="00481EB9">
        <w:rPr>
          <w:noProof/>
          <w:sz w:val="20"/>
          <w:szCs w:val="20"/>
          <w:lang w:val="en-US"/>
        </w:rPr>
        <w:t>(</w:t>
      </w:r>
      <w:r w:rsidR="00F2342A" w:rsidRPr="00481EB9">
        <w:rPr>
          <w:noProof/>
          <w:sz w:val="20"/>
          <w:szCs w:val="20"/>
          <w:lang w:val="en-US"/>
        </w:rPr>
        <w:t>2017) “ The effect of RCAN i on biological beha</w:t>
      </w:r>
      <w:r w:rsidR="00D547B3" w:rsidRPr="00481EB9">
        <w:rPr>
          <w:noProof/>
          <w:sz w:val="20"/>
          <w:szCs w:val="20"/>
          <w:lang w:val="en-US"/>
        </w:rPr>
        <w:t xml:space="preserve">viors of small cell lung cancer” </w:t>
      </w:r>
      <w:r w:rsidR="00D723D4" w:rsidRPr="00481EB9">
        <w:rPr>
          <w:noProof/>
          <w:sz w:val="20"/>
          <w:szCs w:val="20"/>
          <w:lang w:val="en-US"/>
        </w:rPr>
        <w:t xml:space="preserve">en </w:t>
      </w:r>
      <w:r w:rsidR="00003A8A" w:rsidRPr="00481EB9">
        <w:rPr>
          <w:i/>
          <w:noProof/>
          <w:sz w:val="20"/>
          <w:szCs w:val="20"/>
          <w:lang w:val="en-US"/>
        </w:rPr>
        <w:t>Tumor biology</w:t>
      </w:r>
    </w:p>
    <w:p w14:paraId="1FD91274" w14:textId="559579E4" w:rsidR="00B9265D" w:rsidRPr="00481EB9" w:rsidRDefault="00006226" w:rsidP="00481EB9">
      <w:pPr>
        <w:jc w:val="both"/>
        <w:rPr>
          <w:noProof/>
          <w:sz w:val="20"/>
          <w:szCs w:val="20"/>
          <w:lang w:val="en-US"/>
        </w:rPr>
      </w:pPr>
      <w:r w:rsidRPr="00481EB9">
        <w:rPr>
          <w:noProof/>
          <w:sz w:val="20"/>
          <w:szCs w:val="20"/>
          <w:lang w:val="en-US"/>
        </w:rPr>
        <w:t>32. XIULIANS., et al (2014)</w:t>
      </w:r>
      <w:r w:rsidR="00232317" w:rsidRPr="00481EB9">
        <w:rPr>
          <w:noProof/>
          <w:sz w:val="20"/>
          <w:szCs w:val="20"/>
          <w:lang w:val="en-US"/>
        </w:rPr>
        <w:t xml:space="preserve"> “RCAN1 Overexpression exacerbates calcium overloading-induced neuronal</w:t>
      </w:r>
      <w:r w:rsidR="006B6B09" w:rsidRPr="00481EB9">
        <w:rPr>
          <w:noProof/>
          <w:sz w:val="20"/>
          <w:szCs w:val="20"/>
          <w:lang w:val="en-US"/>
        </w:rPr>
        <w:t xml:space="preserve"> apoptosis” en </w:t>
      </w:r>
      <w:r w:rsidR="005A76EE" w:rsidRPr="00481EB9">
        <w:rPr>
          <w:i/>
          <w:noProof/>
          <w:sz w:val="20"/>
          <w:szCs w:val="20"/>
          <w:lang w:val="en-US"/>
        </w:rPr>
        <w:t xml:space="preserve">PLoS ONE </w:t>
      </w:r>
      <w:r w:rsidR="00670181" w:rsidRPr="00481EB9">
        <w:rPr>
          <w:noProof/>
          <w:sz w:val="20"/>
          <w:szCs w:val="20"/>
          <w:lang w:val="en-US"/>
        </w:rPr>
        <w:t>9(4): e95471. doi:10.1371/journal.pone.0095471</w:t>
      </w:r>
    </w:p>
    <w:p w14:paraId="1C1C4230" w14:textId="126BA041" w:rsidR="006B6B09" w:rsidRPr="00481EB9" w:rsidRDefault="00BC51C0" w:rsidP="00481EB9">
      <w:pPr>
        <w:jc w:val="both"/>
        <w:rPr>
          <w:sz w:val="18"/>
          <w:szCs w:val="20"/>
          <w:lang w:val="en-US"/>
        </w:rPr>
      </w:pPr>
      <w:r w:rsidRPr="00481EB9">
        <w:rPr>
          <w:sz w:val="20"/>
          <w:szCs w:val="20"/>
          <w:lang w:val="en-US"/>
        </w:rPr>
        <w:t xml:space="preserve">33. </w:t>
      </w:r>
      <w:r w:rsidR="00D86B13" w:rsidRPr="00481EB9">
        <w:rPr>
          <w:sz w:val="20"/>
          <w:szCs w:val="20"/>
          <w:lang w:val="en-US"/>
        </w:rPr>
        <w:t>CHEN L</w:t>
      </w:r>
      <w:r w:rsidR="00A75E7D" w:rsidRPr="00481EB9">
        <w:rPr>
          <w:sz w:val="20"/>
          <w:szCs w:val="20"/>
          <w:lang w:val="en-US"/>
        </w:rPr>
        <w:t xml:space="preserve">., et al </w:t>
      </w:r>
      <w:r w:rsidR="00415416" w:rsidRPr="00481EB9">
        <w:rPr>
          <w:sz w:val="20"/>
          <w:szCs w:val="20"/>
          <w:lang w:val="en-US"/>
        </w:rPr>
        <w:t>(2018)</w:t>
      </w:r>
      <w:r w:rsidR="00816E1B" w:rsidRPr="00481EB9">
        <w:rPr>
          <w:sz w:val="20"/>
          <w:szCs w:val="20"/>
          <w:lang w:val="en-US"/>
        </w:rPr>
        <w:t xml:space="preserve"> “Overview of the structure-based non</w:t>
      </w:r>
      <w:r w:rsidR="006F2833" w:rsidRPr="00481EB9">
        <w:rPr>
          <w:sz w:val="20"/>
          <w:szCs w:val="20"/>
          <w:lang w:val="en-US"/>
        </w:rPr>
        <w:t xml:space="preserve">-genomic effects of the nuclear receptor RXRa” en </w:t>
      </w:r>
      <w:r w:rsidR="004215F9" w:rsidRPr="00481EB9">
        <w:rPr>
          <w:i/>
          <w:sz w:val="20"/>
          <w:szCs w:val="20"/>
          <w:lang w:val="en-US"/>
        </w:rPr>
        <w:t xml:space="preserve">Cellular &amp; molecular </w:t>
      </w:r>
      <w:r w:rsidR="00D26ADF" w:rsidRPr="00481EB9">
        <w:rPr>
          <w:i/>
          <w:sz w:val="20"/>
          <w:szCs w:val="20"/>
          <w:lang w:val="en-US"/>
        </w:rPr>
        <w:t>biology letters</w:t>
      </w:r>
      <w:r w:rsidR="00D26ADF" w:rsidRPr="00481EB9">
        <w:rPr>
          <w:sz w:val="20"/>
          <w:szCs w:val="20"/>
          <w:lang w:val="en-US"/>
        </w:rPr>
        <w:t xml:space="preserve"> </w:t>
      </w:r>
      <w:r w:rsidR="002E52DA" w:rsidRPr="00481EB9">
        <w:rPr>
          <w:sz w:val="20"/>
          <w:szCs w:val="20"/>
          <w:lang w:val="en-US"/>
        </w:rPr>
        <w:t>&lt;</w:t>
      </w:r>
      <w:r w:rsidR="00FA6394" w:rsidRPr="00481EB9">
        <w:rPr>
          <w:sz w:val="20"/>
          <w:szCs w:val="20"/>
          <w:lang w:val="en-US"/>
        </w:rPr>
        <w:t xml:space="preserve"> </w:t>
      </w:r>
      <w:hyperlink r:id="rId16" w:history="1">
        <w:r w:rsidR="002E52DA" w:rsidRPr="00481EB9">
          <w:rPr>
            <w:rStyle w:val="Hipervnculo"/>
            <w:sz w:val="20"/>
            <w:szCs w:val="20"/>
            <w:lang w:val="en-US"/>
          </w:rPr>
          <w:t>https://doi.org/10.1186/s11658-018-0103-3</w:t>
        </w:r>
      </w:hyperlink>
      <w:r w:rsidR="002E52DA" w:rsidRPr="00481EB9">
        <w:rPr>
          <w:sz w:val="20"/>
          <w:szCs w:val="20"/>
          <w:lang w:val="en-US"/>
        </w:rPr>
        <w:t xml:space="preserve"> </w:t>
      </w:r>
      <w:r w:rsidR="002E52DA" w:rsidRPr="00481EB9">
        <w:rPr>
          <w:sz w:val="18"/>
          <w:szCs w:val="20"/>
          <w:lang w:val="en-US"/>
        </w:rPr>
        <w:t>&gt;</w:t>
      </w:r>
    </w:p>
    <w:p w14:paraId="45EF9D27" w14:textId="0D480005" w:rsidR="002E52DA" w:rsidRPr="00481EB9" w:rsidRDefault="002E52DA" w:rsidP="00481EB9">
      <w:pPr>
        <w:jc w:val="both"/>
        <w:rPr>
          <w:sz w:val="20"/>
          <w:szCs w:val="20"/>
          <w:lang w:val="en-US"/>
        </w:rPr>
      </w:pPr>
      <w:r w:rsidRPr="00481EB9">
        <w:rPr>
          <w:sz w:val="20"/>
          <w:szCs w:val="20"/>
          <w:lang w:val="en-US"/>
        </w:rPr>
        <w:t xml:space="preserve">34. </w:t>
      </w:r>
      <w:r w:rsidR="003B76DA" w:rsidRPr="00481EB9">
        <w:rPr>
          <w:sz w:val="20"/>
          <w:szCs w:val="20"/>
          <w:lang w:val="en-US"/>
        </w:rPr>
        <w:t>GAO H., et al (2017)</w:t>
      </w:r>
      <w:r w:rsidR="00A13957" w:rsidRPr="00481EB9">
        <w:rPr>
          <w:sz w:val="20"/>
          <w:szCs w:val="20"/>
          <w:lang w:val="en-US"/>
        </w:rPr>
        <w:t xml:space="preserve"> “Metal transporter S</w:t>
      </w:r>
      <w:r w:rsidR="006C5A9B" w:rsidRPr="00481EB9">
        <w:rPr>
          <w:sz w:val="20"/>
          <w:szCs w:val="20"/>
          <w:lang w:val="en-US"/>
        </w:rPr>
        <w:t>lc39a10 r</w:t>
      </w:r>
      <w:r w:rsidR="001E4A3E" w:rsidRPr="00481EB9">
        <w:rPr>
          <w:sz w:val="20"/>
          <w:szCs w:val="20"/>
          <w:lang w:val="en-US"/>
        </w:rPr>
        <w:t>e</w:t>
      </w:r>
      <w:r w:rsidR="006C5A9B" w:rsidRPr="00481EB9">
        <w:rPr>
          <w:sz w:val="20"/>
          <w:szCs w:val="20"/>
          <w:lang w:val="en-US"/>
        </w:rPr>
        <w:t>gulates susceptibility</w:t>
      </w:r>
      <w:r w:rsidR="00857BBA" w:rsidRPr="00481EB9">
        <w:rPr>
          <w:sz w:val="20"/>
          <w:szCs w:val="20"/>
          <w:lang w:val="en-US"/>
        </w:rPr>
        <w:t>to inflammatory stimuli v¡by controling macrop</w:t>
      </w:r>
      <w:r w:rsidR="003C4DA0" w:rsidRPr="00481EB9">
        <w:rPr>
          <w:sz w:val="20"/>
          <w:szCs w:val="20"/>
          <w:lang w:val="en-US"/>
        </w:rPr>
        <w:t xml:space="preserve">hage survival” en </w:t>
      </w:r>
      <w:r w:rsidR="003C4DA0" w:rsidRPr="00481EB9">
        <w:rPr>
          <w:i/>
          <w:sz w:val="20"/>
          <w:szCs w:val="20"/>
          <w:lang w:val="en-US"/>
        </w:rPr>
        <w:t>PNAS</w:t>
      </w:r>
      <w:r w:rsidR="00CF162F" w:rsidRPr="00481EB9">
        <w:rPr>
          <w:i/>
          <w:sz w:val="20"/>
          <w:szCs w:val="20"/>
          <w:lang w:val="en-US"/>
        </w:rPr>
        <w:t xml:space="preserve">, </w:t>
      </w:r>
      <w:r w:rsidR="00CF162F" w:rsidRPr="00481EB9">
        <w:rPr>
          <w:sz w:val="20"/>
          <w:szCs w:val="20"/>
          <w:lang w:val="en-US"/>
        </w:rPr>
        <w:t xml:space="preserve">vol. </w:t>
      </w:r>
      <w:r w:rsidR="0051456E" w:rsidRPr="00481EB9">
        <w:rPr>
          <w:sz w:val="20"/>
          <w:szCs w:val="20"/>
          <w:lang w:val="en-US"/>
        </w:rPr>
        <w:t>114, no. 49, p. 1240-1245 &lt;</w:t>
      </w:r>
      <w:r w:rsidR="0051456E" w:rsidRPr="00481EB9">
        <w:rPr>
          <w:lang w:val="en-US"/>
        </w:rPr>
        <w:t xml:space="preserve"> </w:t>
      </w:r>
      <w:hyperlink r:id="rId17" w:history="1">
        <w:r w:rsidR="0051456E" w:rsidRPr="00481EB9">
          <w:rPr>
            <w:rStyle w:val="Hipervnculo"/>
            <w:sz w:val="20"/>
            <w:szCs w:val="20"/>
            <w:lang w:val="en-US"/>
          </w:rPr>
          <w:t>www.pnas.org/cgi/doi/10.1073/pnas.1708018114</w:t>
        </w:r>
      </w:hyperlink>
      <w:r w:rsidR="0051456E" w:rsidRPr="00481EB9">
        <w:rPr>
          <w:sz w:val="20"/>
          <w:szCs w:val="20"/>
          <w:lang w:val="en-US"/>
        </w:rPr>
        <w:t xml:space="preserve"> &gt;</w:t>
      </w:r>
    </w:p>
    <w:p w14:paraId="1E356535" w14:textId="79B629F9" w:rsidR="0051456E" w:rsidRPr="00481EB9" w:rsidRDefault="0051456E" w:rsidP="00481EB9">
      <w:pPr>
        <w:jc w:val="both"/>
        <w:rPr>
          <w:sz w:val="20"/>
          <w:szCs w:val="20"/>
          <w:lang w:val="en-US"/>
        </w:rPr>
      </w:pPr>
      <w:r w:rsidRPr="00481EB9">
        <w:rPr>
          <w:sz w:val="20"/>
          <w:szCs w:val="20"/>
          <w:lang w:val="en-US"/>
        </w:rPr>
        <w:t>35</w:t>
      </w:r>
      <w:r w:rsidR="000A0860" w:rsidRPr="00481EB9">
        <w:rPr>
          <w:sz w:val="20"/>
          <w:szCs w:val="20"/>
          <w:lang w:val="en-US"/>
        </w:rPr>
        <w:t xml:space="preserve">. </w:t>
      </w:r>
      <w:r w:rsidR="000655C8" w:rsidRPr="00481EB9">
        <w:rPr>
          <w:sz w:val="20"/>
          <w:szCs w:val="20"/>
          <w:lang w:val="en-US"/>
        </w:rPr>
        <w:t xml:space="preserve">KRUPENCO N., </w:t>
      </w:r>
      <w:r w:rsidR="00C138B3" w:rsidRPr="00481EB9">
        <w:rPr>
          <w:sz w:val="20"/>
          <w:szCs w:val="20"/>
          <w:lang w:val="en-US"/>
        </w:rPr>
        <w:t xml:space="preserve">et al (2010) “ALDH1L2 is the mitocondrial homolog of </w:t>
      </w:r>
      <w:r w:rsidR="00CB610E" w:rsidRPr="00481EB9">
        <w:rPr>
          <w:sz w:val="20"/>
          <w:szCs w:val="20"/>
          <w:lang w:val="en-US"/>
        </w:rPr>
        <w:t>10-Formyltetrahydrofolate dehydrogen</w:t>
      </w:r>
      <w:r w:rsidR="009A2776" w:rsidRPr="00481EB9">
        <w:rPr>
          <w:sz w:val="20"/>
          <w:szCs w:val="20"/>
          <w:lang w:val="en-US"/>
        </w:rPr>
        <w:t>a</w:t>
      </w:r>
      <w:r w:rsidR="00CB610E" w:rsidRPr="00481EB9">
        <w:rPr>
          <w:sz w:val="20"/>
          <w:szCs w:val="20"/>
          <w:lang w:val="en-US"/>
        </w:rPr>
        <w:t xml:space="preserve">se” </w:t>
      </w:r>
      <w:r w:rsidR="00543065" w:rsidRPr="00481EB9">
        <w:rPr>
          <w:sz w:val="20"/>
          <w:szCs w:val="20"/>
          <w:lang w:val="en-US"/>
        </w:rPr>
        <w:t xml:space="preserve">en </w:t>
      </w:r>
      <w:r w:rsidR="00543065" w:rsidRPr="00481EB9">
        <w:rPr>
          <w:i/>
          <w:sz w:val="20"/>
          <w:szCs w:val="20"/>
          <w:lang w:val="en-US"/>
        </w:rPr>
        <w:t>The journal of biological chemistry</w:t>
      </w:r>
      <w:r w:rsidR="00BC34E4" w:rsidRPr="00481EB9">
        <w:rPr>
          <w:i/>
          <w:sz w:val="20"/>
          <w:szCs w:val="20"/>
          <w:lang w:val="en-US"/>
        </w:rPr>
        <w:t xml:space="preserve">, </w:t>
      </w:r>
      <w:r w:rsidR="00BC34E4" w:rsidRPr="00481EB9">
        <w:rPr>
          <w:sz w:val="20"/>
          <w:szCs w:val="20"/>
          <w:lang w:val="en-US"/>
        </w:rPr>
        <w:t>vol. 285, no. 30, pp</w:t>
      </w:r>
      <w:r w:rsidR="009A2776" w:rsidRPr="00481EB9">
        <w:rPr>
          <w:sz w:val="20"/>
          <w:szCs w:val="20"/>
          <w:lang w:val="en-US"/>
        </w:rPr>
        <w:t>.</w:t>
      </w:r>
      <w:r w:rsidR="00BC34E4" w:rsidRPr="00481EB9">
        <w:rPr>
          <w:sz w:val="20"/>
          <w:szCs w:val="20"/>
          <w:lang w:val="en-US"/>
        </w:rPr>
        <w:t xml:space="preserve"> </w:t>
      </w:r>
      <w:r w:rsidR="009A2776" w:rsidRPr="00481EB9">
        <w:rPr>
          <w:sz w:val="20"/>
          <w:szCs w:val="20"/>
          <w:lang w:val="en-US"/>
        </w:rPr>
        <w:t>23056-23063.</w:t>
      </w:r>
    </w:p>
    <w:p w14:paraId="5CC5B6E4" w14:textId="7E186645" w:rsidR="009A2776" w:rsidRPr="00481EB9" w:rsidRDefault="009A2776" w:rsidP="00481EB9">
      <w:pPr>
        <w:jc w:val="both"/>
        <w:rPr>
          <w:sz w:val="20"/>
          <w:szCs w:val="20"/>
          <w:lang w:val="en-US"/>
        </w:rPr>
      </w:pPr>
      <w:r w:rsidRPr="00481EB9">
        <w:rPr>
          <w:sz w:val="20"/>
          <w:szCs w:val="20"/>
          <w:lang w:val="en-US"/>
        </w:rPr>
        <w:t xml:space="preserve">36. </w:t>
      </w:r>
      <w:r w:rsidR="00AF26CE" w:rsidRPr="00481EB9">
        <w:rPr>
          <w:sz w:val="20"/>
          <w:szCs w:val="20"/>
          <w:lang w:val="en-US"/>
        </w:rPr>
        <w:t>LIU Z., et al (2016) “</w:t>
      </w:r>
      <w:r w:rsidR="00EA3C52" w:rsidRPr="00481EB9">
        <w:rPr>
          <w:sz w:val="20"/>
          <w:szCs w:val="20"/>
          <w:lang w:val="en-US"/>
        </w:rPr>
        <w:t xml:space="preserve">KIAA1522 is a novel prognostic biomarker in patients with non-small cell lung cancer” </w:t>
      </w:r>
      <w:r w:rsidR="005F55BC" w:rsidRPr="00481EB9">
        <w:rPr>
          <w:sz w:val="20"/>
          <w:szCs w:val="20"/>
          <w:lang w:val="en-US"/>
        </w:rPr>
        <w:t xml:space="preserve">en </w:t>
      </w:r>
      <w:r w:rsidR="005F55BC" w:rsidRPr="00481EB9">
        <w:rPr>
          <w:i/>
          <w:sz w:val="20"/>
          <w:szCs w:val="20"/>
          <w:lang w:val="en-US"/>
        </w:rPr>
        <w:t>Scientific reports</w:t>
      </w:r>
      <w:r w:rsidR="005F55BC" w:rsidRPr="00481EB9">
        <w:rPr>
          <w:sz w:val="20"/>
          <w:szCs w:val="20"/>
          <w:lang w:val="en-US"/>
        </w:rPr>
        <w:t xml:space="preserve"> </w:t>
      </w:r>
      <w:r w:rsidR="00264922" w:rsidRPr="00481EB9">
        <w:rPr>
          <w:sz w:val="20"/>
          <w:szCs w:val="20"/>
          <w:lang w:val="en-US"/>
        </w:rPr>
        <w:t xml:space="preserve">&lt; </w:t>
      </w:r>
      <w:hyperlink r:id="rId18" w:history="1">
        <w:r w:rsidR="001F5B74" w:rsidRPr="00481EB9">
          <w:rPr>
            <w:rStyle w:val="Hipervnculo"/>
            <w:sz w:val="20"/>
            <w:szCs w:val="20"/>
            <w:lang w:val="en-US"/>
          </w:rPr>
          <w:t>www.nature.com/scientificreports/</w:t>
        </w:r>
      </w:hyperlink>
      <w:r w:rsidR="001F5B74" w:rsidRPr="00481EB9">
        <w:rPr>
          <w:sz w:val="20"/>
          <w:szCs w:val="20"/>
          <w:lang w:val="en-US"/>
        </w:rPr>
        <w:t xml:space="preserve">&gt; </w:t>
      </w:r>
    </w:p>
    <w:p w14:paraId="0918729C" w14:textId="775C5207" w:rsidR="00C875B2" w:rsidRPr="00481EB9" w:rsidRDefault="00C875B2" w:rsidP="00481EB9">
      <w:pPr>
        <w:jc w:val="both"/>
        <w:rPr>
          <w:i/>
          <w:sz w:val="20"/>
          <w:szCs w:val="20"/>
          <w:lang w:val="en-US"/>
        </w:rPr>
      </w:pPr>
      <w:r w:rsidRPr="00481EB9">
        <w:rPr>
          <w:sz w:val="20"/>
          <w:szCs w:val="20"/>
          <w:lang w:val="en-US"/>
        </w:rPr>
        <w:t xml:space="preserve">37. </w:t>
      </w:r>
      <w:r w:rsidR="00193FD2" w:rsidRPr="00481EB9">
        <w:rPr>
          <w:sz w:val="20"/>
          <w:szCs w:val="20"/>
          <w:lang w:val="en-US"/>
        </w:rPr>
        <w:t>LIU K., et al (</w:t>
      </w:r>
      <w:r w:rsidR="0060188C" w:rsidRPr="00481EB9">
        <w:rPr>
          <w:sz w:val="20"/>
          <w:szCs w:val="20"/>
          <w:lang w:val="en-US"/>
        </w:rPr>
        <w:t xml:space="preserve">2018) </w:t>
      </w:r>
      <w:r w:rsidR="003C285E" w:rsidRPr="00481EB9">
        <w:rPr>
          <w:sz w:val="20"/>
          <w:szCs w:val="20"/>
          <w:lang w:val="en-US"/>
        </w:rPr>
        <w:t>“</w:t>
      </w:r>
      <w:r w:rsidR="0060188C" w:rsidRPr="00481EB9">
        <w:rPr>
          <w:sz w:val="20"/>
          <w:szCs w:val="20"/>
          <w:lang w:val="en-US"/>
        </w:rPr>
        <w:t>Silencing non-SMC Chro</w:t>
      </w:r>
      <w:r w:rsidR="00DC6701" w:rsidRPr="00481EB9">
        <w:rPr>
          <w:sz w:val="20"/>
          <w:szCs w:val="20"/>
          <w:lang w:val="en-US"/>
        </w:rPr>
        <w:t xml:space="preserve">mosome-associated polypeptide G inhibits proliferation and induces apoptosis in </w:t>
      </w:r>
      <w:r w:rsidR="00F70EED" w:rsidRPr="00481EB9">
        <w:rPr>
          <w:sz w:val="20"/>
          <w:szCs w:val="20"/>
          <w:lang w:val="en-US"/>
        </w:rPr>
        <w:t xml:space="preserve">hepatocelular carcinoma </w:t>
      </w:r>
      <w:r w:rsidR="00CE67A3" w:rsidRPr="00481EB9">
        <w:rPr>
          <w:sz w:val="20"/>
          <w:szCs w:val="20"/>
          <w:lang w:val="en-US"/>
        </w:rPr>
        <w:t>c</w:t>
      </w:r>
      <w:r w:rsidR="00F70EED" w:rsidRPr="00481EB9">
        <w:rPr>
          <w:sz w:val="20"/>
          <w:szCs w:val="20"/>
          <w:lang w:val="en-US"/>
        </w:rPr>
        <w:t xml:space="preserve">ells” en </w:t>
      </w:r>
      <w:r w:rsidR="00E844FD" w:rsidRPr="00481EB9">
        <w:rPr>
          <w:i/>
          <w:sz w:val="20"/>
          <w:szCs w:val="20"/>
          <w:lang w:val="en-US"/>
        </w:rPr>
        <w:t>Cancer journal physiology pharmacology</w:t>
      </w:r>
      <w:r w:rsidR="00FA5684" w:rsidRPr="00481EB9">
        <w:rPr>
          <w:i/>
          <w:sz w:val="20"/>
          <w:szCs w:val="20"/>
          <w:lang w:val="en-US"/>
        </w:rPr>
        <w:t>.</w:t>
      </w:r>
    </w:p>
    <w:p w14:paraId="6B5993FE" w14:textId="48ED743A" w:rsidR="00FA5684" w:rsidRPr="009E6D31" w:rsidRDefault="003C285E" w:rsidP="00481EB9">
      <w:pPr>
        <w:jc w:val="both"/>
        <w:rPr>
          <w:sz w:val="20"/>
          <w:szCs w:val="20"/>
          <w:lang w:val="en-US"/>
        </w:rPr>
      </w:pPr>
      <w:r w:rsidRPr="009E6D31">
        <w:rPr>
          <w:sz w:val="20"/>
          <w:szCs w:val="20"/>
          <w:lang w:val="en-US"/>
        </w:rPr>
        <w:t xml:space="preserve">38. </w:t>
      </w:r>
      <w:r w:rsidR="008D5CA2" w:rsidRPr="009E6D31">
        <w:rPr>
          <w:sz w:val="20"/>
          <w:szCs w:val="20"/>
          <w:lang w:val="en-US"/>
        </w:rPr>
        <w:t>HU</w:t>
      </w:r>
      <w:r w:rsidR="009269C5" w:rsidRPr="009E6D31">
        <w:rPr>
          <w:sz w:val="20"/>
          <w:szCs w:val="20"/>
          <w:lang w:val="en-US"/>
        </w:rPr>
        <w:t xml:space="preserve">IWEN W., et al (2018) “ </w:t>
      </w:r>
      <w:r w:rsidR="00437569" w:rsidRPr="009E6D31">
        <w:rPr>
          <w:sz w:val="20"/>
          <w:szCs w:val="20"/>
          <w:lang w:val="en-US"/>
        </w:rPr>
        <w:t xml:space="preserve">Characterization o fan Hsp90-independent interaction between the co-chaperone p23 and the transcription factor p53” </w:t>
      </w:r>
      <w:r w:rsidR="00B33F83" w:rsidRPr="009E6D31">
        <w:rPr>
          <w:sz w:val="20"/>
          <w:szCs w:val="20"/>
          <w:lang w:val="en-US"/>
        </w:rPr>
        <w:t xml:space="preserve">en </w:t>
      </w:r>
      <w:r w:rsidR="00B33F83" w:rsidRPr="009E6D31">
        <w:rPr>
          <w:i/>
          <w:sz w:val="20"/>
          <w:szCs w:val="20"/>
          <w:lang w:val="en-US"/>
        </w:rPr>
        <w:t xml:space="preserve">Biochemistry, </w:t>
      </w:r>
      <w:r w:rsidR="00B33F83" w:rsidRPr="009E6D31">
        <w:rPr>
          <w:sz w:val="20"/>
          <w:szCs w:val="20"/>
          <w:lang w:val="en-US"/>
        </w:rPr>
        <w:t>vol. 57, p.</w:t>
      </w:r>
      <w:r w:rsidR="00680B65" w:rsidRPr="009E6D31">
        <w:rPr>
          <w:sz w:val="20"/>
          <w:szCs w:val="20"/>
          <w:lang w:val="en-US"/>
        </w:rPr>
        <w:t>935-944.</w:t>
      </w:r>
    </w:p>
    <w:p w14:paraId="5890B5CD" w14:textId="061EE90D" w:rsidR="00680B65" w:rsidRPr="00481EB9" w:rsidRDefault="00680B65" w:rsidP="00481EB9">
      <w:pPr>
        <w:jc w:val="both"/>
        <w:rPr>
          <w:sz w:val="20"/>
          <w:szCs w:val="20"/>
          <w:lang w:val="en-US"/>
        </w:rPr>
      </w:pPr>
      <w:r w:rsidRPr="00481EB9">
        <w:rPr>
          <w:sz w:val="20"/>
          <w:szCs w:val="20"/>
          <w:lang w:val="en-US"/>
        </w:rPr>
        <w:t xml:space="preserve">39. </w:t>
      </w:r>
      <w:r w:rsidR="004C50E2" w:rsidRPr="00481EB9">
        <w:rPr>
          <w:sz w:val="20"/>
          <w:szCs w:val="20"/>
          <w:lang w:val="en-US"/>
        </w:rPr>
        <w:t xml:space="preserve">AHMED M., et al </w:t>
      </w:r>
      <w:r w:rsidR="00087B09" w:rsidRPr="00481EB9">
        <w:rPr>
          <w:sz w:val="20"/>
          <w:szCs w:val="20"/>
          <w:lang w:val="en-US"/>
        </w:rPr>
        <w:t>(2009) “</w:t>
      </w:r>
      <w:r w:rsidR="00A3629F" w:rsidRPr="00481EB9">
        <w:rPr>
          <w:sz w:val="20"/>
          <w:szCs w:val="20"/>
          <w:lang w:val="en-US"/>
        </w:rPr>
        <w:t xml:space="preserve">Expression of autotaxin and acylglycerol kinase in prostate cancer: Association with cancer development and progression” </w:t>
      </w:r>
      <w:r w:rsidR="007F2539" w:rsidRPr="00481EB9">
        <w:rPr>
          <w:sz w:val="20"/>
          <w:szCs w:val="20"/>
          <w:lang w:val="en-US"/>
        </w:rPr>
        <w:t xml:space="preserve">en </w:t>
      </w:r>
      <w:r w:rsidR="007F2539" w:rsidRPr="00481EB9">
        <w:rPr>
          <w:i/>
          <w:sz w:val="20"/>
          <w:szCs w:val="20"/>
          <w:lang w:val="en-US"/>
        </w:rPr>
        <w:t>Japanese cancer asssociation</w:t>
      </w:r>
      <w:r w:rsidR="006479BF" w:rsidRPr="00481EB9">
        <w:rPr>
          <w:i/>
          <w:sz w:val="20"/>
          <w:szCs w:val="20"/>
          <w:lang w:val="en-US"/>
        </w:rPr>
        <w:t xml:space="preserve">, </w:t>
      </w:r>
      <w:r w:rsidR="006479BF" w:rsidRPr="00481EB9">
        <w:rPr>
          <w:sz w:val="20"/>
          <w:szCs w:val="20"/>
          <w:lang w:val="en-US"/>
        </w:rPr>
        <w:t>vol. 100, no. 9, p. 1631-1638</w:t>
      </w:r>
      <w:r w:rsidR="005C08CF" w:rsidRPr="00481EB9">
        <w:rPr>
          <w:sz w:val="20"/>
          <w:szCs w:val="20"/>
          <w:lang w:val="en-US"/>
        </w:rPr>
        <w:t>.</w:t>
      </w:r>
    </w:p>
    <w:p w14:paraId="6ADF3E15" w14:textId="49FA1665" w:rsidR="005C08CF" w:rsidRDefault="005C08CF" w:rsidP="00481EB9">
      <w:pPr>
        <w:jc w:val="both"/>
        <w:rPr>
          <w:sz w:val="20"/>
          <w:szCs w:val="20"/>
        </w:rPr>
      </w:pPr>
      <w:r>
        <w:rPr>
          <w:sz w:val="20"/>
          <w:szCs w:val="20"/>
        </w:rPr>
        <w:t xml:space="preserve">40. PULIDO N., et al </w:t>
      </w:r>
      <w:r w:rsidR="003526A2">
        <w:rPr>
          <w:sz w:val="20"/>
          <w:szCs w:val="20"/>
        </w:rPr>
        <w:t>(2013) “</w:t>
      </w:r>
      <w:r w:rsidR="00DC3431">
        <w:rPr>
          <w:sz w:val="20"/>
          <w:szCs w:val="20"/>
        </w:rPr>
        <w:t>S</w:t>
      </w:r>
      <w:r w:rsidR="003526A2">
        <w:rPr>
          <w:sz w:val="20"/>
          <w:szCs w:val="20"/>
        </w:rPr>
        <w:t>índrome de Senger</w:t>
      </w:r>
      <w:r w:rsidR="00B23CB7">
        <w:rPr>
          <w:sz w:val="20"/>
          <w:szCs w:val="20"/>
        </w:rPr>
        <w:t>s</w:t>
      </w:r>
      <w:r w:rsidR="003526A2">
        <w:rPr>
          <w:sz w:val="20"/>
          <w:szCs w:val="20"/>
        </w:rPr>
        <w:t>: comunic</w:t>
      </w:r>
      <w:r w:rsidR="00B23CB7">
        <w:rPr>
          <w:sz w:val="20"/>
          <w:szCs w:val="20"/>
        </w:rPr>
        <w:t xml:space="preserve">ación de dos casos en chile” </w:t>
      </w:r>
      <w:r w:rsidR="007C64DD">
        <w:rPr>
          <w:sz w:val="20"/>
          <w:szCs w:val="20"/>
        </w:rPr>
        <w:t xml:space="preserve">en </w:t>
      </w:r>
      <w:r w:rsidR="007C64DD">
        <w:rPr>
          <w:i/>
          <w:sz w:val="20"/>
          <w:szCs w:val="20"/>
        </w:rPr>
        <w:t xml:space="preserve">Revista chilena de cardiología, </w:t>
      </w:r>
      <w:r w:rsidR="007C64DD">
        <w:rPr>
          <w:sz w:val="20"/>
          <w:szCs w:val="20"/>
        </w:rPr>
        <w:t xml:space="preserve">vol. </w:t>
      </w:r>
      <w:r w:rsidR="00DC3431">
        <w:rPr>
          <w:sz w:val="20"/>
          <w:szCs w:val="20"/>
        </w:rPr>
        <w:t>32, p.233-239.</w:t>
      </w:r>
    </w:p>
    <w:p w14:paraId="1A39F7C3" w14:textId="488B80C7" w:rsidR="00DC3431" w:rsidRPr="00481EB9" w:rsidRDefault="00DC3431" w:rsidP="00481EB9">
      <w:pPr>
        <w:jc w:val="both"/>
        <w:rPr>
          <w:sz w:val="20"/>
          <w:szCs w:val="20"/>
          <w:lang w:val="en-US"/>
        </w:rPr>
      </w:pPr>
      <w:r w:rsidRPr="00481EB9">
        <w:rPr>
          <w:sz w:val="20"/>
          <w:szCs w:val="20"/>
          <w:lang w:val="en-US"/>
        </w:rPr>
        <w:t xml:space="preserve">41. </w:t>
      </w:r>
      <w:r w:rsidR="00F1709D" w:rsidRPr="00481EB9">
        <w:rPr>
          <w:sz w:val="20"/>
          <w:szCs w:val="20"/>
          <w:lang w:val="en-US"/>
        </w:rPr>
        <w:t>CHATTA</w:t>
      </w:r>
      <w:r w:rsidR="00874B79" w:rsidRPr="00481EB9">
        <w:rPr>
          <w:sz w:val="20"/>
          <w:szCs w:val="20"/>
          <w:lang w:val="en-US"/>
        </w:rPr>
        <w:t>RAGADA M., et al (2018) “</w:t>
      </w:r>
      <w:r w:rsidR="00010A57" w:rsidRPr="00481EB9">
        <w:rPr>
          <w:sz w:val="20"/>
          <w:szCs w:val="20"/>
          <w:lang w:val="en-US"/>
        </w:rPr>
        <w:t xml:space="preserve">FAM49B, a novel regulator of mitocondrial function ans integrity that suppresses tumor </w:t>
      </w:r>
      <w:r w:rsidR="000A5F19" w:rsidRPr="00481EB9">
        <w:rPr>
          <w:sz w:val="20"/>
          <w:szCs w:val="20"/>
          <w:lang w:val="en-US"/>
        </w:rPr>
        <w:t xml:space="preserve">metástasis” en </w:t>
      </w:r>
      <w:r w:rsidR="000A5F19" w:rsidRPr="00481EB9">
        <w:rPr>
          <w:i/>
          <w:sz w:val="20"/>
          <w:szCs w:val="20"/>
          <w:lang w:val="en-US"/>
        </w:rPr>
        <w:t>Oncogene</w:t>
      </w:r>
      <w:r w:rsidR="000A5F19" w:rsidRPr="00481EB9">
        <w:rPr>
          <w:sz w:val="20"/>
          <w:szCs w:val="20"/>
          <w:lang w:val="en-US"/>
        </w:rPr>
        <w:t xml:space="preserve">, </w:t>
      </w:r>
      <w:r w:rsidR="00F822F8" w:rsidRPr="00481EB9">
        <w:rPr>
          <w:sz w:val="20"/>
          <w:szCs w:val="20"/>
          <w:lang w:val="en-US"/>
        </w:rPr>
        <w:t>vol. 37, p. 697-709.</w:t>
      </w:r>
    </w:p>
    <w:p w14:paraId="2AD82910" w14:textId="77777777" w:rsidR="00F822F8" w:rsidRPr="00481EB9" w:rsidRDefault="00F822F8" w:rsidP="00481EB9">
      <w:pPr>
        <w:jc w:val="both"/>
        <w:rPr>
          <w:sz w:val="20"/>
          <w:szCs w:val="20"/>
          <w:lang w:val="en-US"/>
        </w:rPr>
      </w:pPr>
    </w:p>
    <w:p w14:paraId="325D5FA8" w14:textId="77777777" w:rsidR="00DC3431" w:rsidRPr="00481EB9" w:rsidRDefault="00DC3431" w:rsidP="00481EB9">
      <w:pPr>
        <w:jc w:val="both"/>
        <w:rPr>
          <w:sz w:val="20"/>
          <w:szCs w:val="20"/>
          <w:lang w:val="en-US"/>
        </w:rPr>
      </w:pPr>
    </w:p>
    <w:sectPr w:rsidR="00DC3431" w:rsidRPr="00481EB9">
      <w:headerReference w:type="default" r:id="rId19"/>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222EF" w14:textId="77777777" w:rsidR="00F11BFD" w:rsidRDefault="00F11BFD" w:rsidP="00D36465">
      <w:pPr>
        <w:spacing w:after="0" w:line="240" w:lineRule="auto"/>
      </w:pPr>
      <w:r>
        <w:separator/>
      </w:r>
    </w:p>
  </w:endnote>
  <w:endnote w:type="continuationSeparator" w:id="0">
    <w:p w14:paraId="76D18237" w14:textId="77777777" w:rsidR="00F11BFD" w:rsidRDefault="00F11BFD" w:rsidP="00D3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haroni">
    <w:altName w:val="Times New Roman"/>
    <w:charset w:val="B1"/>
    <w:family w:val="auto"/>
    <w:pitch w:val="variable"/>
    <w:sig w:usb0="00000000"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207216"/>
      <w:docPartObj>
        <w:docPartGallery w:val="Page Numbers (Bottom of Page)"/>
        <w:docPartUnique/>
      </w:docPartObj>
    </w:sdtPr>
    <w:sdtEndPr/>
    <w:sdtContent>
      <w:p w14:paraId="7C878FCF" w14:textId="786A9699" w:rsidR="00E51D79" w:rsidRDefault="00E51D79">
        <w:pPr>
          <w:pStyle w:val="Piedepgina"/>
          <w:jc w:val="center"/>
        </w:pPr>
        <w:r>
          <w:fldChar w:fldCharType="begin"/>
        </w:r>
        <w:r>
          <w:instrText>PAGE   \* MERGEFORMAT</w:instrText>
        </w:r>
        <w:r>
          <w:fldChar w:fldCharType="separate"/>
        </w:r>
        <w:r w:rsidR="002B5632" w:rsidRPr="002B5632">
          <w:rPr>
            <w:noProof/>
            <w:lang w:val="es-ES"/>
          </w:rPr>
          <w:t>5</w:t>
        </w:r>
        <w:r>
          <w:fldChar w:fldCharType="end"/>
        </w:r>
      </w:p>
    </w:sdtContent>
  </w:sdt>
  <w:p w14:paraId="11E85973" w14:textId="77777777" w:rsidR="00E51D79" w:rsidRDefault="00E51D7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33756D" w14:textId="77777777" w:rsidR="00F11BFD" w:rsidRDefault="00F11BFD" w:rsidP="00D36465">
      <w:pPr>
        <w:spacing w:after="0" w:line="240" w:lineRule="auto"/>
      </w:pPr>
      <w:r>
        <w:separator/>
      </w:r>
    </w:p>
  </w:footnote>
  <w:footnote w:type="continuationSeparator" w:id="0">
    <w:p w14:paraId="529E0F34" w14:textId="77777777" w:rsidR="00F11BFD" w:rsidRDefault="00F11BFD" w:rsidP="00D36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4B077" w14:textId="77777777" w:rsidR="00E51D79" w:rsidRDefault="00E51D79">
    <w:pPr>
      <w:pStyle w:val="Encabezado"/>
    </w:pPr>
  </w:p>
  <w:p w14:paraId="69529387" w14:textId="77777777" w:rsidR="00E51D79" w:rsidRDefault="00E51D7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4424B"/>
    <w:multiLevelType w:val="hybridMultilevel"/>
    <w:tmpl w:val="88F2118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53A4336"/>
    <w:multiLevelType w:val="hybridMultilevel"/>
    <w:tmpl w:val="7DCC95BA"/>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5D73D13"/>
    <w:multiLevelType w:val="hybridMultilevel"/>
    <w:tmpl w:val="6A142350"/>
    <w:lvl w:ilvl="0" w:tplc="AF40D918">
      <w:start w:val="6"/>
      <w:numFmt w:val="decimal"/>
      <w:lvlText w:val="%1."/>
      <w:lvlJc w:val="left"/>
      <w:pPr>
        <w:ind w:left="1440" w:hanging="360"/>
      </w:pPr>
      <w:rPr>
        <w:rFonts w:hint="default"/>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3" w15:restartNumberingAfterBreak="0">
    <w:nsid w:val="068302F7"/>
    <w:multiLevelType w:val="hybridMultilevel"/>
    <w:tmpl w:val="A97220A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0FE753AF"/>
    <w:multiLevelType w:val="hybridMultilevel"/>
    <w:tmpl w:val="008C769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41821C9"/>
    <w:multiLevelType w:val="hybridMultilevel"/>
    <w:tmpl w:val="8B388514"/>
    <w:lvl w:ilvl="0" w:tplc="040A000F">
      <w:start w:val="1"/>
      <w:numFmt w:val="decimal"/>
      <w:lvlText w:val="%1."/>
      <w:lvlJc w:val="left"/>
      <w:pPr>
        <w:ind w:left="1185" w:hanging="360"/>
      </w:pPr>
    </w:lvl>
    <w:lvl w:ilvl="1" w:tplc="040A0019" w:tentative="1">
      <w:start w:val="1"/>
      <w:numFmt w:val="lowerLetter"/>
      <w:lvlText w:val="%2."/>
      <w:lvlJc w:val="left"/>
      <w:pPr>
        <w:ind w:left="1905" w:hanging="360"/>
      </w:pPr>
    </w:lvl>
    <w:lvl w:ilvl="2" w:tplc="040A001B" w:tentative="1">
      <w:start w:val="1"/>
      <w:numFmt w:val="lowerRoman"/>
      <w:lvlText w:val="%3."/>
      <w:lvlJc w:val="right"/>
      <w:pPr>
        <w:ind w:left="2625" w:hanging="180"/>
      </w:pPr>
    </w:lvl>
    <w:lvl w:ilvl="3" w:tplc="040A000F" w:tentative="1">
      <w:start w:val="1"/>
      <w:numFmt w:val="decimal"/>
      <w:lvlText w:val="%4."/>
      <w:lvlJc w:val="left"/>
      <w:pPr>
        <w:ind w:left="3345" w:hanging="360"/>
      </w:pPr>
    </w:lvl>
    <w:lvl w:ilvl="4" w:tplc="040A0019" w:tentative="1">
      <w:start w:val="1"/>
      <w:numFmt w:val="lowerLetter"/>
      <w:lvlText w:val="%5."/>
      <w:lvlJc w:val="left"/>
      <w:pPr>
        <w:ind w:left="4065" w:hanging="360"/>
      </w:pPr>
    </w:lvl>
    <w:lvl w:ilvl="5" w:tplc="040A001B" w:tentative="1">
      <w:start w:val="1"/>
      <w:numFmt w:val="lowerRoman"/>
      <w:lvlText w:val="%6."/>
      <w:lvlJc w:val="right"/>
      <w:pPr>
        <w:ind w:left="4785" w:hanging="180"/>
      </w:pPr>
    </w:lvl>
    <w:lvl w:ilvl="6" w:tplc="040A000F" w:tentative="1">
      <w:start w:val="1"/>
      <w:numFmt w:val="decimal"/>
      <w:lvlText w:val="%7."/>
      <w:lvlJc w:val="left"/>
      <w:pPr>
        <w:ind w:left="5505" w:hanging="360"/>
      </w:pPr>
    </w:lvl>
    <w:lvl w:ilvl="7" w:tplc="040A0019" w:tentative="1">
      <w:start w:val="1"/>
      <w:numFmt w:val="lowerLetter"/>
      <w:lvlText w:val="%8."/>
      <w:lvlJc w:val="left"/>
      <w:pPr>
        <w:ind w:left="6225" w:hanging="360"/>
      </w:pPr>
    </w:lvl>
    <w:lvl w:ilvl="8" w:tplc="040A001B" w:tentative="1">
      <w:start w:val="1"/>
      <w:numFmt w:val="lowerRoman"/>
      <w:lvlText w:val="%9."/>
      <w:lvlJc w:val="right"/>
      <w:pPr>
        <w:ind w:left="6945" w:hanging="180"/>
      </w:pPr>
    </w:lvl>
  </w:abstractNum>
  <w:abstractNum w:abstractNumId="6" w15:restartNumberingAfterBreak="0">
    <w:nsid w:val="1A236B13"/>
    <w:multiLevelType w:val="hybridMultilevel"/>
    <w:tmpl w:val="8494A37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1E9A3D97"/>
    <w:multiLevelType w:val="hybridMultilevel"/>
    <w:tmpl w:val="F3CA36B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22D5033"/>
    <w:multiLevelType w:val="hybridMultilevel"/>
    <w:tmpl w:val="2BB050A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232D36FE"/>
    <w:multiLevelType w:val="hybridMultilevel"/>
    <w:tmpl w:val="0B60A0E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24DF350B"/>
    <w:multiLevelType w:val="hybridMultilevel"/>
    <w:tmpl w:val="FC2AA426"/>
    <w:lvl w:ilvl="0" w:tplc="040A000F">
      <w:start w:val="1"/>
      <w:numFmt w:val="decimal"/>
      <w:lvlText w:val="%1."/>
      <w:lvlJc w:val="left"/>
      <w:pPr>
        <w:ind w:left="720" w:hanging="360"/>
      </w:pPr>
      <w:rPr>
        <w:rFonts w:hint="default"/>
        <w:b w:val="0"/>
        <w:u w:val="no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291556AA"/>
    <w:multiLevelType w:val="hybridMultilevel"/>
    <w:tmpl w:val="0F0239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1292A2B"/>
    <w:multiLevelType w:val="hybridMultilevel"/>
    <w:tmpl w:val="1F544A1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36B9153A"/>
    <w:multiLevelType w:val="hybridMultilevel"/>
    <w:tmpl w:val="329276A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392E619E"/>
    <w:multiLevelType w:val="hybridMultilevel"/>
    <w:tmpl w:val="EBAE2A6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3A3426CB"/>
    <w:multiLevelType w:val="hybridMultilevel"/>
    <w:tmpl w:val="F75AEC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424A5E17"/>
    <w:multiLevelType w:val="hybridMultilevel"/>
    <w:tmpl w:val="4B4628B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42CC3EDD"/>
    <w:multiLevelType w:val="hybridMultilevel"/>
    <w:tmpl w:val="66426434"/>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44652911"/>
    <w:multiLevelType w:val="hybridMultilevel"/>
    <w:tmpl w:val="A1108E9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453B1A37"/>
    <w:multiLevelType w:val="hybridMultilevel"/>
    <w:tmpl w:val="594AC5A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553C3275"/>
    <w:multiLevelType w:val="hybridMultilevel"/>
    <w:tmpl w:val="02642C4C"/>
    <w:lvl w:ilvl="0" w:tplc="05A88140">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55FE41A4"/>
    <w:multiLevelType w:val="hybridMultilevel"/>
    <w:tmpl w:val="061A7AF2"/>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56AF46F8"/>
    <w:multiLevelType w:val="hybridMultilevel"/>
    <w:tmpl w:val="536CECA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592708C4"/>
    <w:multiLevelType w:val="hybridMultilevel"/>
    <w:tmpl w:val="9FAAE7A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5CB313CD"/>
    <w:multiLevelType w:val="hybridMultilevel"/>
    <w:tmpl w:val="63CE3B4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6648334F"/>
    <w:multiLevelType w:val="hybridMultilevel"/>
    <w:tmpl w:val="2B78FF0A"/>
    <w:lvl w:ilvl="0" w:tplc="040A000F">
      <w:start w:val="1"/>
      <w:numFmt w:val="decimal"/>
      <w:lvlText w:val="%1."/>
      <w:lvlJc w:val="left"/>
      <w:pPr>
        <w:ind w:left="720" w:hanging="360"/>
      </w:pPr>
      <w:rPr>
        <w:rFonts w:hint="default"/>
        <w:b w:val="0"/>
        <w:u w:val="no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69F07A55"/>
    <w:multiLevelType w:val="hybridMultilevel"/>
    <w:tmpl w:val="C23278F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74D029F9"/>
    <w:multiLevelType w:val="hybridMultilevel"/>
    <w:tmpl w:val="9162C8FC"/>
    <w:lvl w:ilvl="0" w:tplc="6784A320">
      <w:start w:val="2"/>
      <w:numFmt w:val="decimal"/>
      <w:lvlText w:val="%1."/>
      <w:lvlJc w:val="left"/>
      <w:pPr>
        <w:ind w:left="1440" w:hanging="360"/>
      </w:pPr>
      <w:rPr>
        <w:rFonts w:hint="default"/>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8" w15:restartNumberingAfterBreak="0">
    <w:nsid w:val="78291E32"/>
    <w:multiLevelType w:val="hybridMultilevel"/>
    <w:tmpl w:val="97A62C98"/>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9" w15:restartNumberingAfterBreak="0">
    <w:nsid w:val="7F750AF4"/>
    <w:multiLevelType w:val="hybridMultilevel"/>
    <w:tmpl w:val="07267CE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0"/>
  </w:num>
  <w:num w:numId="2">
    <w:abstractNumId w:val="12"/>
  </w:num>
  <w:num w:numId="3">
    <w:abstractNumId w:val="0"/>
  </w:num>
  <w:num w:numId="4">
    <w:abstractNumId w:val="6"/>
  </w:num>
  <w:num w:numId="5">
    <w:abstractNumId w:val="23"/>
  </w:num>
  <w:num w:numId="6">
    <w:abstractNumId w:val="18"/>
  </w:num>
  <w:num w:numId="7">
    <w:abstractNumId w:val="8"/>
  </w:num>
  <w:num w:numId="8">
    <w:abstractNumId w:val="13"/>
  </w:num>
  <w:num w:numId="9">
    <w:abstractNumId w:val="5"/>
  </w:num>
  <w:num w:numId="10">
    <w:abstractNumId w:val="22"/>
  </w:num>
  <w:num w:numId="11">
    <w:abstractNumId w:val="4"/>
  </w:num>
  <w:num w:numId="12">
    <w:abstractNumId w:val="7"/>
  </w:num>
  <w:num w:numId="13">
    <w:abstractNumId w:val="9"/>
  </w:num>
  <w:num w:numId="14">
    <w:abstractNumId w:val="24"/>
  </w:num>
  <w:num w:numId="15">
    <w:abstractNumId w:val="14"/>
  </w:num>
  <w:num w:numId="16">
    <w:abstractNumId w:val="29"/>
  </w:num>
  <w:num w:numId="17">
    <w:abstractNumId w:val="19"/>
  </w:num>
  <w:num w:numId="18">
    <w:abstractNumId w:val="28"/>
  </w:num>
  <w:num w:numId="19">
    <w:abstractNumId w:val="27"/>
  </w:num>
  <w:num w:numId="20">
    <w:abstractNumId w:val="21"/>
  </w:num>
  <w:num w:numId="21">
    <w:abstractNumId w:val="17"/>
  </w:num>
  <w:num w:numId="22">
    <w:abstractNumId w:val="1"/>
  </w:num>
  <w:num w:numId="23">
    <w:abstractNumId w:val="15"/>
  </w:num>
  <w:num w:numId="24">
    <w:abstractNumId w:val="2"/>
  </w:num>
  <w:num w:numId="25">
    <w:abstractNumId w:val="3"/>
  </w:num>
  <w:num w:numId="26">
    <w:abstractNumId w:val="11"/>
  </w:num>
  <w:num w:numId="27">
    <w:abstractNumId w:val="16"/>
  </w:num>
  <w:num w:numId="28">
    <w:abstractNumId w:val="25"/>
  </w:num>
  <w:num w:numId="29">
    <w:abstractNumId w:val="10"/>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377"/>
    <w:rsid w:val="000005F2"/>
    <w:rsid w:val="0000271A"/>
    <w:rsid w:val="00003A8A"/>
    <w:rsid w:val="00004891"/>
    <w:rsid w:val="00005355"/>
    <w:rsid w:val="00006226"/>
    <w:rsid w:val="00010A57"/>
    <w:rsid w:val="00011DEF"/>
    <w:rsid w:val="00012B7C"/>
    <w:rsid w:val="00012D70"/>
    <w:rsid w:val="00012FF2"/>
    <w:rsid w:val="00013B40"/>
    <w:rsid w:val="0001517C"/>
    <w:rsid w:val="0001520A"/>
    <w:rsid w:val="00015D8D"/>
    <w:rsid w:val="00021B39"/>
    <w:rsid w:val="000226F5"/>
    <w:rsid w:val="00023A24"/>
    <w:rsid w:val="0002469E"/>
    <w:rsid w:val="0002473D"/>
    <w:rsid w:val="00025396"/>
    <w:rsid w:val="00026939"/>
    <w:rsid w:val="00027609"/>
    <w:rsid w:val="0003265B"/>
    <w:rsid w:val="000365E9"/>
    <w:rsid w:val="000429B8"/>
    <w:rsid w:val="00044D87"/>
    <w:rsid w:val="000456EB"/>
    <w:rsid w:val="000464B6"/>
    <w:rsid w:val="0004678D"/>
    <w:rsid w:val="00052199"/>
    <w:rsid w:val="00052A71"/>
    <w:rsid w:val="00057F06"/>
    <w:rsid w:val="000655C8"/>
    <w:rsid w:val="0007085A"/>
    <w:rsid w:val="00074024"/>
    <w:rsid w:val="000746E6"/>
    <w:rsid w:val="00074707"/>
    <w:rsid w:val="00075AAB"/>
    <w:rsid w:val="0008272B"/>
    <w:rsid w:val="00084E35"/>
    <w:rsid w:val="00087B09"/>
    <w:rsid w:val="0009257B"/>
    <w:rsid w:val="00092DAE"/>
    <w:rsid w:val="00096B44"/>
    <w:rsid w:val="0009705A"/>
    <w:rsid w:val="00097610"/>
    <w:rsid w:val="000976AE"/>
    <w:rsid w:val="000A0860"/>
    <w:rsid w:val="000A1824"/>
    <w:rsid w:val="000A2614"/>
    <w:rsid w:val="000A2BAE"/>
    <w:rsid w:val="000A38FB"/>
    <w:rsid w:val="000A4D0E"/>
    <w:rsid w:val="000A5F19"/>
    <w:rsid w:val="000A67C0"/>
    <w:rsid w:val="000B2C26"/>
    <w:rsid w:val="000B37D1"/>
    <w:rsid w:val="000B5820"/>
    <w:rsid w:val="000B6991"/>
    <w:rsid w:val="000B7F85"/>
    <w:rsid w:val="000C0568"/>
    <w:rsid w:val="000D0AFC"/>
    <w:rsid w:val="000D2FC2"/>
    <w:rsid w:val="000D44C9"/>
    <w:rsid w:val="000D5D18"/>
    <w:rsid w:val="000D6AF1"/>
    <w:rsid w:val="000E1D7E"/>
    <w:rsid w:val="000E486E"/>
    <w:rsid w:val="000E4A90"/>
    <w:rsid w:val="000E4D29"/>
    <w:rsid w:val="000F4A48"/>
    <w:rsid w:val="000F59D9"/>
    <w:rsid w:val="000F7986"/>
    <w:rsid w:val="0010063A"/>
    <w:rsid w:val="00100C3D"/>
    <w:rsid w:val="001025DC"/>
    <w:rsid w:val="0010722F"/>
    <w:rsid w:val="001123DC"/>
    <w:rsid w:val="001125C3"/>
    <w:rsid w:val="00112F55"/>
    <w:rsid w:val="001132BF"/>
    <w:rsid w:val="00116E08"/>
    <w:rsid w:val="00117212"/>
    <w:rsid w:val="001173F2"/>
    <w:rsid w:val="0012108A"/>
    <w:rsid w:val="00123233"/>
    <w:rsid w:val="0012326A"/>
    <w:rsid w:val="001308C1"/>
    <w:rsid w:val="00131897"/>
    <w:rsid w:val="001324D7"/>
    <w:rsid w:val="001336A8"/>
    <w:rsid w:val="00135BC4"/>
    <w:rsid w:val="00135CD8"/>
    <w:rsid w:val="00142735"/>
    <w:rsid w:val="00146F2B"/>
    <w:rsid w:val="00147E0D"/>
    <w:rsid w:val="00152759"/>
    <w:rsid w:val="00156975"/>
    <w:rsid w:val="00160D65"/>
    <w:rsid w:val="001628AF"/>
    <w:rsid w:val="001639D0"/>
    <w:rsid w:val="00163EF2"/>
    <w:rsid w:val="0016452C"/>
    <w:rsid w:val="001654F3"/>
    <w:rsid w:val="00171944"/>
    <w:rsid w:val="00180BBB"/>
    <w:rsid w:val="00181278"/>
    <w:rsid w:val="0018465D"/>
    <w:rsid w:val="001902BE"/>
    <w:rsid w:val="00193FD2"/>
    <w:rsid w:val="001A7F92"/>
    <w:rsid w:val="001B2B14"/>
    <w:rsid w:val="001B4CBF"/>
    <w:rsid w:val="001B6507"/>
    <w:rsid w:val="001C01CE"/>
    <w:rsid w:val="001C2752"/>
    <w:rsid w:val="001D3212"/>
    <w:rsid w:val="001D583C"/>
    <w:rsid w:val="001D5A73"/>
    <w:rsid w:val="001D66B9"/>
    <w:rsid w:val="001E1FAA"/>
    <w:rsid w:val="001E4A3E"/>
    <w:rsid w:val="001F39B7"/>
    <w:rsid w:val="001F3E84"/>
    <w:rsid w:val="001F5B74"/>
    <w:rsid w:val="001F5FDA"/>
    <w:rsid w:val="001F6AC0"/>
    <w:rsid w:val="002009AB"/>
    <w:rsid w:val="002022B8"/>
    <w:rsid w:val="0020385E"/>
    <w:rsid w:val="002068CF"/>
    <w:rsid w:val="00206DE3"/>
    <w:rsid w:val="00210705"/>
    <w:rsid w:val="00214CE2"/>
    <w:rsid w:val="0021586C"/>
    <w:rsid w:val="002214B0"/>
    <w:rsid w:val="00222D7F"/>
    <w:rsid w:val="00232317"/>
    <w:rsid w:val="00234491"/>
    <w:rsid w:val="0023465B"/>
    <w:rsid w:val="00234B4D"/>
    <w:rsid w:val="002351BB"/>
    <w:rsid w:val="00241C1D"/>
    <w:rsid w:val="00251DAD"/>
    <w:rsid w:val="00253806"/>
    <w:rsid w:val="00255A7F"/>
    <w:rsid w:val="00255C6C"/>
    <w:rsid w:val="00256C82"/>
    <w:rsid w:val="0026083D"/>
    <w:rsid w:val="00260E55"/>
    <w:rsid w:val="0026108A"/>
    <w:rsid w:val="0026242B"/>
    <w:rsid w:val="00264922"/>
    <w:rsid w:val="00265EBA"/>
    <w:rsid w:val="00271258"/>
    <w:rsid w:val="002719BA"/>
    <w:rsid w:val="002759E5"/>
    <w:rsid w:val="00276372"/>
    <w:rsid w:val="002778E5"/>
    <w:rsid w:val="00282114"/>
    <w:rsid w:val="00283370"/>
    <w:rsid w:val="00285A52"/>
    <w:rsid w:val="002876B3"/>
    <w:rsid w:val="00287C32"/>
    <w:rsid w:val="00291840"/>
    <w:rsid w:val="00292D52"/>
    <w:rsid w:val="00295644"/>
    <w:rsid w:val="00296E3E"/>
    <w:rsid w:val="002976B8"/>
    <w:rsid w:val="002A0E72"/>
    <w:rsid w:val="002A2418"/>
    <w:rsid w:val="002B0FDF"/>
    <w:rsid w:val="002B1C47"/>
    <w:rsid w:val="002B5632"/>
    <w:rsid w:val="002B59D1"/>
    <w:rsid w:val="002C17ED"/>
    <w:rsid w:val="002C3133"/>
    <w:rsid w:val="002C59DB"/>
    <w:rsid w:val="002C71AF"/>
    <w:rsid w:val="002D5D72"/>
    <w:rsid w:val="002D7C50"/>
    <w:rsid w:val="002E00DD"/>
    <w:rsid w:val="002E1C49"/>
    <w:rsid w:val="002E2C29"/>
    <w:rsid w:val="002E4C1E"/>
    <w:rsid w:val="002E52DA"/>
    <w:rsid w:val="002E72B6"/>
    <w:rsid w:val="002F39C7"/>
    <w:rsid w:val="002F4594"/>
    <w:rsid w:val="002F4A3A"/>
    <w:rsid w:val="002F6B06"/>
    <w:rsid w:val="0030004C"/>
    <w:rsid w:val="00303F1A"/>
    <w:rsid w:val="0030448A"/>
    <w:rsid w:val="00310996"/>
    <w:rsid w:val="00310B37"/>
    <w:rsid w:val="00312A53"/>
    <w:rsid w:val="00314B94"/>
    <w:rsid w:val="003302CC"/>
    <w:rsid w:val="0033149D"/>
    <w:rsid w:val="00333193"/>
    <w:rsid w:val="00343199"/>
    <w:rsid w:val="003526A2"/>
    <w:rsid w:val="0035299C"/>
    <w:rsid w:val="00355209"/>
    <w:rsid w:val="00355545"/>
    <w:rsid w:val="003558B5"/>
    <w:rsid w:val="00356051"/>
    <w:rsid w:val="003579A6"/>
    <w:rsid w:val="0036114E"/>
    <w:rsid w:val="00367542"/>
    <w:rsid w:val="00374236"/>
    <w:rsid w:val="00377A04"/>
    <w:rsid w:val="00381F42"/>
    <w:rsid w:val="0038213D"/>
    <w:rsid w:val="00382C19"/>
    <w:rsid w:val="003902E9"/>
    <w:rsid w:val="003916C3"/>
    <w:rsid w:val="00392A22"/>
    <w:rsid w:val="00393506"/>
    <w:rsid w:val="00395BE1"/>
    <w:rsid w:val="003B051F"/>
    <w:rsid w:val="003B6574"/>
    <w:rsid w:val="003B69FE"/>
    <w:rsid w:val="003B76DA"/>
    <w:rsid w:val="003C285E"/>
    <w:rsid w:val="003C4DA0"/>
    <w:rsid w:val="003C6AAA"/>
    <w:rsid w:val="003C6EC6"/>
    <w:rsid w:val="003C7E0B"/>
    <w:rsid w:val="003D2D9F"/>
    <w:rsid w:val="003D2E82"/>
    <w:rsid w:val="003D3698"/>
    <w:rsid w:val="003D58B3"/>
    <w:rsid w:val="003E355E"/>
    <w:rsid w:val="003E44A5"/>
    <w:rsid w:val="003E47FC"/>
    <w:rsid w:val="003E53E0"/>
    <w:rsid w:val="003F3C1E"/>
    <w:rsid w:val="003F485F"/>
    <w:rsid w:val="003F4954"/>
    <w:rsid w:val="003F6F72"/>
    <w:rsid w:val="003F75BB"/>
    <w:rsid w:val="00400A49"/>
    <w:rsid w:val="00401B97"/>
    <w:rsid w:val="00403031"/>
    <w:rsid w:val="00410E78"/>
    <w:rsid w:val="00415416"/>
    <w:rsid w:val="00416E65"/>
    <w:rsid w:val="004215F9"/>
    <w:rsid w:val="00423E30"/>
    <w:rsid w:val="004241B2"/>
    <w:rsid w:val="004241E1"/>
    <w:rsid w:val="004268A1"/>
    <w:rsid w:val="00430F4D"/>
    <w:rsid w:val="00433AE8"/>
    <w:rsid w:val="00435AB2"/>
    <w:rsid w:val="00437569"/>
    <w:rsid w:val="00441108"/>
    <w:rsid w:val="0044795F"/>
    <w:rsid w:val="00450722"/>
    <w:rsid w:val="0045313B"/>
    <w:rsid w:val="004562A2"/>
    <w:rsid w:val="00456641"/>
    <w:rsid w:val="00461A60"/>
    <w:rsid w:val="00462255"/>
    <w:rsid w:val="00464E35"/>
    <w:rsid w:val="0046657D"/>
    <w:rsid w:val="00466F43"/>
    <w:rsid w:val="00471F79"/>
    <w:rsid w:val="00481EB9"/>
    <w:rsid w:val="00491299"/>
    <w:rsid w:val="00495E9D"/>
    <w:rsid w:val="004A300C"/>
    <w:rsid w:val="004A316D"/>
    <w:rsid w:val="004A56BB"/>
    <w:rsid w:val="004A6093"/>
    <w:rsid w:val="004B05CA"/>
    <w:rsid w:val="004B1610"/>
    <w:rsid w:val="004B76A2"/>
    <w:rsid w:val="004C2503"/>
    <w:rsid w:val="004C50E2"/>
    <w:rsid w:val="004C528B"/>
    <w:rsid w:val="004D05B7"/>
    <w:rsid w:val="004D2110"/>
    <w:rsid w:val="004D3E38"/>
    <w:rsid w:val="004E3547"/>
    <w:rsid w:val="004E6F7A"/>
    <w:rsid w:val="004E725E"/>
    <w:rsid w:val="004E74ED"/>
    <w:rsid w:val="004F06AF"/>
    <w:rsid w:val="004F3885"/>
    <w:rsid w:val="004F3D8D"/>
    <w:rsid w:val="004F561C"/>
    <w:rsid w:val="0050229C"/>
    <w:rsid w:val="0050593A"/>
    <w:rsid w:val="00512138"/>
    <w:rsid w:val="00513616"/>
    <w:rsid w:val="0051456E"/>
    <w:rsid w:val="0051540E"/>
    <w:rsid w:val="00516CA1"/>
    <w:rsid w:val="0051721A"/>
    <w:rsid w:val="00520F30"/>
    <w:rsid w:val="00524C39"/>
    <w:rsid w:val="00526CD5"/>
    <w:rsid w:val="00527F8A"/>
    <w:rsid w:val="00533F25"/>
    <w:rsid w:val="00537FAD"/>
    <w:rsid w:val="00540809"/>
    <w:rsid w:val="0054108C"/>
    <w:rsid w:val="00542744"/>
    <w:rsid w:val="00543065"/>
    <w:rsid w:val="00544C43"/>
    <w:rsid w:val="00545F7B"/>
    <w:rsid w:val="00545F8B"/>
    <w:rsid w:val="00551B9C"/>
    <w:rsid w:val="0055451D"/>
    <w:rsid w:val="0055565F"/>
    <w:rsid w:val="005560FE"/>
    <w:rsid w:val="0055622E"/>
    <w:rsid w:val="00557AE8"/>
    <w:rsid w:val="00563F7F"/>
    <w:rsid w:val="00566328"/>
    <w:rsid w:val="00566948"/>
    <w:rsid w:val="005739ED"/>
    <w:rsid w:val="00580EC5"/>
    <w:rsid w:val="00586633"/>
    <w:rsid w:val="005876A7"/>
    <w:rsid w:val="00587DEF"/>
    <w:rsid w:val="005901A9"/>
    <w:rsid w:val="00592043"/>
    <w:rsid w:val="00592BDE"/>
    <w:rsid w:val="00593F22"/>
    <w:rsid w:val="00594722"/>
    <w:rsid w:val="00595464"/>
    <w:rsid w:val="00596901"/>
    <w:rsid w:val="005A0F0F"/>
    <w:rsid w:val="005A1803"/>
    <w:rsid w:val="005A3075"/>
    <w:rsid w:val="005A3266"/>
    <w:rsid w:val="005A3B36"/>
    <w:rsid w:val="005A7495"/>
    <w:rsid w:val="005A76EE"/>
    <w:rsid w:val="005B2D5D"/>
    <w:rsid w:val="005B60CE"/>
    <w:rsid w:val="005C08CF"/>
    <w:rsid w:val="005C2F47"/>
    <w:rsid w:val="005C3A2C"/>
    <w:rsid w:val="005C6A37"/>
    <w:rsid w:val="005D277F"/>
    <w:rsid w:val="005D3172"/>
    <w:rsid w:val="005D3ABB"/>
    <w:rsid w:val="005D71A1"/>
    <w:rsid w:val="005E46E9"/>
    <w:rsid w:val="005E4998"/>
    <w:rsid w:val="005E7604"/>
    <w:rsid w:val="005F01FB"/>
    <w:rsid w:val="005F0E0B"/>
    <w:rsid w:val="005F12EA"/>
    <w:rsid w:val="005F1B30"/>
    <w:rsid w:val="005F2197"/>
    <w:rsid w:val="005F2271"/>
    <w:rsid w:val="005F317F"/>
    <w:rsid w:val="005F5159"/>
    <w:rsid w:val="005F52EE"/>
    <w:rsid w:val="005F55BC"/>
    <w:rsid w:val="005F7C4C"/>
    <w:rsid w:val="0060066F"/>
    <w:rsid w:val="0060188C"/>
    <w:rsid w:val="00603936"/>
    <w:rsid w:val="006044EF"/>
    <w:rsid w:val="006060E4"/>
    <w:rsid w:val="0060781B"/>
    <w:rsid w:val="00607A30"/>
    <w:rsid w:val="006121BA"/>
    <w:rsid w:val="00617B35"/>
    <w:rsid w:val="00621FDE"/>
    <w:rsid w:val="00624E72"/>
    <w:rsid w:val="00625021"/>
    <w:rsid w:val="006266D4"/>
    <w:rsid w:val="00627097"/>
    <w:rsid w:val="00634077"/>
    <w:rsid w:val="006342DD"/>
    <w:rsid w:val="00637C41"/>
    <w:rsid w:val="00643A7C"/>
    <w:rsid w:val="00646C63"/>
    <w:rsid w:val="006479BF"/>
    <w:rsid w:val="00650786"/>
    <w:rsid w:val="00652185"/>
    <w:rsid w:val="00652FA4"/>
    <w:rsid w:val="00653E7B"/>
    <w:rsid w:val="00655869"/>
    <w:rsid w:val="00660ED9"/>
    <w:rsid w:val="00661AC4"/>
    <w:rsid w:val="006638A6"/>
    <w:rsid w:val="00666471"/>
    <w:rsid w:val="006674FC"/>
    <w:rsid w:val="00670181"/>
    <w:rsid w:val="00670641"/>
    <w:rsid w:val="0067214E"/>
    <w:rsid w:val="006729C0"/>
    <w:rsid w:val="00676C9F"/>
    <w:rsid w:val="006778EB"/>
    <w:rsid w:val="00680B65"/>
    <w:rsid w:val="00680E5E"/>
    <w:rsid w:val="006811BE"/>
    <w:rsid w:val="00684381"/>
    <w:rsid w:val="00687549"/>
    <w:rsid w:val="00687B79"/>
    <w:rsid w:val="006928B1"/>
    <w:rsid w:val="006929E0"/>
    <w:rsid w:val="00693B73"/>
    <w:rsid w:val="006A002D"/>
    <w:rsid w:val="006A0F3E"/>
    <w:rsid w:val="006A46FB"/>
    <w:rsid w:val="006A4715"/>
    <w:rsid w:val="006A6488"/>
    <w:rsid w:val="006A70AE"/>
    <w:rsid w:val="006B1F7A"/>
    <w:rsid w:val="006B2340"/>
    <w:rsid w:val="006B56F7"/>
    <w:rsid w:val="006B6B09"/>
    <w:rsid w:val="006C019F"/>
    <w:rsid w:val="006C04CB"/>
    <w:rsid w:val="006C21F9"/>
    <w:rsid w:val="006C4D44"/>
    <w:rsid w:val="006C5A9B"/>
    <w:rsid w:val="006D3314"/>
    <w:rsid w:val="006D7E12"/>
    <w:rsid w:val="006E57F5"/>
    <w:rsid w:val="006E588A"/>
    <w:rsid w:val="006F2833"/>
    <w:rsid w:val="00701D66"/>
    <w:rsid w:val="007031B5"/>
    <w:rsid w:val="00705EED"/>
    <w:rsid w:val="007138DC"/>
    <w:rsid w:val="00716157"/>
    <w:rsid w:val="00717D7A"/>
    <w:rsid w:val="00721AB0"/>
    <w:rsid w:val="00721CC1"/>
    <w:rsid w:val="00723430"/>
    <w:rsid w:val="007248B0"/>
    <w:rsid w:val="007263F3"/>
    <w:rsid w:val="007301EC"/>
    <w:rsid w:val="007305F9"/>
    <w:rsid w:val="0073096E"/>
    <w:rsid w:val="00735BBF"/>
    <w:rsid w:val="00740D33"/>
    <w:rsid w:val="00741A7A"/>
    <w:rsid w:val="007422BD"/>
    <w:rsid w:val="007449EE"/>
    <w:rsid w:val="00745CFF"/>
    <w:rsid w:val="00746D99"/>
    <w:rsid w:val="00747C06"/>
    <w:rsid w:val="007501AA"/>
    <w:rsid w:val="00750C7C"/>
    <w:rsid w:val="00750CB1"/>
    <w:rsid w:val="00752527"/>
    <w:rsid w:val="00753E7A"/>
    <w:rsid w:val="00754EEC"/>
    <w:rsid w:val="00756D38"/>
    <w:rsid w:val="00770DA2"/>
    <w:rsid w:val="00772E72"/>
    <w:rsid w:val="00777F65"/>
    <w:rsid w:val="00781E64"/>
    <w:rsid w:val="00785420"/>
    <w:rsid w:val="00786D2A"/>
    <w:rsid w:val="007874B7"/>
    <w:rsid w:val="00790860"/>
    <w:rsid w:val="00790BCC"/>
    <w:rsid w:val="007911DB"/>
    <w:rsid w:val="007918BD"/>
    <w:rsid w:val="007929A2"/>
    <w:rsid w:val="00795B7A"/>
    <w:rsid w:val="007966E7"/>
    <w:rsid w:val="007973EC"/>
    <w:rsid w:val="00797FCC"/>
    <w:rsid w:val="007A0B53"/>
    <w:rsid w:val="007A12A7"/>
    <w:rsid w:val="007A176B"/>
    <w:rsid w:val="007A6425"/>
    <w:rsid w:val="007A6902"/>
    <w:rsid w:val="007A6DD6"/>
    <w:rsid w:val="007B58D7"/>
    <w:rsid w:val="007C0B25"/>
    <w:rsid w:val="007C1B6E"/>
    <w:rsid w:val="007C2BDD"/>
    <w:rsid w:val="007C4157"/>
    <w:rsid w:val="007C498E"/>
    <w:rsid w:val="007C5224"/>
    <w:rsid w:val="007C64DD"/>
    <w:rsid w:val="007D0768"/>
    <w:rsid w:val="007D0FD7"/>
    <w:rsid w:val="007D1C1C"/>
    <w:rsid w:val="007D2036"/>
    <w:rsid w:val="007D2203"/>
    <w:rsid w:val="007D4FD1"/>
    <w:rsid w:val="007D5600"/>
    <w:rsid w:val="007D692B"/>
    <w:rsid w:val="007E3480"/>
    <w:rsid w:val="007E4821"/>
    <w:rsid w:val="007E6462"/>
    <w:rsid w:val="007F0257"/>
    <w:rsid w:val="007F2539"/>
    <w:rsid w:val="007F28E1"/>
    <w:rsid w:val="007F3E07"/>
    <w:rsid w:val="007F449B"/>
    <w:rsid w:val="007F6983"/>
    <w:rsid w:val="007F7F46"/>
    <w:rsid w:val="00801BAF"/>
    <w:rsid w:val="00804595"/>
    <w:rsid w:val="008112AB"/>
    <w:rsid w:val="008132F2"/>
    <w:rsid w:val="00816E1B"/>
    <w:rsid w:val="008179A9"/>
    <w:rsid w:val="00817F24"/>
    <w:rsid w:val="00820E4A"/>
    <w:rsid w:val="008367A8"/>
    <w:rsid w:val="00840030"/>
    <w:rsid w:val="00840A7C"/>
    <w:rsid w:val="00841BCB"/>
    <w:rsid w:val="00843F3E"/>
    <w:rsid w:val="00845529"/>
    <w:rsid w:val="00846CD7"/>
    <w:rsid w:val="00847092"/>
    <w:rsid w:val="008548A0"/>
    <w:rsid w:val="00857BBA"/>
    <w:rsid w:val="00860CA0"/>
    <w:rsid w:val="00861C74"/>
    <w:rsid w:val="00861E81"/>
    <w:rsid w:val="008628D7"/>
    <w:rsid w:val="00867F37"/>
    <w:rsid w:val="00870394"/>
    <w:rsid w:val="00872F0A"/>
    <w:rsid w:val="00874B79"/>
    <w:rsid w:val="00881F09"/>
    <w:rsid w:val="00882B35"/>
    <w:rsid w:val="00883447"/>
    <w:rsid w:val="0088367F"/>
    <w:rsid w:val="00884079"/>
    <w:rsid w:val="0088424B"/>
    <w:rsid w:val="00884345"/>
    <w:rsid w:val="00885207"/>
    <w:rsid w:val="00893242"/>
    <w:rsid w:val="00893B5D"/>
    <w:rsid w:val="00893C8C"/>
    <w:rsid w:val="00895CE7"/>
    <w:rsid w:val="008A20F7"/>
    <w:rsid w:val="008A3077"/>
    <w:rsid w:val="008A35C0"/>
    <w:rsid w:val="008A63C4"/>
    <w:rsid w:val="008B470D"/>
    <w:rsid w:val="008B573C"/>
    <w:rsid w:val="008C326B"/>
    <w:rsid w:val="008C72DD"/>
    <w:rsid w:val="008D2A23"/>
    <w:rsid w:val="008D5CA2"/>
    <w:rsid w:val="008D60D4"/>
    <w:rsid w:val="008D6E8C"/>
    <w:rsid w:val="008E02CC"/>
    <w:rsid w:val="008E0F3E"/>
    <w:rsid w:val="008E33B4"/>
    <w:rsid w:val="008F0DAF"/>
    <w:rsid w:val="008F3245"/>
    <w:rsid w:val="008F6E4F"/>
    <w:rsid w:val="00900C54"/>
    <w:rsid w:val="0090474A"/>
    <w:rsid w:val="00905739"/>
    <w:rsid w:val="00905AF3"/>
    <w:rsid w:val="00916694"/>
    <w:rsid w:val="009203A8"/>
    <w:rsid w:val="00920432"/>
    <w:rsid w:val="00920BBF"/>
    <w:rsid w:val="009213E9"/>
    <w:rsid w:val="00921ED4"/>
    <w:rsid w:val="0092429F"/>
    <w:rsid w:val="00925F9E"/>
    <w:rsid w:val="009269C5"/>
    <w:rsid w:val="00927899"/>
    <w:rsid w:val="00930431"/>
    <w:rsid w:val="009374F0"/>
    <w:rsid w:val="00945258"/>
    <w:rsid w:val="00947031"/>
    <w:rsid w:val="009503C3"/>
    <w:rsid w:val="0095246F"/>
    <w:rsid w:val="0095269F"/>
    <w:rsid w:val="009557EA"/>
    <w:rsid w:val="00955960"/>
    <w:rsid w:val="00955C57"/>
    <w:rsid w:val="009568AB"/>
    <w:rsid w:val="00962D81"/>
    <w:rsid w:val="00963431"/>
    <w:rsid w:val="00963E63"/>
    <w:rsid w:val="00965173"/>
    <w:rsid w:val="0096521F"/>
    <w:rsid w:val="00966A0E"/>
    <w:rsid w:val="00972B51"/>
    <w:rsid w:val="00973B8E"/>
    <w:rsid w:val="00973CF5"/>
    <w:rsid w:val="00973ED7"/>
    <w:rsid w:val="0097541D"/>
    <w:rsid w:val="0098091D"/>
    <w:rsid w:val="009861AB"/>
    <w:rsid w:val="00991FEC"/>
    <w:rsid w:val="0099605D"/>
    <w:rsid w:val="009967D9"/>
    <w:rsid w:val="009971D7"/>
    <w:rsid w:val="009974CD"/>
    <w:rsid w:val="009A2776"/>
    <w:rsid w:val="009A48AC"/>
    <w:rsid w:val="009A57A6"/>
    <w:rsid w:val="009B15C9"/>
    <w:rsid w:val="009B22BE"/>
    <w:rsid w:val="009B5F17"/>
    <w:rsid w:val="009B61FD"/>
    <w:rsid w:val="009B7EC5"/>
    <w:rsid w:val="009C0987"/>
    <w:rsid w:val="009C52AE"/>
    <w:rsid w:val="009D2173"/>
    <w:rsid w:val="009D2839"/>
    <w:rsid w:val="009D3126"/>
    <w:rsid w:val="009D4DFB"/>
    <w:rsid w:val="009D77E2"/>
    <w:rsid w:val="009D7EEF"/>
    <w:rsid w:val="009E27CE"/>
    <w:rsid w:val="009E3CE4"/>
    <w:rsid w:val="009E6D31"/>
    <w:rsid w:val="009F4D82"/>
    <w:rsid w:val="00A003DA"/>
    <w:rsid w:val="00A01B15"/>
    <w:rsid w:val="00A01D6E"/>
    <w:rsid w:val="00A04AEB"/>
    <w:rsid w:val="00A04E84"/>
    <w:rsid w:val="00A05049"/>
    <w:rsid w:val="00A05849"/>
    <w:rsid w:val="00A1027A"/>
    <w:rsid w:val="00A13957"/>
    <w:rsid w:val="00A13DC1"/>
    <w:rsid w:val="00A15ABF"/>
    <w:rsid w:val="00A16EA6"/>
    <w:rsid w:val="00A212F9"/>
    <w:rsid w:val="00A23CDC"/>
    <w:rsid w:val="00A3357C"/>
    <w:rsid w:val="00A34857"/>
    <w:rsid w:val="00A3629F"/>
    <w:rsid w:val="00A37C01"/>
    <w:rsid w:val="00A42CE8"/>
    <w:rsid w:val="00A430C6"/>
    <w:rsid w:val="00A43678"/>
    <w:rsid w:val="00A450E1"/>
    <w:rsid w:val="00A47F42"/>
    <w:rsid w:val="00A508E9"/>
    <w:rsid w:val="00A5119F"/>
    <w:rsid w:val="00A51944"/>
    <w:rsid w:val="00A52995"/>
    <w:rsid w:val="00A53B24"/>
    <w:rsid w:val="00A55393"/>
    <w:rsid w:val="00A60E18"/>
    <w:rsid w:val="00A62EBE"/>
    <w:rsid w:val="00A670FE"/>
    <w:rsid w:val="00A673A3"/>
    <w:rsid w:val="00A7038B"/>
    <w:rsid w:val="00A74B62"/>
    <w:rsid w:val="00A75E7D"/>
    <w:rsid w:val="00A81B60"/>
    <w:rsid w:val="00A82DBF"/>
    <w:rsid w:val="00A83946"/>
    <w:rsid w:val="00A84475"/>
    <w:rsid w:val="00A93DED"/>
    <w:rsid w:val="00A95BCB"/>
    <w:rsid w:val="00A9664E"/>
    <w:rsid w:val="00A96A39"/>
    <w:rsid w:val="00AA0C71"/>
    <w:rsid w:val="00AA2FBE"/>
    <w:rsid w:val="00AB113B"/>
    <w:rsid w:val="00AB4E02"/>
    <w:rsid w:val="00AB5E91"/>
    <w:rsid w:val="00AC0826"/>
    <w:rsid w:val="00AC0ED0"/>
    <w:rsid w:val="00AC4A0E"/>
    <w:rsid w:val="00AC4C98"/>
    <w:rsid w:val="00AC54C6"/>
    <w:rsid w:val="00AC7926"/>
    <w:rsid w:val="00AD030A"/>
    <w:rsid w:val="00AD05D3"/>
    <w:rsid w:val="00AD49C9"/>
    <w:rsid w:val="00AD733B"/>
    <w:rsid w:val="00AE24FC"/>
    <w:rsid w:val="00AE2C1A"/>
    <w:rsid w:val="00AE40E6"/>
    <w:rsid w:val="00AE7969"/>
    <w:rsid w:val="00AF025B"/>
    <w:rsid w:val="00AF0EE1"/>
    <w:rsid w:val="00AF0EF2"/>
    <w:rsid w:val="00AF2620"/>
    <w:rsid w:val="00AF26CE"/>
    <w:rsid w:val="00AF7388"/>
    <w:rsid w:val="00B0027F"/>
    <w:rsid w:val="00B020C7"/>
    <w:rsid w:val="00B0235F"/>
    <w:rsid w:val="00B02B40"/>
    <w:rsid w:val="00B05347"/>
    <w:rsid w:val="00B07837"/>
    <w:rsid w:val="00B12566"/>
    <w:rsid w:val="00B16D0F"/>
    <w:rsid w:val="00B17CBF"/>
    <w:rsid w:val="00B2135A"/>
    <w:rsid w:val="00B22F06"/>
    <w:rsid w:val="00B23915"/>
    <w:rsid w:val="00B23CB7"/>
    <w:rsid w:val="00B24D22"/>
    <w:rsid w:val="00B257A3"/>
    <w:rsid w:val="00B27839"/>
    <w:rsid w:val="00B27FB0"/>
    <w:rsid w:val="00B3318E"/>
    <w:rsid w:val="00B33F83"/>
    <w:rsid w:val="00B37C09"/>
    <w:rsid w:val="00B40838"/>
    <w:rsid w:val="00B41A2B"/>
    <w:rsid w:val="00B44377"/>
    <w:rsid w:val="00B4441E"/>
    <w:rsid w:val="00B45002"/>
    <w:rsid w:val="00B45D84"/>
    <w:rsid w:val="00B50C7E"/>
    <w:rsid w:val="00B531FB"/>
    <w:rsid w:val="00B54535"/>
    <w:rsid w:val="00B61532"/>
    <w:rsid w:val="00B621D2"/>
    <w:rsid w:val="00B62454"/>
    <w:rsid w:val="00B636A7"/>
    <w:rsid w:val="00B64471"/>
    <w:rsid w:val="00B676FD"/>
    <w:rsid w:val="00B7029E"/>
    <w:rsid w:val="00B714E5"/>
    <w:rsid w:val="00B73337"/>
    <w:rsid w:val="00B73F0B"/>
    <w:rsid w:val="00B8036D"/>
    <w:rsid w:val="00B816D2"/>
    <w:rsid w:val="00B82027"/>
    <w:rsid w:val="00B86C56"/>
    <w:rsid w:val="00B9197E"/>
    <w:rsid w:val="00B9254C"/>
    <w:rsid w:val="00B9265D"/>
    <w:rsid w:val="00B94D6D"/>
    <w:rsid w:val="00B95261"/>
    <w:rsid w:val="00B96A7A"/>
    <w:rsid w:val="00BA0A7A"/>
    <w:rsid w:val="00BA213D"/>
    <w:rsid w:val="00BA55D9"/>
    <w:rsid w:val="00BA60D5"/>
    <w:rsid w:val="00BA7424"/>
    <w:rsid w:val="00BB0928"/>
    <w:rsid w:val="00BB0F2E"/>
    <w:rsid w:val="00BB26B9"/>
    <w:rsid w:val="00BC040D"/>
    <w:rsid w:val="00BC34E4"/>
    <w:rsid w:val="00BC3D7E"/>
    <w:rsid w:val="00BC51C0"/>
    <w:rsid w:val="00BD2051"/>
    <w:rsid w:val="00BD5D26"/>
    <w:rsid w:val="00BD5E5E"/>
    <w:rsid w:val="00BE0A84"/>
    <w:rsid w:val="00BE305A"/>
    <w:rsid w:val="00BE49ED"/>
    <w:rsid w:val="00BF1F36"/>
    <w:rsid w:val="00BF31AE"/>
    <w:rsid w:val="00BF6A0C"/>
    <w:rsid w:val="00C00836"/>
    <w:rsid w:val="00C01E13"/>
    <w:rsid w:val="00C1244C"/>
    <w:rsid w:val="00C138B3"/>
    <w:rsid w:val="00C2232C"/>
    <w:rsid w:val="00C256B7"/>
    <w:rsid w:val="00C26D61"/>
    <w:rsid w:val="00C3303D"/>
    <w:rsid w:val="00C42EEC"/>
    <w:rsid w:val="00C43E82"/>
    <w:rsid w:val="00C47EA9"/>
    <w:rsid w:val="00C5034A"/>
    <w:rsid w:val="00C5725E"/>
    <w:rsid w:val="00C61395"/>
    <w:rsid w:val="00C62E86"/>
    <w:rsid w:val="00C63CA5"/>
    <w:rsid w:val="00C64563"/>
    <w:rsid w:val="00C651B6"/>
    <w:rsid w:val="00C66C6C"/>
    <w:rsid w:val="00C670D9"/>
    <w:rsid w:val="00C67666"/>
    <w:rsid w:val="00C676E8"/>
    <w:rsid w:val="00C7371E"/>
    <w:rsid w:val="00C779FF"/>
    <w:rsid w:val="00C77FA0"/>
    <w:rsid w:val="00C819EF"/>
    <w:rsid w:val="00C84C33"/>
    <w:rsid w:val="00C875B2"/>
    <w:rsid w:val="00C87906"/>
    <w:rsid w:val="00C87BCE"/>
    <w:rsid w:val="00C902F9"/>
    <w:rsid w:val="00C91EDE"/>
    <w:rsid w:val="00C94E14"/>
    <w:rsid w:val="00C950A8"/>
    <w:rsid w:val="00C967A6"/>
    <w:rsid w:val="00CA48FA"/>
    <w:rsid w:val="00CA6A0E"/>
    <w:rsid w:val="00CA7493"/>
    <w:rsid w:val="00CB0EFA"/>
    <w:rsid w:val="00CB10BB"/>
    <w:rsid w:val="00CB1CC7"/>
    <w:rsid w:val="00CB3C58"/>
    <w:rsid w:val="00CB3C87"/>
    <w:rsid w:val="00CB3E6A"/>
    <w:rsid w:val="00CB3EE3"/>
    <w:rsid w:val="00CB4F3C"/>
    <w:rsid w:val="00CB5EE7"/>
    <w:rsid w:val="00CB610E"/>
    <w:rsid w:val="00CC36FA"/>
    <w:rsid w:val="00CC3AD5"/>
    <w:rsid w:val="00CD0907"/>
    <w:rsid w:val="00CD2497"/>
    <w:rsid w:val="00CD296E"/>
    <w:rsid w:val="00CD674D"/>
    <w:rsid w:val="00CD7B5E"/>
    <w:rsid w:val="00CE0A29"/>
    <w:rsid w:val="00CE19F2"/>
    <w:rsid w:val="00CE1F7A"/>
    <w:rsid w:val="00CE1FB2"/>
    <w:rsid w:val="00CE36BC"/>
    <w:rsid w:val="00CE3C6D"/>
    <w:rsid w:val="00CE6508"/>
    <w:rsid w:val="00CE67A3"/>
    <w:rsid w:val="00CE6974"/>
    <w:rsid w:val="00CF162F"/>
    <w:rsid w:val="00CF26CB"/>
    <w:rsid w:val="00CF3035"/>
    <w:rsid w:val="00CF4E91"/>
    <w:rsid w:val="00CF540A"/>
    <w:rsid w:val="00CF71A6"/>
    <w:rsid w:val="00D05CCD"/>
    <w:rsid w:val="00D06AE0"/>
    <w:rsid w:val="00D07BC4"/>
    <w:rsid w:val="00D07E4D"/>
    <w:rsid w:val="00D165A7"/>
    <w:rsid w:val="00D17103"/>
    <w:rsid w:val="00D176E1"/>
    <w:rsid w:val="00D206B9"/>
    <w:rsid w:val="00D215C4"/>
    <w:rsid w:val="00D21D47"/>
    <w:rsid w:val="00D22ECE"/>
    <w:rsid w:val="00D26ADF"/>
    <w:rsid w:val="00D3003B"/>
    <w:rsid w:val="00D30FF0"/>
    <w:rsid w:val="00D3389F"/>
    <w:rsid w:val="00D357E6"/>
    <w:rsid w:val="00D3597A"/>
    <w:rsid w:val="00D36465"/>
    <w:rsid w:val="00D413F6"/>
    <w:rsid w:val="00D424C0"/>
    <w:rsid w:val="00D42715"/>
    <w:rsid w:val="00D45D14"/>
    <w:rsid w:val="00D5048A"/>
    <w:rsid w:val="00D513AB"/>
    <w:rsid w:val="00D536E8"/>
    <w:rsid w:val="00D53D64"/>
    <w:rsid w:val="00D547B3"/>
    <w:rsid w:val="00D5537E"/>
    <w:rsid w:val="00D556E1"/>
    <w:rsid w:val="00D60E16"/>
    <w:rsid w:val="00D62CC2"/>
    <w:rsid w:val="00D63A21"/>
    <w:rsid w:val="00D641F4"/>
    <w:rsid w:val="00D64CD1"/>
    <w:rsid w:val="00D706B1"/>
    <w:rsid w:val="00D7190D"/>
    <w:rsid w:val="00D723D4"/>
    <w:rsid w:val="00D72EC8"/>
    <w:rsid w:val="00D81D7F"/>
    <w:rsid w:val="00D8414D"/>
    <w:rsid w:val="00D843F6"/>
    <w:rsid w:val="00D844D9"/>
    <w:rsid w:val="00D859B4"/>
    <w:rsid w:val="00D8634B"/>
    <w:rsid w:val="00D86B13"/>
    <w:rsid w:val="00D87794"/>
    <w:rsid w:val="00D90AC9"/>
    <w:rsid w:val="00D90C34"/>
    <w:rsid w:val="00D912DD"/>
    <w:rsid w:val="00D924E6"/>
    <w:rsid w:val="00D93E23"/>
    <w:rsid w:val="00D96B33"/>
    <w:rsid w:val="00DA2C48"/>
    <w:rsid w:val="00DB6E3A"/>
    <w:rsid w:val="00DC0204"/>
    <w:rsid w:val="00DC3431"/>
    <w:rsid w:val="00DC44B3"/>
    <w:rsid w:val="00DC6701"/>
    <w:rsid w:val="00DC7DF0"/>
    <w:rsid w:val="00DD1C97"/>
    <w:rsid w:val="00DD292E"/>
    <w:rsid w:val="00DD300D"/>
    <w:rsid w:val="00DE0DCE"/>
    <w:rsid w:val="00DE20D2"/>
    <w:rsid w:val="00DE34D4"/>
    <w:rsid w:val="00DE46AF"/>
    <w:rsid w:val="00DE4D59"/>
    <w:rsid w:val="00DE50D0"/>
    <w:rsid w:val="00DF22AA"/>
    <w:rsid w:val="00DF25E4"/>
    <w:rsid w:val="00DF2801"/>
    <w:rsid w:val="00DF2A77"/>
    <w:rsid w:val="00DF2F4F"/>
    <w:rsid w:val="00DF74DF"/>
    <w:rsid w:val="00DF7884"/>
    <w:rsid w:val="00E001EF"/>
    <w:rsid w:val="00E007F1"/>
    <w:rsid w:val="00E01512"/>
    <w:rsid w:val="00E03BD5"/>
    <w:rsid w:val="00E07347"/>
    <w:rsid w:val="00E13111"/>
    <w:rsid w:val="00E21E7B"/>
    <w:rsid w:val="00E239EE"/>
    <w:rsid w:val="00E24257"/>
    <w:rsid w:val="00E2651F"/>
    <w:rsid w:val="00E30523"/>
    <w:rsid w:val="00E31324"/>
    <w:rsid w:val="00E33929"/>
    <w:rsid w:val="00E35691"/>
    <w:rsid w:val="00E35E9F"/>
    <w:rsid w:val="00E364C8"/>
    <w:rsid w:val="00E37115"/>
    <w:rsid w:val="00E37850"/>
    <w:rsid w:val="00E37B8C"/>
    <w:rsid w:val="00E4053E"/>
    <w:rsid w:val="00E449C2"/>
    <w:rsid w:val="00E461D3"/>
    <w:rsid w:val="00E46729"/>
    <w:rsid w:val="00E50E6A"/>
    <w:rsid w:val="00E51D79"/>
    <w:rsid w:val="00E5393C"/>
    <w:rsid w:val="00E5570C"/>
    <w:rsid w:val="00E62BC8"/>
    <w:rsid w:val="00E674D7"/>
    <w:rsid w:val="00E67F95"/>
    <w:rsid w:val="00E70D0B"/>
    <w:rsid w:val="00E72596"/>
    <w:rsid w:val="00E774E1"/>
    <w:rsid w:val="00E815FA"/>
    <w:rsid w:val="00E831FA"/>
    <w:rsid w:val="00E844FD"/>
    <w:rsid w:val="00E84684"/>
    <w:rsid w:val="00E9093F"/>
    <w:rsid w:val="00E90F0C"/>
    <w:rsid w:val="00E94E8D"/>
    <w:rsid w:val="00E951BD"/>
    <w:rsid w:val="00E95E93"/>
    <w:rsid w:val="00EA0806"/>
    <w:rsid w:val="00EA12B9"/>
    <w:rsid w:val="00EA2BD5"/>
    <w:rsid w:val="00EA3C52"/>
    <w:rsid w:val="00EA619A"/>
    <w:rsid w:val="00EA7406"/>
    <w:rsid w:val="00EA7514"/>
    <w:rsid w:val="00EA76E4"/>
    <w:rsid w:val="00EB1E1B"/>
    <w:rsid w:val="00EB1FEF"/>
    <w:rsid w:val="00EB436B"/>
    <w:rsid w:val="00EB53BB"/>
    <w:rsid w:val="00EB5DEE"/>
    <w:rsid w:val="00EC21AE"/>
    <w:rsid w:val="00EC76F3"/>
    <w:rsid w:val="00ED3AAB"/>
    <w:rsid w:val="00ED4902"/>
    <w:rsid w:val="00ED5F22"/>
    <w:rsid w:val="00ED66DD"/>
    <w:rsid w:val="00EE30E1"/>
    <w:rsid w:val="00EE6AA3"/>
    <w:rsid w:val="00EE7A16"/>
    <w:rsid w:val="00EF1761"/>
    <w:rsid w:val="00EF548A"/>
    <w:rsid w:val="00F03F62"/>
    <w:rsid w:val="00F10482"/>
    <w:rsid w:val="00F11BFD"/>
    <w:rsid w:val="00F11FFA"/>
    <w:rsid w:val="00F129D2"/>
    <w:rsid w:val="00F16271"/>
    <w:rsid w:val="00F167DD"/>
    <w:rsid w:val="00F1709D"/>
    <w:rsid w:val="00F208CD"/>
    <w:rsid w:val="00F210F4"/>
    <w:rsid w:val="00F22BEF"/>
    <w:rsid w:val="00F2342A"/>
    <w:rsid w:val="00F2413E"/>
    <w:rsid w:val="00F271FA"/>
    <w:rsid w:val="00F27DB3"/>
    <w:rsid w:val="00F30651"/>
    <w:rsid w:val="00F3306F"/>
    <w:rsid w:val="00F3311C"/>
    <w:rsid w:val="00F34D34"/>
    <w:rsid w:val="00F40193"/>
    <w:rsid w:val="00F41357"/>
    <w:rsid w:val="00F4176F"/>
    <w:rsid w:val="00F418E9"/>
    <w:rsid w:val="00F433C8"/>
    <w:rsid w:val="00F47F4F"/>
    <w:rsid w:val="00F50270"/>
    <w:rsid w:val="00F520D8"/>
    <w:rsid w:val="00F61C0F"/>
    <w:rsid w:val="00F676F1"/>
    <w:rsid w:val="00F709AF"/>
    <w:rsid w:val="00F70D80"/>
    <w:rsid w:val="00F70EED"/>
    <w:rsid w:val="00F80A0D"/>
    <w:rsid w:val="00F822F8"/>
    <w:rsid w:val="00F82F4C"/>
    <w:rsid w:val="00F834B8"/>
    <w:rsid w:val="00F83643"/>
    <w:rsid w:val="00F84FBC"/>
    <w:rsid w:val="00F854EF"/>
    <w:rsid w:val="00F877C8"/>
    <w:rsid w:val="00F87DEE"/>
    <w:rsid w:val="00F92164"/>
    <w:rsid w:val="00F94C81"/>
    <w:rsid w:val="00F977D0"/>
    <w:rsid w:val="00FA0CC2"/>
    <w:rsid w:val="00FA3D6C"/>
    <w:rsid w:val="00FA3DF3"/>
    <w:rsid w:val="00FA5684"/>
    <w:rsid w:val="00FA59AE"/>
    <w:rsid w:val="00FA5DED"/>
    <w:rsid w:val="00FA6394"/>
    <w:rsid w:val="00FA7763"/>
    <w:rsid w:val="00FB2AED"/>
    <w:rsid w:val="00FC17A1"/>
    <w:rsid w:val="00FC37FF"/>
    <w:rsid w:val="00FC72AE"/>
    <w:rsid w:val="00FD1A17"/>
    <w:rsid w:val="00FD50CE"/>
    <w:rsid w:val="00FF0828"/>
    <w:rsid w:val="00FF2A0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6DB91"/>
  <w15:chartTrackingRefBased/>
  <w15:docId w15:val="{B6981B3C-9BC2-4DAB-876C-0BA70E8B2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B59D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59D1"/>
    <w:rPr>
      <w:rFonts w:ascii="Segoe UI" w:hAnsi="Segoe UI" w:cs="Segoe UI"/>
      <w:sz w:val="18"/>
      <w:szCs w:val="18"/>
    </w:rPr>
  </w:style>
  <w:style w:type="paragraph" w:styleId="Prrafodelista">
    <w:name w:val="List Paragraph"/>
    <w:basedOn w:val="Normal"/>
    <w:uiPriority w:val="34"/>
    <w:qFormat/>
    <w:rsid w:val="00E07347"/>
    <w:pPr>
      <w:ind w:left="720"/>
      <w:contextualSpacing/>
    </w:pPr>
  </w:style>
  <w:style w:type="paragraph" w:styleId="Encabezado">
    <w:name w:val="header"/>
    <w:basedOn w:val="Normal"/>
    <w:link w:val="EncabezadoCar"/>
    <w:uiPriority w:val="99"/>
    <w:unhideWhenUsed/>
    <w:rsid w:val="00D364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6465"/>
  </w:style>
  <w:style w:type="paragraph" w:styleId="Piedepgina">
    <w:name w:val="footer"/>
    <w:basedOn w:val="Normal"/>
    <w:link w:val="PiedepginaCar"/>
    <w:uiPriority w:val="99"/>
    <w:unhideWhenUsed/>
    <w:rsid w:val="00D364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6465"/>
  </w:style>
  <w:style w:type="character" w:styleId="Hipervnculo">
    <w:name w:val="Hyperlink"/>
    <w:basedOn w:val="Fuentedeprrafopredeter"/>
    <w:uiPriority w:val="99"/>
    <w:unhideWhenUsed/>
    <w:rsid w:val="005C3A2C"/>
    <w:rPr>
      <w:color w:val="0563C1" w:themeColor="hyperlink"/>
      <w:u w:val="single"/>
    </w:rPr>
  </w:style>
  <w:style w:type="character" w:customStyle="1" w:styleId="UnresolvedMention">
    <w:name w:val="Unresolved Mention"/>
    <w:basedOn w:val="Fuentedeprrafopredeter"/>
    <w:uiPriority w:val="99"/>
    <w:semiHidden/>
    <w:unhideWhenUsed/>
    <w:rsid w:val="005C3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93588">
      <w:bodyDiv w:val="1"/>
      <w:marLeft w:val="0"/>
      <w:marRight w:val="0"/>
      <w:marTop w:val="0"/>
      <w:marBottom w:val="0"/>
      <w:divBdr>
        <w:top w:val="none" w:sz="0" w:space="0" w:color="auto"/>
        <w:left w:val="none" w:sz="0" w:space="0" w:color="auto"/>
        <w:bottom w:val="none" w:sz="0" w:space="0" w:color="auto"/>
        <w:right w:val="none" w:sz="0" w:space="0" w:color="auto"/>
      </w:divBdr>
    </w:div>
    <w:div w:id="81507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371/journal.pone.0212017" TargetMode="External"/><Relationship Id="rId18" Type="http://schemas.openxmlformats.org/officeDocument/2006/relationships/hyperlink" Target="http://www.nature.com/scientificreport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hyperlink" Target="https://doi.org/10.1016/j.gene.2018.11.074" TargetMode="External"/><Relationship Id="rId17" Type="http://schemas.openxmlformats.org/officeDocument/2006/relationships/hyperlink" Target="http://www.pnas.org/cgi/doi/10.1073/pnas.1708018114" TargetMode="External"/><Relationship Id="rId2" Type="http://schemas.openxmlformats.org/officeDocument/2006/relationships/styles" Target="styles.xml"/><Relationship Id="rId16" Type="http://schemas.openxmlformats.org/officeDocument/2006/relationships/hyperlink" Target="https://doi.org/10.1186/s11658-018-0103-3"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371/journal.pone.017618" TargetMode="External"/><Relationship Id="rId5" Type="http://schemas.openxmlformats.org/officeDocument/2006/relationships/footnotes" Target="footnotes.xml"/><Relationship Id="rId15" Type="http://schemas.openxmlformats.org/officeDocument/2006/relationships/hyperlink" Target="http://dx.doi.org/10.1016/j.ejcb.2017.03.006" TargetMode="External"/><Relationship Id="rId10" Type="http://schemas.openxmlformats.org/officeDocument/2006/relationships/hyperlink" Target="http://www.miRDB.or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aacrjournals.org"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rillant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12843</Words>
  <Characters>62934</Characters>
  <Application>Microsoft Office Word</Application>
  <DocSecurity>0</DocSecurity>
  <Lines>2420</Lines>
  <Paragraphs>1082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 sánchez-pascuala callau</dc:creator>
  <cp:keywords/>
  <dc:description/>
  <cp:lastModifiedBy>usuario</cp:lastModifiedBy>
  <cp:revision>2</cp:revision>
  <dcterms:created xsi:type="dcterms:W3CDTF">2021-05-11T08:27:00Z</dcterms:created>
  <dcterms:modified xsi:type="dcterms:W3CDTF">2021-05-11T08:27:00Z</dcterms:modified>
</cp:coreProperties>
</file>