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E77A" w14:textId="77777777" w:rsidR="00207D9F" w:rsidRDefault="00000000">
      <w:pPr>
        <w:spacing w:before="2000" w:after="60"/>
        <w:jc w:val="center"/>
        <w:rPr>
          <w:caps/>
          <w:color w:val="7F7F7F"/>
          <w:spacing w:val="60"/>
          <w:sz w:val="26"/>
          <w:szCs w:val="26"/>
        </w:rPr>
      </w:pPr>
      <w:r>
        <w:rPr>
          <w:caps/>
          <w:color w:val="7F7F7F"/>
          <w:spacing w:val="60"/>
          <w:sz w:val="26"/>
          <w:szCs w:val="26"/>
        </w:rPr>
        <w:t>Campus Digital</w:t>
      </w:r>
    </w:p>
    <w:p w14:paraId="6F810417" w14:textId="77777777" w:rsidR="00207D9F" w:rsidRDefault="00000000">
      <w:pPr>
        <w:spacing w:after="0"/>
        <w:jc w:val="center"/>
        <w:rPr>
          <w:color w:val="7F7F7F"/>
          <w:spacing w:val="20"/>
          <w:sz w:val="22"/>
          <w:szCs w:val="22"/>
        </w:rPr>
      </w:pPr>
      <w:r>
        <w:rPr>
          <w:color w:val="7F7F7F"/>
          <w:spacing w:val="20"/>
          <w:sz w:val="22"/>
          <w:szCs w:val="22"/>
        </w:rPr>
        <w:t>Architecture &amp; design patterns</w:t>
      </w:r>
    </w:p>
    <w:p w14:paraId="4386DF37" w14:textId="77777777" w:rsidR="00207D9F" w:rsidRDefault="00207D9F">
      <w:pPr>
        <w:pBdr>
          <w:bottom w:val="single" w:sz="12" w:space="1" w:color="1F3864"/>
        </w:pBdr>
        <w:spacing w:before="200" w:after="800"/>
        <w:ind w:left="2400" w:right="2400"/>
      </w:pPr>
    </w:p>
    <w:p w14:paraId="282E1A5F" w14:textId="77777777" w:rsidR="00207D9F" w:rsidRDefault="00000000">
      <w:pPr>
        <w:spacing w:after="240"/>
        <w:jc w:val="center"/>
        <w:rPr>
          <w:b/>
          <w:caps/>
          <w:color w:val="2E5395"/>
          <w:spacing w:val="40"/>
          <w:sz w:val="32"/>
          <w:szCs w:val="32"/>
        </w:rPr>
      </w:pPr>
      <w:r>
        <w:rPr>
          <w:b/>
          <w:caps/>
          <w:color w:val="2E5395"/>
          <w:spacing w:val="40"/>
          <w:sz w:val="32"/>
          <w:szCs w:val="32"/>
        </w:rPr>
        <w:t>Atelier 1</w:t>
      </w:r>
    </w:p>
    <w:p w14:paraId="0BB67CBE" w14:textId="77777777" w:rsidR="00207D9F" w:rsidRDefault="00000000">
      <w:pPr>
        <w:spacing w:after="600"/>
        <w:jc w:val="center"/>
        <w:rPr>
          <w:b/>
          <w:color w:val="1F3864"/>
          <w:sz w:val="56"/>
          <w:szCs w:val="56"/>
        </w:rPr>
      </w:pPr>
      <w:r>
        <w:rPr>
          <w:b/>
          <w:color w:val="1F3864"/>
          <w:sz w:val="56"/>
          <w:szCs w:val="56"/>
        </w:rPr>
        <w:t>Chasse aux code smells</w:t>
      </w:r>
    </w:p>
    <w:p w14:paraId="72DC2A69" w14:textId="77777777" w:rsidR="00207D9F" w:rsidRDefault="00000000">
      <w:pPr>
        <w:spacing w:after="120"/>
        <w:jc w:val="center"/>
        <w:rPr>
          <w:color w:val="404040"/>
          <w:sz w:val="26"/>
          <w:szCs w:val="26"/>
        </w:rPr>
      </w:pPr>
      <w:r>
        <w:rPr>
          <w:color w:val="404040"/>
          <w:sz w:val="26"/>
          <w:szCs w:val="26"/>
        </w:rPr>
        <w:t>Séance 1 · Qualité logicielle &amp; principes</w:t>
      </w:r>
    </w:p>
    <w:p w14:paraId="0353F07D" w14:textId="77777777" w:rsidR="00207D9F" w:rsidRDefault="00000000">
      <w:pPr>
        <w:spacing w:after="120"/>
        <w:jc w:val="center"/>
        <w:rPr>
          <w:i/>
          <w:color w:val="404040"/>
        </w:rPr>
      </w:pPr>
      <w:r>
        <w:rPr>
          <w:i/>
          <w:color w:val="404040"/>
        </w:rPr>
        <w:t>75 min</w:t>
      </w:r>
    </w:p>
    <w:p w14:paraId="463DA614" w14:textId="77777777" w:rsidR="00207D9F" w:rsidRDefault="00000000">
      <w:pPr>
        <w:spacing w:after="0"/>
        <w:jc w:val="center"/>
        <w:rPr>
          <w:color w:val="404040"/>
        </w:rPr>
      </w:pPr>
      <w:r>
        <w:rPr>
          <w:color w:val="404040"/>
        </w:rPr>
        <w:t>Mardi 29 septembre 2026 · 13:30-17:00</w:t>
      </w:r>
    </w:p>
    <w:p w14:paraId="46192FB9" w14:textId="77777777" w:rsidR="00207D9F" w:rsidRDefault="00207D9F">
      <w:pPr>
        <w:pBdr>
          <w:bottom w:val="single" w:sz="12" w:space="1" w:color="1F3864"/>
        </w:pBdr>
        <w:spacing w:before="800" w:after="600"/>
        <w:ind w:left="2400" w:right="2400"/>
      </w:pPr>
    </w:p>
    <w:p w14:paraId="4F48B09C" w14:textId="77777777" w:rsidR="00207D9F" w:rsidRDefault="00000000">
      <w:pPr>
        <w:spacing w:after="100"/>
        <w:jc w:val="center"/>
        <w:rPr>
          <w:color w:val="7F7F7F"/>
        </w:rPr>
      </w:pPr>
      <w:r>
        <w:rPr>
          <w:color w:val="7F7F7F"/>
        </w:rPr>
        <w:t>B2 DEV · Année 2026-2027</w:t>
      </w:r>
    </w:p>
    <w:p w14:paraId="32AC39CC" w14:textId="77777777" w:rsidR="00207D9F" w:rsidRDefault="00000000">
      <w:pPr>
        <w:spacing w:after="100"/>
        <w:jc w:val="center"/>
        <w:rPr>
          <w:color w:val="7F7F7F"/>
        </w:rPr>
      </w:pPr>
      <w:r>
        <w:rPr>
          <w:color w:val="7F7F7F"/>
        </w:rPr>
        <w:t>Intervenant : Stéphane LARCHER</w:t>
      </w:r>
    </w:p>
    <w:p w14:paraId="14321AE2" w14:textId="77777777" w:rsidR="00207D9F" w:rsidRDefault="00000000">
      <w:pPr>
        <w:spacing w:after="0"/>
        <w:jc w:val="center"/>
        <w:rPr>
          <w:i/>
          <w:color w:val="7F7F7F"/>
          <w:sz w:val="20"/>
          <w:szCs w:val="20"/>
        </w:rPr>
      </w:pPr>
      <w:r>
        <w:rPr>
          <w:i/>
          <w:color w:val="7F7F7F"/>
          <w:sz w:val="20"/>
          <w:szCs w:val="20"/>
        </w:rPr>
        <w:t>Travail en binôme · dépôt GitHub privé · rendu par pull request</w:t>
      </w:r>
    </w:p>
    <w:p w14:paraId="613E066C" w14:textId="77777777" w:rsidR="00207D9F" w:rsidRDefault="00000000">
      <w:r>
        <w:br w:type="page"/>
      </w:r>
    </w:p>
    <w:p w14:paraId="23895186" w14:textId="77777777" w:rsidR="00207D9F" w:rsidRDefault="00000000">
      <w:pPr>
        <w:pStyle w:val="FirstParagraph"/>
      </w:pPr>
      <w:r>
        <w:lastRenderedPageBreak/>
        <w:t xml:space="preserve">Vous venez de rejoindre l’équipe de </w:t>
      </w:r>
      <w:r>
        <w:rPr>
          <w:b/>
          <w:bCs/>
        </w:rPr>
        <w:t>VenteFlash</w:t>
      </w:r>
      <w:r>
        <w:t xml:space="preserve">. Le code est dans </w:t>
      </w:r>
      <w:r>
        <w:rPr>
          <w:rStyle w:val="VerbatimChar"/>
        </w:rPr>
        <w:t>src/</w:t>
      </w:r>
      <w:r>
        <w:t xml:space="preserve">. Il fonctionne (les tests passent), mais personne n’ose plus y toucher. Votre mission : </w:t>
      </w:r>
      <w:r>
        <w:rPr>
          <w:b/>
          <w:bCs/>
        </w:rPr>
        <w:t>l’auditer sans le modifier</w:t>
      </w:r>
      <w:r>
        <w:t>.</w:t>
      </w:r>
    </w:p>
    <w:p w14:paraId="660957EC" w14:textId="77777777" w:rsidR="00207D9F" w:rsidRDefault="00000000">
      <w:pPr>
        <w:pStyle w:val="Corpsdetexte"/>
      </w:pPr>
      <w:r>
        <w:rPr>
          <w:b/>
          <w:bCs/>
        </w:rPr>
        <w:t>On ne code pas aujourd’hui.</w:t>
      </w:r>
      <w:r>
        <w:t xml:space="preserve"> Un bon diagnostic précède toute correction. Votre grille sert de point de départ à l’atelier 2. C’est aussi le format exact de la partie « analyse critique » de votre dossier.</w:t>
      </w:r>
    </w:p>
    <w:p w14:paraId="0F7ED533" w14:textId="77777777" w:rsidR="00207D9F" w:rsidRDefault="00000000">
      <w:pPr>
        <w:pStyle w:val="Titre2"/>
      </w:pPr>
      <w:bookmarkStart w:id="0" w:name="déroulé-conseillé"/>
      <w:r>
        <w:t>Déroulé conseillé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5"/>
        <w:gridCol w:w="5542"/>
      </w:tblGrid>
      <w:tr w:rsidR="00207D9F" w14:paraId="1EC22792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C5BE8D" w14:textId="77777777" w:rsidR="00207D9F" w:rsidRDefault="00000000">
            <w:pPr>
              <w:pStyle w:val="Compact"/>
            </w:pPr>
            <w:r>
              <w:t>Temps</w:t>
            </w:r>
          </w:p>
        </w:tc>
        <w:tc>
          <w:tcPr>
            <w:tcW w:w="0" w:type="auto"/>
          </w:tcPr>
          <w:p w14:paraId="302BE377" w14:textId="77777777" w:rsidR="00207D9F" w:rsidRDefault="00000000">
            <w:pPr>
              <w:pStyle w:val="Compact"/>
            </w:pPr>
            <w:r>
              <w:t>Étape</w:t>
            </w:r>
          </w:p>
        </w:tc>
      </w:tr>
      <w:tr w:rsidR="00207D9F" w14:paraId="18824E02" w14:textId="77777777">
        <w:tc>
          <w:tcPr>
            <w:tcW w:w="0" w:type="auto"/>
          </w:tcPr>
          <w:p w14:paraId="1974CFA1" w14:textId="77777777" w:rsidR="00207D9F" w:rsidRDefault="00000000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314E00D2" w14:textId="77777777" w:rsidR="00207D9F" w:rsidRDefault="00000000">
            <w:pPr>
              <w:pStyle w:val="Compact"/>
            </w:pPr>
            <w:r>
              <w:t>Démarrage : création du dépôt, branche, installation</w:t>
            </w:r>
          </w:p>
        </w:tc>
      </w:tr>
      <w:tr w:rsidR="00207D9F" w14:paraId="28B06318" w14:textId="77777777">
        <w:tc>
          <w:tcPr>
            <w:tcW w:w="0" w:type="auto"/>
          </w:tcPr>
          <w:p w14:paraId="59F774C6" w14:textId="77777777" w:rsidR="00207D9F" w:rsidRDefault="00000000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0547A5CD" w14:textId="77777777" w:rsidR="00207D9F" w:rsidRDefault="00000000">
            <w:pPr>
              <w:pStyle w:val="Compact"/>
            </w:pPr>
            <w:r>
              <w:t xml:space="preserve">Lecture des trois fichiers de </w:t>
            </w:r>
            <w:r>
              <w:rPr>
                <w:rStyle w:val="VerbatimChar"/>
              </w:rPr>
              <w:t>src/</w:t>
            </w:r>
            <w:r>
              <w:t xml:space="preserve"> et des tests</w:t>
            </w:r>
          </w:p>
        </w:tc>
      </w:tr>
      <w:tr w:rsidR="00207D9F" w14:paraId="78F794F8" w14:textId="77777777">
        <w:tc>
          <w:tcPr>
            <w:tcW w:w="0" w:type="auto"/>
          </w:tcPr>
          <w:p w14:paraId="11D65D59" w14:textId="77777777" w:rsidR="00207D9F" w:rsidRDefault="00000000">
            <w:pPr>
              <w:pStyle w:val="Compact"/>
            </w:pPr>
            <w:r>
              <w:t>35 min</w:t>
            </w:r>
          </w:p>
        </w:tc>
        <w:tc>
          <w:tcPr>
            <w:tcW w:w="0" w:type="auto"/>
          </w:tcPr>
          <w:p w14:paraId="67C7D9B3" w14:textId="77777777" w:rsidR="00207D9F" w:rsidRDefault="00000000">
            <w:pPr>
              <w:pStyle w:val="Compact"/>
            </w:pPr>
            <w:r>
              <w:t>Remplissage de la grille</w:t>
            </w:r>
          </w:p>
        </w:tc>
      </w:tr>
      <w:tr w:rsidR="00207D9F" w14:paraId="4B78F883" w14:textId="77777777">
        <w:tc>
          <w:tcPr>
            <w:tcW w:w="0" w:type="auto"/>
          </w:tcPr>
          <w:p w14:paraId="4D1AF257" w14:textId="77777777" w:rsidR="00207D9F" w:rsidRDefault="00000000">
            <w:pPr>
              <w:pStyle w:val="Compact"/>
            </w:pPr>
            <w:r>
              <w:t>10 min</w:t>
            </w:r>
          </w:p>
        </w:tc>
        <w:tc>
          <w:tcPr>
            <w:tcW w:w="0" w:type="auto"/>
          </w:tcPr>
          <w:p w14:paraId="1DCFE460" w14:textId="77777777" w:rsidR="00207D9F" w:rsidRDefault="00000000">
            <w:pPr>
              <w:pStyle w:val="Compact"/>
            </w:pPr>
            <w:r>
              <w:t>Vérification et pull request</w:t>
            </w:r>
          </w:p>
        </w:tc>
      </w:tr>
    </w:tbl>
    <w:p w14:paraId="7AE297EC" w14:textId="77777777" w:rsidR="00207D9F" w:rsidRDefault="00000000">
      <w:pPr>
        <w:pStyle w:val="Titre2"/>
      </w:pPr>
      <w:bookmarkStart w:id="1" w:name="démarrage-créer-votre-dépôt-github"/>
      <w:bookmarkEnd w:id="0"/>
      <w:r>
        <w:t>1. Démarrage : créer votre dépôt GitHub</w:t>
      </w:r>
    </w:p>
    <w:p w14:paraId="61EB2CDF" w14:textId="77777777" w:rsidR="00207D9F" w:rsidRDefault="00000000">
      <w:pPr>
        <w:pStyle w:val="FirstParagraph"/>
      </w:pPr>
      <w:r>
        <w:rPr>
          <w:b/>
          <w:bCs/>
        </w:rPr>
        <w:t>Avant tout</w:t>
      </w:r>
      <w:r>
        <w:t xml:space="preserve"> : chaque membre du binôme a un compte GitHub. Pas encore de compte ? Créez-le sur github.com, c’est gratuit. Notez votre pseudo, votre binôme en aura besoin.</w:t>
      </w:r>
    </w:p>
    <w:p w14:paraId="162555D5" w14:textId="77777777" w:rsidR="00207D9F" w:rsidRDefault="00000000">
      <w:pPr>
        <w:pStyle w:val="Corpsdetexte"/>
      </w:pPr>
      <w:r>
        <w:rPr>
          <w:b/>
          <w:bCs/>
        </w:rPr>
        <w:t>Un seul membre crée le dépôt et pousse.</w:t>
      </w:r>
      <w:r>
        <w:t xml:space="preserve"> Il tient la grille et fait les commits. L’autre lit le code sur son propre écran, cherche et relit. Vous évitez ainsi les conflits Git.</w:t>
      </w:r>
    </w:p>
    <w:p w14:paraId="315A98A8" w14:textId="77777777" w:rsidR="00207D9F" w:rsidRDefault="00000000">
      <w:pPr>
        <w:pStyle w:val="Corpsdetexte"/>
      </w:pPr>
      <w:r>
        <w:t xml:space="preserve">Deux façons de faire. Choisissez </w:t>
      </w:r>
      <w:r>
        <w:rPr>
          <w:b/>
          <w:bCs/>
        </w:rPr>
        <w:t>A</w:t>
      </w:r>
      <w:r>
        <w:t xml:space="preserve"> si Git et Node.js sont installés sur votre poste. Sinon, choisissez </w:t>
      </w:r>
      <w:r>
        <w:rPr>
          <w:b/>
          <w:bCs/>
        </w:rPr>
        <w:t>B</w:t>
      </w:r>
      <w:r>
        <w:t xml:space="preserve"> : tout se passe dans le navigateur.</w:t>
      </w:r>
    </w:p>
    <w:p w14:paraId="7B9F3B6C" w14:textId="77777777" w:rsidR="00207D9F" w:rsidRDefault="00000000">
      <w:pPr>
        <w:pStyle w:val="Titre3"/>
      </w:pPr>
      <w:bookmarkStart w:id="2" w:name="a.-sur-votre-poste-avec-git"/>
      <w:r>
        <w:t>A. Sur votre poste, avec Git</w:t>
      </w:r>
    </w:p>
    <w:p w14:paraId="26B788A2" w14:textId="77777777" w:rsidR="00207D9F" w:rsidRDefault="00000000">
      <w:pPr>
        <w:pStyle w:val="FirstParagraph"/>
      </w:pPr>
      <w:r>
        <w:rPr>
          <w:b/>
          <w:bCs/>
        </w:rPr>
        <w:t>1. Créez le dépôt vide sur GitHub.</w:t>
      </w:r>
      <w:r>
        <w:t xml:space="preserve"> En haut à droite de github.com : </w:t>
      </w:r>
      <w:r>
        <w:rPr>
          <w:b/>
          <w:bCs/>
        </w:rPr>
        <w:t>+</w:t>
      </w:r>
      <w:r>
        <w:t xml:space="preserve">, puis </w:t>
      </w:r>
      <w:r>
        <w:rPr>
          <w:b/>
          <w:bCs/>
        </w:rPr>
        <w:t>New repository</w:t>
      </w:r>
      <w:r>
        <w:t>.</w:t>
      </w:r>
    </w:p>
    <w:p w14:paraId="6A0185FE" w14:textId="77777777" w:rsidR="00207D9F" w:rsidRDefault="00000000">
      <w:pPr>
        <w:pStyle w:val="Compact"/>
        <w:numPr>
          <w:ilvl w:val="0"/>
          <w:numId w:val="2"/>
        </w:numPr>
      </w:pPr>
      <w:r>
        <w:t xml:space="preserve">Nom : </w:t>
      </w:r>
      <w:r>
        <w:rPr>
          <w:rStyle w:val="VerbatimChar"/>
        </w:rPr>
        <w:t>atelier-01-nom1-nom2</w:t>
      </w:r>
      <w:r>
        <w:t>, avec vos deux noms de famille, en minuscules et sans accents.</w:t>
      </w:r>
    </w:p>
    <w:p w14:paraId="577E44A1" w14:textId="77777777" w:rsidR="00207D9F" w:rsidRDefault="00000000">
      <w:pPr>
        <w:pStyle w:val="Compact"/>
        <w:numPr>
          <w:ilvl w:val="0"/>
          <w:numId w:val="2"/>
        </w:numPr>
      </w:pPr>
      <w:r>
        <w:t xml:space="preserve">Visibilité : </w:t>
      </w:r>
      <w:r>
        <w:rPr>
          <w:b/>
          <w:bCs/>
        </w:rPr>
        <w:t>Private</w:t>
      </w:r>
      <w:r>
        <w:t>.</w:t>
      </w:r>
    </w:p>
    <w:p w14:paraId="221BA8C9" w14:textId="77777777" w:rsidR="00207D9F" w:rsidRDefault="00000000">
      <w:pPr>
        <w:pStyle w:val="Compact"/>
        <w:numPr>
          <w:ilvl w:val="0"/>
          <w:numId w:val="2"/>
        </w:numPr>
      </w:pPr>
      <w:r>
        <w:t xml:space="preserve">Ne cochez </w:t>
      </w:r>
      <w:r>
        <w:rPr>
          <w:b/>
          <w:bCs/>
        </w:rPr>
        <w:t>rien</w:t>
      </w:r>
      <w:r>
        <w:t xml:space="preserve"> d’autre : ni README, ni .gitignore, ni licence. Le dépôt doit être vide.</w:t>
      </w:r>
    </w:p>
    <w:p w14:paraId="1A26E7C3" w14:textId="77777777" w:rsidR="00207D9F" w:rsidRDefault="00000000">
      <w:pPr>
        <w:pStyle w:val="FirstParagraph"/>
      </w:pPr>
      <w:r>
        <w:t xml:space="preserve">Cliquez sur </w:t>
      </w:r>
      <w:r>
        <w:rPr>
          <w:b/>
          <w:bCs/>
        </w:rPr>
        <w:t>Create repository</w:t>
      </w:r>
      <w:r>
        <w:t>. Gardez la page ouverte : elle affiche l’adresse du dépôt.</w:t>
      </w:r>
    </w:p>
    <w:p w14:paraId="6195D4EB" w14:textId="77777777" w:rsidR="00207D9F" w:rsidRDefault="00000000">
      <w:pPr>
        <w:pStyle w:val="Corpsdetexte"/>
      </w:pPr>
      <w:r>
        <w:rPr>
          <w:b/>
          <w:bCs/>
        </w:rPr>
        <w:t>2. Envoyez le code de départ.</w:t>
      </w:r>
      <w:r>
        <w:t xml:space="preserve"> Décompressez l’archive </w:t>
      </w:r>
      <w:r>
        <w:rPr>
          <w:rStyle w:val="VerbatimChar"/>
        </w:rPr>
        <w:t>atelier-01-chasse-aux-smells.zip</w:t>
      </w:r>
      <w:r>
        <w:t xml:space="preserve"> téléchargée sur l’espace du cours. Ouvrez un terminal dans le dossier obtenu, puis :</w:t>
      </w:r>
    </w:p>
    <w:p w14:paraId="4C16143C" w14:textId="77777777" w:rsidR="00207D9F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"Code de départ VenteFlash"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>&lt;</w:t>
      </w:r>
      <w:r>
        <w:rPr>
          <w:rStyle w:val="NormalTok"/>
        </w:rPr>
        <w:t>votre-pseudo</w:t>
      </w:r>
      <w:r>
        <w:rPr>
          <w:rStyle w:val="OperatorTok"/>
        </w:rPr>
        <w:t>&gt;</w:t>
      </w:r>
      <w:r>
        <w:rPr>
          <w:rStyle w:val="NormalTok"/>
        </w:rPr>
        <w:t>/atelier-01-nom1-</w:t>
      </w:r>
      <w:r>
        <w:rPr>
          <w:rStyle w:val="NormalTok"/>
        </w:rPr>
        <w:lastRenderedPageBreak/>
        <w:t>nom2.git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06132BF9" w14:textId="77777777" w:rsidR="00207D9F" w:rsidRDefault="00000000">
      <w:pPr>
        <w:pStyle w:val="FirstParagraph"/>
      </w:pPr>
      <w:r>
        <w:t xml:space="preserve">Rechargez la page GitHub : les fichiers apparaissent. Le dossier </w:t>
      </w:r>
      <w:r>
        <w:rPr>
          <w:rStyle w:val="VerbatimChar"/>
        </w:rPr>
        <w:t>.github</w:t>
      </w:r>
      <w:r>
        <w:t xml:space="preserve"> est caché sur votre poste, c’est normal. Vérifiez sur GitHub qu’il est bien présent.</w:t>
      </w:r>
    </w:p>
    <w:p w14:paraId="288AB1B2" w14:textId="77777777" w:rsidR="00207D9F" w:rsidRDefault="00000000">
      <w:pPr>
        <w:pStyle w:val="Corpsdetexte"/>
      </w:pPr>
      <w:r>
        <w:rPr>
          <w:b/>
          <w:bCs/>
        </w:rPr>
        <w:t>3. Créez votre branche de travail et lancez les tests.</w:t>
      </w:r>
    </w:p>
    <w:p w14:paraId="6BCFC304" w14:textId="77777777" w:rsidR="00207D9F" w:rsidRPr="00570DBE" w:rsidRDefault="00000000">
      <w:pPr>
        <w:pStyle w:val="SourceCode"/>
        <w:rPr>
          <w:lang w:val="en-US"/>
        </w:rPr>
      </w:pPr>
      <w:r w:rsidRPr="00570DBE">
        <w:rPr>
          <w:rStyle w:val="FunctionTok"/>
          <w:lang w:val="en-US"/>
        </w:rPr>
        <w:t>git</w:t>
      </w:r>
      <w:r w:rsidRPr="00570DBE">
        <w:rPr>
          <w:rStyle w:val="NormalTok"/>
          <w:lang w:val="en-US"/>
        </w:rPr>
        <w:t xml:space="preserve"> switch </w:t>
      </w:r>
      <w:r w:rsidRPr="00570DBE">
        <w:rPr>
          <w:rStyle w:val="AttributeTok"/>
          <w:lang w:val="en-US"/>
        </w:rPr>
        <w:t>-c</w:t>
      </w:r>
      <w:r w:rsidRPr="00570DBE">
        <w:rPr>
          <w:rStyle w:val="NormalTok"/>
          <w:lang w:val="en-US"/>
        </w:rPr>
        <w:t xml:space="preserve"> travail</w:t>
      </w:r>
      <w:r w:rsidRPr="00570DBE">
        <w:rPr>
          <w:lang w:val="en-US"/>
        </w:rPr>
        <w:br/>
      </w:r>
      <w:r w:rsidRPr="00570DBE">
        <w:rPr>
          <w:rStyle w:val="ExtensionTok"/>
          <w:lang w:val="en-US"/>
        </w:rPr>
        <w:t>npm</w:t>
      </w:r>
      <w:r w:rsidRPr="00570DBE">
        <w:rPr>
          <w:rStyle w:val="NormalTok"/>
          <w:lang w:val="en-US"/>
        </w:rPr>
        <w:t xml:space="preserve"> install</w:t>
      </w:r>
      <w:r w:rsidRPr="00570DBE">
        <w:rPr>
          <w:lang w:val="en-US"/>
        </w:rPr>
        <w:br/>
      </w:r>
      <w:r w:rsidRPr="00570DBE">
        <w:rPr>
          <w:rStyle w:val="ExtensionTok"/>
          <w:lang w:val="en-US"/>
        </w:rPr>
        <w:t>npm</w:t>
      </w:r>
      <w:r w:rsidRPr="00570DBE">
        <w:rPr>
          <w:rStyle w:val="NormalTok"/>
          <w:lang w:val="en-US"/>
        </w:rPr>
        <w:t xml:space="preserve"> test</w:t>
      </w:r>
    </w:p>
    <w:p w14:paraId="1C7969FD" w14:textId="77777777" w:rsidR="00207D9F" w:rsidRDefault="00000000">
      <w:pPr>
        <w:pStyle w:val="Titre3"/>
      </w:pPr>
      <w:bookmarkStart w:id="3" w:name="b.-dans-le-navigateur-avec-codespaces"/>
      <w:bookmarkEnd w:id="2"/>
      <w:r>
        <w:t>B. Dans le navigateur, avec Codespaces</w:t>
      </w:r>
    </w:p>
    <w:p w14:paraId="78E3DA5C" w14:textId="77777777" w:rsidR="00207D9F" w:rsidRDefault="00000000">
      <w:pPr>
        <w:pStyle w:val="FirstParagraph"/>
      </w:pPr>
      <w:r>
        <w:rPr>
          <w:b/>
          <w:bCs/>
        </w:rPr>
        <w:t>1. Créez le dépôt sur GitHub.</w:t>
      </w:r>
      <w:r>
        <w:t xml:space="preserve"> En haut à droite de github.com : </w:t>
      </w:r>
      <w:r>
        <w:rPr>
          <w:b/>
          <w:bCs/>
        </w:rPr>
        <w:t>+</w:t>
      </w:r>
      <w:r>
        <w:t xml:space="preserve">, puis </w:t>
      </w:r>
      <w:r>
        <w:rPr>
          <w:b/>
          <w:bCs/>
        </w:rPr>
        <w:t>New repository</w:t>
      </w:r>
      <w:r>
        <w:t xml:space="preserve">. Nom </w:t>
      </w:r>
      <w:r>
        <w:rPr>
          <w:rStyle w:val="VerbatimChar"/>
        </w:rPr>
        <w:t>atelier-01-nom1-nom2</w:t>
      </w:r>
      <w:r>
        <w:t xml:space="preserve">, visibilité </w:t>
      </w:r>
      <w:r>
        <w:rPr>
          <w:b/>
          <w:bCs/>
        </w:rPr>
        <w:t>Private</w:t>
      </w:r>
      <w:r>
        <w:t xml:space="preserve">, et cochez cette fois </w:t>
      </w:r>
      <w:r>
        <w:rPr>
          <w:b/>
          <w:bCs/>
        </w:rPr>
        <w:t>Add a README file</w:t>
      </w:r>
      <w:r>
        <w:t xml:space="preserve">. Cliquez sur </w:t>
      </w:r>
      <w:r>
        <w:rPr>
          <w:b/>
          <w:bCs/>
        </w:rPr>
        <w:t>Create repository</w:t>
      </w:r>
      <w:r>
        <w:t>.</w:t>
      </w:r>
    </w:p>
    <w:p w14:paraId="583CF840" w14:textId="77777777" w:rsidR="00207D9F" w:rsidRDefault="00000000">
      <w:pPr>
        <w:pStyle w:val="Corpsdetexte"/>
      </w:pPr>
      <w:r>
        <w:rPr>
          <w:b/>
          <w:bCs/>
        </w:rPr>
        <w:t>2. Ouvrez un Codespace.</w:t>
      </w:r>
      <w:r>
        <w:t xml:space="preserve"> Bouton </w:t>
      </w:r>
      <w:r>
        <w:rPr>
          <w:b/>
          <w:bCs/>
        </w:rPr>
        <w:t>Code</w:t>
      </w:r>
      <w:r>
        <w:t xml:space="preserve">, onglet </w:t>
      </w:r>
      <w:r>
        <w:rPr>
          <w:b/>
          <w:bCs/>
        </w:rPr>
        <w:t>Codespaces</w:t>
      </w:r>
      <w:r>
        <w:t xml:space="preserve">, </w:t>
      </w:r>
      <w:r>
        <w:rPr>
          <w:b/>
          <w:bCs/>
        </w:rPr>
        <w:t>Create codespace on main</w:t>
      </w:r>
      <w:r>
        <w:t>. Un éditeur s’ouvre dans le navigateur après une minute environ.</w:t>
      </w:r>
    </w:p>
    <w:p w14:paraId="360CA0C4" w14:textId="77777777" w:rsidR="00207D9F" w:rsidRDefault="00000000">
      <w:pPr>
        <w:pStyle w:val="Corpsdetexte"/>
      </w:pPr>
      <w:r>
        <w:rPr>
          <w:b/>
          <w:bCs/>
        </w:rPr>
        <w:t>3. Envoyez le code de départ.</w:t>
      </w:r>
      <w:r>
        <w:t xml:space="preserve"> Glissez l’archive </w:t>
      </w:r>
      <w:r>
        <w:rPr>
          <w:rStyle w:val="VerbatimChar"/>
        </w:rPr>
        <w:t>atelier-01-chasse-aux-smells.zip</w:t>
      </w:r>
      <w:r>
        <w:t xml:space="preserve"> dans l’explorateur de fichiers, à gauche. Puis, dans le terminal en bas de l’écran :</w:t>
      </w:r>
    </w:p>
    <w:p w14:paraId="1D80602A" w14:textId="77777777" w:rsidR="00207D9F" w:rsidRDefault="00000000">
      <w:pPr>
        <w:pStyle w:val="SourceCode"/>
      </w:pPr>
      <w:r>
        <w:rPr>
          <w:rStyle w:val="FunctionTok"/>
        </w:rPr>
        <w:t>unzip</w:t>
      </w:r>
      <w:r>
        <w:rPr>
          <w:rStyle w:val="NormalTok"/>
        </w:rPr>
        <w:t xml:space="preserve"> atelier-01-chasse-aux-smells.zip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atelier-01-chasse-aux-smells/. .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atelier-01-chasse-aux-smells atelier-01-chasse-aux-smells.zip __MACOSX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"Code de départ VenteFlash"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switch </w:t>
      </w:r>
      <w:r>
        <w:rPr>
          <w:rStyle w:val="AttributeTok"/>
        </w:rPr>
        <w:t>-c</w:t>
      </w:r>
      <w:r>
        <w:rPr>
          <w:rStyle w:val="NormalTok"/>
        </w:rPr>
        <w:t xml:space="preserve"> travail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test</w:t>
      </w:r>
    </w:p>
    <w:p w14:paraId="60F5E061" w14:textId="77777777" w:rsidR="00207D9F" w:rsidRDefault="00000000">
      <w:pPr>
        <w:pStyle w:val="FirstParagraph"/>
      </w:pPr>
      <w:r>
        <w:t>Dans un Codespace, Git est déjà connecté à votre compte : aucun mot de passe à saisir.</w:t>
      </w:r>
    </w:p>
    <w:p w14:paraId="53ADE11F" w14:textId="77777777" w:rsidR="00207D9F" w:rsidRDefault="00000000">
      <w:pPr>
        <w:pStyle w:val="Titre3"/>
      </w:pPr>
      <w:bookmarkStart w:id="4" w:name="dans-les-deux-cas"/>
      <w:bookmarkEnd w:id="3"/>
      <w:r>
        <w:t>Dans les deux cas</w:t>
      </w:r>
    </w:p>
    <w:p w14:paraId="50A25414" w14:textId="77777777" w:rsidR="00207D9F" w:rsidRDefault="00000000">
      <w:pPr>
        <w:pStyle w:val="FirstParagraph"/>
      </w:pPr>
      <w:r>
        <w:t xml:space="preserve">Vous devez voir </w:t>
      </w:r>
      <w:r>
        <w:rPr>
          <w:b/>
          <w:bCs/>
        </w:rPr>
        <w:t>6 tests au vert</w:t>
      </w:r>
      <w:r>
        <w:t>.</w:t>
      </w:r>
    </w:p>
    <w:p w14:paraId="7E8059BB" w14:textId="77777777" w:rsidR="00207D9F" w:rsidRDefault="00000000">
      <w:pPr>
        <w:pStyle w:val="Corpsdetexte"/>
      </w:pPr>
      <w:r>
        <w:rPr>
          <w:b/>
          <w:bCs/>
        </w:rPr>
        <w:t>Invitez votre binôme et l’intervenant.</w:t>
      </w:r>
      <w:r>
        <w:t xml:space="preserve"> Sur la page du dépôt : </w:t>
      </w:r>
      <w:r>
        <w:rPr>
          <w:b/>
          <w:bCs/>
        </w:rPr>
        <w:t>Settings</w:t>
      </w:r>
      <w:r>
        <w:t xml:space="preserve">, puis </w:t>
      </w:r>
      <w:r>
        <w:rPr>
          <w:b/>
          <w:bCs/>
        </w:rPr>
        <w:t>Collaborators</w:t>
      </w:r>
      <w:r>
        <w:t xml:space="preserve">, puis </w:t>
      </w:r>
      <w:r>
        <w:rPr>
          <w:b/>
          <w:bCs/>
        </w:rPr>
        <w:t>Add people</w:t>
      </w:r>
      <w:r>
        <w:t>. Ajoutez le pseudo GitHub de votre binôme, puis celui de l’intervenant, communiqué en séance. Chaque invité reçoit un email et doit accepter l’invitation.</w:t>
      </w:r>
    </w:p>
    <w:p w14:paraId="1CFF4C4D" w14:textId="77777777" w:rsidR="00207D9F" w:rsidRDefault="00000000">
      <w:pPr>
        <w:pStyle w:val="Corpsdetexte"/>
      </w:pPr>
      <w:r>
        <w:t>Si l’installation échoue, ne restez pas bloqués : commencez l’audit quand même. Lire le code suffit pour aujourd’hui. Prévenez l’intervenant.</w:t>
      </w:r>
    </w:p>
    <w:p w14:paraId="091EF912" w14:textId="77777777" w:rsidR="00207D9F" w:rsidRDefault="00000000">
      <w:pPr>
        <w:pStyle w:val="Titre3"/>
      </w:pPr>
      <w:bookmarkStart w:id="5" w:name="en-cas-de-problème"/>
      <w:bookmarkEnd w:id="4"/>
      <w:r>
        <w:t>En cas de problème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20"/>
        <w:gridCol w:w="6302"/>
      </w:tblGrid>
      <w:tr w:rsidR="00207D9F" w14:paraId="2B3E886A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45EBE1" w14:textId="77777777" w:rsidR="00207D9F" w:rsidRDefault="00000000">
            <w:pPr>
              <w:pStyle w:val="Compact"/>
            </w:pPr>
            <w:r>
              <w:t>Message ou symptôme</w:t>
            </w:r>
          </w:p>
        </w:tc>
        <w:tc>
          <w:tcPr>
            <w:tcW w:w="0" w:type="auto"/>
          </w:tcPr>
          <w:p w14:paraId="0976BD08" w14:textId="77777777" w:rsidR="00207D9F" w:rsidRDefault="00000000">
            <w:pPr>
              <w:pStyle w:val="Compact"/>
            </w:pPr>
            <w:r>
              <w:t>Solution</w:t>
            </w:r>
          </w:p>
        </w:tc>
      </w:tr>
      <w:tr w:rsidR="00207D9F" w14:paraId="217775A9" w14:textId="77777777">
        <w:tc>
          <w:tcPr>
            <w:tcW w:w="0" w:type="auto"/>
          </w:tcPr>
          <w:p w14:paraId="1904204E" w14:textId="77777777" w:rsidR="00207D9F" w:rsidRPr="00570DBE" w:rsidRDefault="00000000">
            <w:pPr>
              <w:pStyle w:val="Compact"/>
              <w:rPr>
                <w:lang w:val="en-US"/>
              </w:rPr>
            </w:pPr>
            <w:r w:rsidRPr="00570DBE">
              <w:rPr>
                <w:rStyle w:val="VerbatimChar"/>
                <w:lang w:val="en-US"/>
              </w:rPr>
              <w:t xml:space="preserve">Please tell me who you </w:t>
            </w:r>
            <w:r w:rsidRPr="00570DBE">
              <w:rPr>
                <w:rStyle w:val="VerbatimChar"/>
                <w:lang w:val="en-US"/>
              </w:rPr>
              <w:lastRenderedPageBreak/>
              <w:t>are</w:t>
            </w:r>
            <w:r w:rsidRPr="00570DBE">
              <w:rPr>
                <w:lang w:val="en-US"/>
              </w:rPr>
              <w:t xml:space="preserve"> au premier commit</w:t>
            </w:r>
          </w:p>
        </w:tc>
        <w:tc>
          <w:tcPr>
            <w:tcW w:w="0" w:type="auto"/>
          </w:tcPr>
          <w:p w14:paraId="4E5802FD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git config --global user.name "Prénom Nom"</w:t>
            </w:r>
            <w:r>
              <w:t xml:space="preserve"> puis </w:t>
            </w:r>
            <w:r>
              <w:rPr>
                <w:rStyle w:val="VerbatimChar"/>
              </w:rPr>
              <w:t xml:space="preserve">git </w:t>
            </w:r>
            <w:r>
              <w:rPr>
                <w:rStyle w:val="VerbatimChar"/>
              </w:rPr>
              <w:lastRenderedPageBreak/>
              <w:t>config --global user.email "votre-email-github"</w:t>
            </w:r>
            <w:r>
              <w:t>, et recommencez le commit</w:t>
            </w:r>
          </w:p>
        </w:tc>
      </w:tr>
      <w:tr w:rsidR="00207D9F" w14:paraId="18CEDA87" w14:textId="77777777">
        <w:tc>
          <w:tcPr>
            <w:tcW w:w="0" w:type="auto"/>
          </w:tcPr>
          <w:p w14:paraId="7EE98E63" w14:textId="77777777" w:rsidR="00207D9F" w:rsidRPr="00570DBE" w:rsidRDefault="00000000">
            <w:pPr>
              <w:pStyle w:val="Compact"/>
              <w:rPr>
                <w:lang w:val="en-US"/>
              </w:rPr>
            </w:pPr>
            <w:r w:rsidRPr="00570DBE">
              <w:rPr>
                <w:rStyle w:val="VerbatimChar"/>
                <w:lang w:val="en-US"/>
              </w:rPr>
              <w:lastRenderedPageBreak/>
              <w:t>Password authentication is not supported</w:t>
            </w:r>
            <w:r w:rsidRPr="00570DBE">
              <w:rPr>
                <w:lang w:val="en-US"/>
              </w:rPr>
              <w:t xml:space="preserve"> au push</w:t>
            </w:r>
          </w:p>
        </w:tc>
        <w:tc>
          <w:tcPr>
            <w:tcW w:w="0" w:type="auto"/>
          </w:tcPr>
          <w:p w14:paraId="61085C6E" w14:textId="77777777" w:rsidR="00207D9F" w:rsidRDefault="00000000">
            <w:pPr>
              <w:pStyle w:val="Compact"/>
            </w:pPr>
            <w:r>
              <w:t xml:space="preserve">GitHub refuse les mots de passe dans le terminal. Utilisez GitHub Desktop, ou </w:t>
            </w:r>
            <w:r>
              <w:rPr>
                <w:rStyle w:val="VerbatimChar"/>
              </w:rPr>
              <w:t>gh auth login</w:t>
            </w:r>
            <w:r>
              <w:t>, ou passez à la méthode B</w:t>
            </w:r>
          </w:p>
        </w:tc>
      </w:tr>
      <w:tr w:rsidR="00207D9F" w14:paraId="71F58F84" w14:textId="77777777">
        <w:tc>
          <w:tcPr>
            <w:tcW w:w="0" w:type="auto"/>
          </w:tcPr>
          <w:p w14:paraId="52A23C77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t>rejected</w:t>
            </w:r>
            <w:r>
              <w:t xml:space="preserve"> au premier push</w:t>
            </w:r>
          </w:p>
        </w:tc>
        <w:tc>
          <w:tcPr>
            <w:tcW w:w="0" w:type="auto"/>
          </w:tcPr>
          <w:p w14:paraId="34F68FC0" w14:textId="77777777" w:rsidR="00207D9F" w:rsidRDefault="00000000">
            <w:pPr>
              <w:pStyle w:val="Compact"/>
            </w:pPr>
            <w:r>
              <w:t>le dépôt n’était pas vide. Recréez-le sans README, ou passez à la méthode B</w:t>
            </w:r>
          </w:p>
        </w:tc>
      </w:tr>
      <w:tr w:rsidR="00207D9F" w14:paraId="49BE182E" w14:textId="77777777">
        <w:tc>
          <w:tcPr>
            <w:tcW w:w="0" w:type="auto"/>
          </w:tcPr>
          <w:p w14:paraId="748FA1D4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t>remote origin already exists</w:t>
            </w:r>
          </w:p>
        </w:tc>
        <w:tc>
          <w:tcPr>
            <w:tcW w:w="0" w:type="auto"/>
          </w:tcPr>
          <w:p w14:paraId="45402AFD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t>git remote set-url origin &lt;adresse-du-depot&gt;</w:t>
            </w:r>
          </w:p>
        </w:tc>
      </w:tr>
      <w:tr w:rsidR="00207D9F" w14:paraId="23F66A3C" w14:textId="77777777">
        <w:tc>
          <w:tcPr>
            <w:tcW w:w="0" w:type="auto"/>
          </w:tcPr>
          <w:p w14:paraId="1CB2889C" w14:textId="77777777" w:rsidR="00207D9F" w:rsidRDefault="00000000">
            <w:pPr>
              <w:pStyle w:val="Compact"/>
            </w:pPr>
            <w:r>
              <w:t xml:space="preserve">le dossier </w:t>
            </w:r>
            <w:r>
              <w:rPr>
                <w:rStyle w:val="VerbatimChar"/>
              </w:rPr>
              <w:t>.github</w:t>
            </w:r>
            <w:r>
              <w:t xml:space="preserve"> n’apparaît pas sur GitHub</w:t>
            </w:r>
          </w:p>
        </w:tc>
        <w:tc>
          <w:tcPr>
            <w:tcW w:w="0" w:type="auto"/>
          </w:tcPr>
          <w:p w14:paraId="082F91BB" w14:textId="77777777" w:rsidR="00207D9F" w:rsidRDefault="00000000">
            <w:pPr>
              <w:pStyle w:val="Compact"/>
            </w:pPr>
            <w:r>
              <w:t xml:space="preserve">il n’a pas été copié. Vérifiez avec </w:t>
            </w:r>
            <w:r>
              <w:rPr>
                <w:rStyle w:val="VerbatimChar"/>
              </w:rPr>
              <w:t>ls -a</w:t>
            </w:r>
            <w:r>
              <w:t xml:space="preserve"> dans le terminal</w:t>
            </w:r>
          </w:p>
        </w:tc>
      </w:tr>
    </w:tbl>
    <w:p w14:paraId="3F563539" w14:textId="77777777" w:rsidR="00207D9F" w:rsidRDefault="00000000">
      <w:pPr>
        <w:pStyle w:val="Titre2"/>
      </w:pPr>
      <w:bookmarkStart w:id="6" w:name="consignes"/>
      <w:bookmarkEnd w:id="1"/>
      <w:bookmarkEnd w:id="5"/>
      <w:r>
        <w:t>2. Consignes</w:t>
      </w:r>
    </w:p>
    <w:p w14:paraId="694492BD" w14:textId="77777777" w:rsidR="00207D9F" w:rsidRDefault="00000000">
      <w:pPr>
        <w:pStyle w:val="Compact"/>
        <w:numPr>
          <w:ilvl w:val="0"/>
          <w:numId w:val="3"/>
        </w:numPr>
      </w:pPr>
      <w:r>
        <w:t xml:space="preserve">Lisez les trois fichiers de </w:t>
      </w:r>
      <w:r>
        <w:rPr>
          <w:rStyle w:val="VerbatimChar"/>
        </w:rPr>
        <w:t>src/</w:t>
      </w:r>
      <w:r>
        <w:t xml:space="preserve"> (environ 115 lignes). Parcourez aussi </w:t>
      </w:r>
      <w:r>
        <w:rPr>
          <w:rStyle w:val="VerbatimChar"/>
        </w:rPr>
        <w:t>tests/</w:t>
      </w:r>
      <w:r>
        <w:t xml:space="preserve"> : les tests montrent comment le code est utilisé.</w:t>
      </w:r>
    </w:p>
    <w:p w14:paraId="06BE3DFF" w14:textId="77777777" w:rsidR="00207D9F" w:rsidRDefault="00000000">
      <w:pPr>
        <w:pStyle w:val="Compact"/>
        <w:numPr>
          <w:ilvl w:val="0"/>
          <w:numId w:val="3"/>
        </w:numPr>
      </w:pPr>
      <w:r>
        <w:t xml:space="preserve">Identifiez </w:t>
      </w:r>
      <w:r>
        <w:rPr>
          <w:b/>
          <w:bCs/>
        </w:rPr>
        <w:t>au moins 8 code smells distincts</w:t>
      </w:r>
      <w:r>
        <w:t>.</w:t>
      </w:r>
    </w:p>
    <w:p w14:paraId="4B5D113D" w14:textId="77777777" w:rsidR="00207D9F" w:rsidRDefault="00000000">
      <w:pPr>
        <w:pStyle w:val="Compact"/>
        <w:numPr>
          <w:ilvl w:val="0"/>
          <w:numId w:val="3"/>
        </w:numPr>
      </w:pPr>
      <w:r>
        <w:t xml:space="preserve">Nommez chaque smell avec le vocabulaire de </w:t>
      </w:r>
      <w:r>
        <w:rPr>
          <w:rStyle w:val="VerbatimChar"/>
        </w:rPr>
        <w:t>MEMO-SMELLS.md</w:t>
      </w:r>
      <w:r>
        <w:t>, le catalogue vu en cours. Un défaut absent du mémo est accepté s’il porte la mention « (hors catalogue) » et une justification. Au moins 6 smells doivent venir du mémo.</w:t>
      </w:r>
    </w:p>
    <w:p w14:paraId="4C6B3471" w14:textId="77777777" w:rsidR="00207D9F" w:rsidRDefault="00000000">
      <w:pPr>
        <w:pStyle w:val="Compact"/>
        <w:numPr>
          <w:ilvl w:val="0"/>
          <w:numId w:val="3"/>
        </w:numPr>
      </w:pPr>
      <w:r>
        <w:t xml:space="preserve">Complétez </w:t>
      </w:r>
      <w:r>
        <w:rPr>
          <w:rStyle w:val="VerbatimChar"/>
        </w:rPr>
        <w:t>GRILLE-DIAGNOSTIC.md</w:t>
      </w:r>
      <w:r>
        <w:t xml:space="preserve"> : nom, localisation, gravité, piste de remède.</w:t>
      </w:r>
    </w:p>
    <w:p w14:paraId="47C7A060" w14:textId="77777777" w:rsidR="00207D9F" w:rsidRDefault="00000000">
      <w:pPr>
        <w:pStyle w:val="Compact"/>
        <w:numPr>
          <w:ilvl w:val="0"/>
          <w:numId w:val="3"/>
        </w:numPr>
      </w:pPr>
      <w:r>
        <w:t>Classez vos lignes par gravité décroissante : les bloquants d’abord, les mineurs à la fin.</w:t>
      </w:r>
    </w:p>
    <w:p w14:paraId="50606E19" w14:textId="77777777" w:rsidR="00207D9F" w:rsidRDefault="00000000">
      <w:pPr>
        <w:pStyle w:val="Compact"/>
        <w:numPr>
          <w:ilvl w:val="0"/>
          <w:numId w:val="3"/>
        </w:numPr>
      </w:pPr>
      <w:r>
        <w:t>Rédigez les deux sections sous le tableau : le smell le plus grave, puis votre usage de l’IA.</w:t>
      </w:r>
    </w:p>
    <w:p w14:paraId="1E6C8C27" w14:textId="77777777" w:rsidR="00207D9F" w:rsidRDefault="00000000">
      <w:pPr>
        <w:pStyle w:val="Titre3"/>
      </w:pPr>
      <w:bookmarkStart w:id="7" w:name="règles-de-la-grille"/>
      <w:r>
        <w:t>Règles de la grille</w:t>
      </w:r>
    </w:p>
    <w:p w14:paraId="45496A31" w14:textId="77777777" w:rsidR="00207D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Distinct</w:t>
      </w:r>
      <w:r>
        <w:t xml:space="preserve"> veut dire « nom différent ». Un smell présent à plusieurs endroits compte une seule fois. Indiquez toutes ses localisations dans la même ligne.</w:t>
      </w:r>
    </w:p>
    <w:p w14:paraId="2C7BB238" w14:textId="77777777" w:rsidR="00207D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Localisation</w:t>
      </w:r>
      <w:r>
        <w:t xml:space="preserve"> : fichier · fonction · lignes. Format attendu : </w:t>
      </w:r>
      <w:r>
        <w:rPr>
          <w:rStyle w:val="VerbatimChar"/>
        </w:rPr>
        <w:t>fichier.ts · nomDeFonction · l. 12-18</w:t>
      </w:r>
      <w:r>
        <w:t>. Les numéros renvoient au code tel que vous l’avez reçu.</w:t>
      </w:r>
    </w:p>
    <w:p w14:paraId="2070CEB6" w14:textId="77777777" w:rsidR="00207D9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Piste de remède</w:t>
      </w:r>
      <w:r>
        <w:t xml:space="preserve"> : une phrase, sans code. Exemple de format : « renommer la variable pour révéler son intention ».</w:t>
      </w:r>
    </w:p>
    <w:p w14:paraId="22B6D0B8" w14:textId="77777777" w:rsidR="00207D9F" w:rsidRDefault="00000000">
      <w:pPr>
        <w:pStyle w:val="Titre3"/>
      </w:pPr>
      <w:bookmarkStart w:id="8" w:name="échelle-de-gravité"/>
      <w:bookmarkEnd w:id="7"/>
      <w:r>
        <w:t>Échelle de gravité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38"/>
        <w:gridCol w:w="8184"/>
      </w:tblGrid>
      <w:tr w:rsidR="00207D9F" w14:paraId="41AEBC9C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71E9F3" w14:textId="77777777" w:rsidR="00207D9F" w:rsidRDefault="00000000">
            <w:pPr>
              <w:pStyle w:val="Compact"/>
            </w:pPr>
            <w:r>
              <w:t>Gravité</w:t>
            </w:r>
          </w:p>
        </w:tc>
        <w:tc>
          <w:tcPr>
            <w:tcW w:w="0" w:type="auto"/>
          </w:tcPr>
          <w:p w14:paraId="5F28F793" w14:textId="77777777" w:rsidR="00207D9F" w:rsidRDefault="00000000">
            <w:pPr>
              <w:pStyle w:val="Compact"/>
            </w:pPr>
            <w:r>
              <w:t>Définition</w:t>
            </w:r>
          </w:p>
        </w:tc>
      </w:tr>
      <w:tr w:rsidR="00207D9F" w14:paraId="48881068" w14:textId="77777777">
        <w:tc>
          <w:tcPr>
            <w:tcW w:w="0" w:type="auto"/>
          </w:tcPr>
          <w:p w14:paraId="67869053" w14:textId="77777777" w:rsidR="00207D9F" w:rsidRDefault="00000000">
            <w:pPr>
              <w:pStyle w:val="Compact"/>
            </w:pPr>
            <w:r>
              <w:t>bloquant</w:t>
            </w:r>
          </w:p>
        </w:tc>
        <w:tc>
          <w:tcPr>
            <w:tcW w:w="0" w:type="auto"/>
          </w:tcPr>
          <w:p w14:paraId="305BB052" w14:textId="77777777" w:rsidR="00207D9F" w:rsidRDefault="00000000">
            <w:pPr>
              <w:pStyle w:val="Compact"/>
            </w:pPr>
            <w:r>
              <w:t>Peut produire un bug métier, ou rend toute évolution risquée</w:t>
            </w:r>
          </w:p>
        </w:tc>
      </w:tr>
      <w:tr w:rsidR="00207D9F" w14:paraId="3C0CED07" w14:textId="77777777">
        <w:tc>
          <w:tcPr>
            <w:tcW w:w="0" w:type="auto"/>
          </w:tcPr>
          <w:p w14:paraId="26EA3EB9" w14:textId="77777777" w:rsidR="00207D9F" w:rsidRDefault="00000000">
            <w:pPr>
              <w:pStyle w:val="Compact"/>
            </w:pPr>
            <w:r>
              <w:t>majeur</w:t>
            </w:r>
          </w:p>
        </w:tc>
        <w:tc>
          <w:tcPr>
            <w:tcW w:w="0" w:type="auto"/>
          </w:tcPr>
          <w:p w14:paraId="037509FD" w14:textId="77777777" w:rsidR="00207D9F" w:rsidRDefault="00000000">
            <w:pPr>
              <w:pStyle w:val="Compact"/>
            </w:pPr>
            <w:r>
              <w:t>Ralentit ou fragilise chaque évolution</w:t>
            </w:r>
          </w:p>
        </w:tc>
      </w:tr>
      <w:tr w:rsidR="00207D9F" w14:paraId="23387C54" w14:textId="77777777">
        <w:tc>
          <w:tcPr>
            <w:tcW w:w="0" w:type="auto"/>
          </w:tcPr>
          <w:p w14:paraId="56EDEF45" w14:textId="77777777" w:rsidR="00207D9F" w:rsidRDefault="00000000">
            <w:pPr>
              <w:pStyle w:val="Compact"/>
            </w:pPr>
            <w:r>
              <w:t>mineur</w:t>
            </w:r>
          </w:p>
        </w:tc>
        <w:tc>
          <w:tcPr>
            <w:tcW w:w="0" w:type="auto"/>
          </w:tcPr>
          <w:p w14:paraId="01012015" w14:textId="77777777" w:rsidR="00207D9F" w:rsidRDefault="00000000">
            <w:pPr>
              <w:pStyle w:val="Compact"/>
            </w:pPr>
            <w:r>
              <w:t>Gêne la lecture, sans risque immédiat</w:t>
            </w:r>
          </w:p>
        </w:tc>
      </w:tr>
    </w:tbl>
    <w:p w14:paraId="49066CEC" w14:textId="77777777" w:rsidR="00207D9F" w:rsidRDefault="00000000">
      <w:pPr>
        <w:pStyle w:val="Titre2"/>
      </w:pPr>
      <w:bookmarkStart w:id="9" w:name="X6f54ee707338308004121ba567761298c856e7c"/>
      <w:bookmarkEnd w:id="6"/>
      <w:bookmarkEnd w:id="8"/>
      <w:r>
        <w:lastRenderedPageBreak/>
        <w:t>3. Rendu : pull request avant la fin de séance</w:t>
      </w:r>
    </w:p>
    <w:p w14:paraId="168D66E0" w14:textId="77777777" w:rsidR="00207D9F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verifier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GRILLE-DIAGNOSTIC.md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"Diagnostic VenteFlash"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travail</w:t>
      </w:r>
    </w:p>
    <w:p w14:paraId="49B065F5" w14:textId="77777777" w:rsidR="00207D9F" w:rsidRDefault="00000000">
      <w:pPr>
        <w:pStyle w:val="FirstParagraph"/>
      </w:pPr>
      <w:r>
        <w:rPr>
          <w:rStyle w:val="VerbatimChar"/>
        </w:rPr>
        <w:t>npm run verifier</w:t>
      </w:r>
      <w:r>
        <w:t xml:space="preserve"> contrôle le format de votre grille et vous dit ce qui manque.</w:t>
      </w:r>
    </w:p>
    <w:p w14:paraId="0F4445E4" w14:textId="77777777" w:rsidR="00207D9F" w:rsidRDefault="00000000">
      <w:pPr>
        <w:pStyle w:val="Corpsdetexte"/>
      </w:pPr>
      <w:r>
        <w:t xml:space="preserve">Sur GitHub, ouvrez ensuite </w:t>
      </w:r>
      <w:r>
        <w:rPr>
          <w:b/>
          <w:bCs/>
        </w:rPr>
        <w:t>Pull requests</w:t>
      </w:r>
      <w:r>
        <w:t xml:space="preserve">, puis </w:t>
      </w:r>
      <w:r>
        <w:rPr>
          <w:b/>
          <w:bCs/>
        </w:rPr>
        <w:t>New pull request</w:t>
      </w:r>
      <w:r>
        <w:t xml:space="preserve">. Choisissez base </w:t>
      </w:r>
      <w:r>
        <w:rPr>
          <w:rStyle w:val="VerbatimChar"/>
        </w:rPr>
        <w:t>main</w:t>
      </w:r>
      <w:r>
        <w:t xml:space="preserve"> et compare </w:t>
      </w:r>
      <w:r>
        <w:rPr>
          <w:rStyle w:val="VerbatimChar"/>
        </w:rPr>
        <w:t>travail</w:t>
      </w:r>
      <w:r>
        <w:t>. Titre : « Atelier 1 · prénom 1 + prénom 2 ». Cochez la checklist qui s’affiche dans la description.</w:t>
      </w:r>
    </w:p>
    <w:p w14:paraId="493A0628" w14:textId="77777777" w:rsidR="00207D9F" w:rsidRDefault="00000000">
      <w:pPr>
        <w:pStyle w:val="Corpsdetexte"/>
      </w:pPr>
      <w:r>
        <w:t>Copiez enfin l’adresse de votre pull request et déposez-la sur l’espace du cours, dans le devoir « Atelier 1 ». Vérifiez que l’intervenant a bien accepté votre invitation : sans elle, il ne peut pas lire un dépôt privé.</w:t>
      </w:r>
    </w:p>
    <w:p w14:paraId="520B0D90" w14:textId="77777777" w:rsidR="00207D9F" w:rsidRDefault="00000000">
      <w:pPr>
        <w:pStyle w:val="Corpsdetexte"/>
      </w:pPr>
      <w:r>
        <w:t>Deux contrôles automatiques tournent sur votre pull request :</w:t>
      </w:r>
    </w:p>
    <w:p w14:paraId="0D142FC6" w14:textId="77777777" w:rsidR="00207D9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Tests</w:t>
      </w:r>
      <w:r>
        <w:t xml:space="preserve"> : les 6 tests restent verts. Vous ne touchez pas à </w:t>
      </w:r>
      <w:r>
        <w:rPr>
          <w:rStyle w:val="VerbatimChar"/>
        </w:rPr>
        <w:t>src/</w:t>
      </w:r>
      <w:r>
        <w:t>, ils le resteront.</w:t>
      </w:r>
    </w:p>
    <w:p w14:paraId="5A7965F7" w14:textId="77777777" w:rsidR="00207D9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Grille</w:t>
      </w:r>
      <w:r>
        <w:t xml:space="preserve"> : vérifie le format (8 lignes, localisations, gravités, ordre, sections) et que </w:t>
      </w:r>
      <w:r>
        <w:rPr>
          <w:rStyle w:val="VerbatimChar"/>
        </w:rPr>
        <w:t>src/</w:t>
      </w:r>
      <w:r>
        <w:t xml:space="preserve"> et </w:t>
      </w:r>
      <w:r>
        <w:rPr>
          <w:rStyle w:val="VerbatimChar"/>
        </w:rPr>
        <w:t>tests/</w:t>
      </w:r>
      <w:r>
        <w:t xml:space="preserve"> sont intacts. Il ne juge pas le fond. C’est le rôle de l’intervenant.</w:t>
      </w:r>
    </w:p>
    <w:p w14:paraId="7E49A6EB" w14:textId="77777777" w:rsidR="00207D9F" w:rsidRDefault="00000000">
      <w:pPr>
        <w:pStyle w:val="FirstParagraph"/>
      </w:pPr>
      <w:r>
        <w:t xml:space="preserve">Un contrôle rouge ? Lisez le message, corrigez, puis faites un nouveau </w:t>
      </w:r>
      <w:r>
        <w:rPr>
          <w:rStyle w:val="VerbatimChar"/>
        </w:rPr>
        <w:t>git commit</w:t>
      </w:r>
      <w:r>
        <w:t xml:space="preserve"> et </w:t>
      </w:r>
      <w:r>
        <w:rPr>
          <w:rStyle w:val="VerbatimChar"/>
        </w:rPr>
        <w:t>git push</w:t>
      </w:r>
      <w:r>
        <w:t>. La pull request se met à jour toute seule.</w:t>
      </w:r>
    </w:p>
    <w:p w14:paraId="6A957EAD" w14:textId="77777777" w:rsidR="00207D9F" w:rsidRDefault="00000000">
      <w:pPr>
        <w:pStyle w:val="Titre2"/>
      </w:pPr>
      <w:bookmarkStart w:id="10" w:name="pour-aller-plus-loin"/>
      <w:bookmarkEnd w:id="9"/>
      <w:r>
        <w:t>Pour aller plus loin</w:t>
      </w:r>
    </w:p>
    <w:p w14:paraId="0429B60D" w14:textId="77777777" w:rsidR="00207D9F" w:rsidRDefault="00000000">
      <w:pPr>
        <w:pStyle w:val="FirstParagraph"/>
      </w:pPr>
      <w:r>
        <w:t>Votre binôme a fini en avance ? Deux défis au choix :</w:t>
      </w:r>
    </w:p>
    <w:p w14:paraId="4F39C639" w14:textId="77777777" w:rsidR="00207D9F" w:rsidRDefault="00000000">
      <w:pPr>
        <w:pStyle w:val="Compact"/>
        <w:numPr>
          <w:ilvl w:val="0"/>
          <w:numId w:val="6"/>
        </w:numPr>
      </w:pPr>
      <w:r>
        <w:t>Trouvez 12 smells au lieu de 8 (lignes 9 à 12 de la grille).</w:t>
      </w:r>
    </w:p>
    <w:p w14:paraId="767646B4" w14:textId="77777777" w:rsidR="00207D9F" w:rsidRDefault="00000000">
      <w:pPr>
        <w:pStyle w:val="Compact"/>
        <w:numPr>
          <w:ilvl w:val="0"/>
          <w:numId w:val="6"/>
        </w:numPr>
      </w:pPr>
      <w:r>
        <w:t>Proposez un ordre de remboursement de la dette : par quoi commenceriez-vous, et pourquoi ? Répondez dans la section bonus de la grille.</w:t>
      </w:r>
    </w:p>
    <w:p w14:paraId="32836AF7" w14:textId="77777777" w:rsidR="00207D9F" w:rsidRDefault="00000000">
      <w:pPr>
        <w:pStyle w:val="Titre2"/>
      </w:pPr>
      <w:bookmarkStart w:id="11" w:name="règles-communes-à-tous-les-ateliers"/>
      <w:bookmarkEnd w:id="10"/>
      <w:r>
        <w:t>Règles communes à tous les ateliers</w:t>
      </w:r>
    </w:p>
    <w:p w14:paraId="76AB5E11" w14:textId="77777777" w:rsidR="00207D9F" w:rsidRDefault="00000000">
      <w:pPr>
        <w:pStyle w:val="Compact"/>
        <w:numPr>
          <w:ilvl w:val="0"/>
          <w:numId w:val="7"/>
        </w:numPr>
      </w:pPr>
      <w:r>
        <w:t>Travail en binôme, dans un dépôt GitHub privé créé par le binôme. L’intervenant y est invité.</w:t>
      </w:r>
    </w:p>
    <w:p w14:paraId="2744B84D" w14:textId="77777777" w:rsidR="00207D9F" w:rsidRDefault="00000000">
      <w:pPr>
        <w:pStyle w:val="Compact"/>
        <w:numPr>
          <w:ilvl w:val="0"/>
          <w:numId w:val="7"/>
        </w:numPr>
      </w:pPr>
      <w:r>
        <w:t>Les tests restent au vert à chaque commit. La CI le vérifie.</w:t>
      </w:r>
    </w:p>
    <w:p w14:paraId="125F1AD9" w14:textId="77777777" w:rsidR="00207D9F" w:rsidRDefault="00000000">
      <w:pPr>
        <w:pStyle w:val="Compact"/>
        <w:numPr>
          <w:ilvl w:val="0"/>
          <w:numId w:val="7"/>
        </w:numPr>
      </w:pPr>
      <w:r>
        <w:t xml:space="preserve">Rendu par pull request de la branche </w:t>
      </w:r>
      <w:r>
        <w:rPr>
          <w:rStyle w:val="VerbatimChar"/>
        </w:rPr>
        <w:t>travail</w:t>
      </w:r>
      <w:r>
        <w:t xml:space="preserve"> vers </w:t>
      </w:r>
      <w:r>
        <w:rPr>
          <w:rStyle w:val="VerbatimChar"/>
        </w:rPr>
        <w:t>main</w:t>
      </w:r>
      <w:r>
        <w:t>.</w:t>
      </w:r>
    </w:p>
    <w:p w14:paraId="6595A523" w14:textId="77777777" w:rsidR="00207D9F" w:rsidRDefault="00000000">
      <w:pPr>
        <w:pStyle w:val="Compact"/>
        <w:numPr>
          <w:ilvl w:val="0"/>
          <w:numId w:val="7"/>
        </w:numPr>
      </w:pPr>
      <w:r>
        <w:t>IA autorisée dans le cadre du syllabus : l’IA propose, vous arbitrez et justifiez. Tout usage se signale dans la grille.</w:t>
      </w:r>
    </w:p>
    <w:p w14:paraId="38ED134C" w14:textId="77777777" w:rsidR="00207D9F" w:rsidRDefault="00000000">
      <w:pPr>
        <w:pStyle w:val="Titre2"/>
      </w:pPr>
      <w:bookmarkStart w:id="12" w:name="contenu-du-dépôt"/>
      <w:bookmarkEnd w:id="11"/>
      <w:r>
        <w:t>Contenu du dépôt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04"/>
        <w:gridCol w:w="6018"/>
      </w:tblGrid>
      <w:tr w:rsidR="00207D9F" w14:paraId="571015CF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0A0D71" w14:textId="77777777" w:rsidR="00207D9F" w:rsidRDefault="00000000">
            <w:pPr>
              <w:pStyle w:val="Compact"/>
            </w:pPr>
            <w:r>
              <w:t>Fichier</w:t>
            </w:r>
          </w:p>
        </w:tc>
        <w:tc>
          <w:tcPr>
            <w:tcW w:w="0" w:type="auto"/>
          </w:tcPr>
          <w:p w14:paraId="6EB2A926" w14:textId="77777777" w:rsidR="00207D9F" w:rsidRDefault="00000000">
            <w:pPr>
              <w:pStyle w:val="Compact"/>
            </w:pPr>
            <w:r>
              <w:t>Rôle</w:t>
            </w:r>
          </w:p>
        </w:tc>
      </w:tr>
      <w:tr w:rsidR="00207D9F" w14:paraId="639EA549" w14:textId="77777777">
        <w:tc>
          <w:tcPr>
            <w:tcW w:w="0" w:type="auto"/>
          </w:tcPr>
          <w:p w14:paraId="1F217B8B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t>src/</w:t>
            </w:r>
          </w:p>
        </w:tc>
        <w:tc>
          <w:tcPr>
            <w:tcW w:w="0" w:type="auto"/>
          </w:tcPr>
          <w:p w14:paraId="628D5910" w14:textId="77777777" w:rsidR="00207D9F" w:rsidRDefault="00000000">
            <w:pPr>
              <w:pStyle w:val="Compact"/>
            </w:pPr>
            <w:r>
              <w:t>Le code de VenteFlash, à auditer sans le modifier</w:t>
            </w:r>
          </w:p>
        </w:tc>
      </w:tr>
      <w:tr w:rsidR="00207D9F" w14:paraId="623B27E0" w14:textId="77777777">
        <w:tc>
          <w:tcPr>
            <w:tcW w:w="0" w:type="auto"/>
          </w:tcPr>
          <w:p w14:paraId="5837BFA1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t>tests/</w:t>
            </w:r>
          </w:p>
        </w:tc>
        <w:tc>
          <w:tcPr>
            <w:tcW w:w="0" w:type="auto"/>
          </w:tcPr>
          <w:p w14:paraId="6DBF62B8" w14:textId="77777777" w:rsidR="00207D9F" w:rsidRDefault="00000000">
            <w:pPr>
              <w:pStyle w:val="Compact"/>
            </w:pPr>
            <w:r>
              <w:t>Tests de caractérisation, qui restent au vert</w:t>
            </w:r>
          </w:p>
        </w:tc>
      </w:tr>
      <w:tr w:rsidR="00207D9F" w14:paraId="2665B2A0" w14:textId="77777777">
        <w:tc>
          <w:tcPr>
            <w:tcW w:w="0" w:type="auto"/>
          </w:tcPr>
          <w:p w14:paraId="1275A01C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t>GRILLE-DIAGNOSTIC.md</w:t>
            </w:r>
          </w:p>
        </w:tc>
        <w:tc>
          <w:tcPr>
            <w:tcW w:w="0" w:type="auto"/>
          </w:tcPr>
          <w:p w14:paraId="458BFC95" w14:textId="77777777" w:rsidR="00207D9F" w:rsidRDefault="00000000">
            <w:pPr>
              <w:pStyle w:val="Compact"/>
            </w:pPr>
            <w:r>
              <w:t>Votre livrable</w:t>
            </w:r>
          </w:p>
        </w:tc>
      </w:tr>
      <w:tr w:rsidR="00207D9F" w14:paraId="33A4E993" w14:textId="77777777">
        <w:tc>
          <w:tcPr>
            <w:tcW w:w="0" w:type="auto"/>
          </w:tcPr>
          <w:p w14:paraId="26827D71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t>MEMO-SMELLS.md</w:t>
            </w:r>
          </w:p>
        </w:tc>
        <w:tc>
          <w:tcPr>
            <w:tcW w:w="0" w:type="auto"/>
          </w:tcPr>
          <w:p w14:paraId="77131F4E" w14:textId="77777777" w:rsidR="00207D9F" w:rsidRDefault="00000000">
            <w:pPr>
              <w:pStyle w:val="Compact"/>
            </w:pPr>
            <w:r>
              <w:t>Le catalogue des noms de smells</w:t>
            </w:r>
          </w:p>
        </w:tc>
      </w:tr>
      <w:tr w:rsidR="00207D9F" w14:paraId="0F4EF61D" w14:textId="77777777">
        <w:tc>
          <w:tcPr>
            <w:tcW w:w="0" w:type="auto"/>
          </w:tcPr>
          <w:p w14:paraId="58A17827" w14:textId="77777777" w:rsidR="00207D9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outils/verifier-grille.js</w:t>
            </w:r>
          </w:p>
        </w:tc>
        <w:tc>
          <w:tcPr>
            <w:tcW w:w="0" w:type="auto"/>
          </w:tcPr>
          <w:p w14:paraId="458B6282" w14:textId="77777777" w:rsidR="00207D9F" w:rsidRDefault="00000000">
            <w:pPr>
              <w:pStyle w:val="Compact"/>
            </w:pPr>
            <w:r>
              <w:t xml:space="preserve">Le contrôle de format lancé par </w:t>
            </w:r>
            <w:r>
              <w:rPr>
                <w:rStyle w:val="VerbatimChar"/>
              </w:rPr>
              <w:t>npm run verifier</w:t>
            </w:r>
          </w:p>
        </w:tc>
      </w:tr>
    </w:tbl>
    <w:p w14:paraId="634464B0" w14:textId="77777777" w:rsidR="00207D9F" w:rsidRDefault="00000000">
      <w:r>
        <w:br w:type="page"/>
      </w:r>
    </w:p>
    <w:p w14:paraId="51D7AFF1" w14:textId="77777777" w:rsidR="00207D9F" w:rsidRDefault="00000000">
      <w:pPr>
        <w:pStyle w:val="Titre1"/>
      </w:pPr>
      <w:bookmarkStart w:id="13" w:name="annexe-a-grille-de-diagnostic"/>
      <w:bookmarkEnd w:id="12"/>
      <w:r>
        <w:lastRenderedPageBreak/>
        <w:t>Annexe A · Grille de diagnostic</w:t>
      </w:r>
    </w:p>
    <w:p w14:paraId="5A85A1FE" w14:textId="77777777" w:rsidR="00207D9F" w:rsidRDefault="00000000">
      <w:pPr>
        <w:pStyle w:val="FirstParagraph"/>
      </w:pPr>
      <w:r>
        <w:t xml:space="preserve">Binôme : </w:t>
      </w:r>
      <w:r>
        <w:rPr>
          <w:i/>
          <w:iCs/>
        </w:rPr>
        <w:t>prénom 1</w:t>
      </w:r>
      <w:r>
        <w:t xml:space="preserve"> + </w:t>
      </w:r>
      <w:r>
        <w:rPr>
          <w:i/>
          <w:iCs/>
        </w:rPr>
        <w:t>prénom 2</w:t>
      </w:r>
    </w:p>
    <w:p w14:paraId="53A46743" w14:textId="77777777" w:rsidR="00207D9F" w:rsidRDefault="00000000">
      <w:pPr>
        <w:pStyle w:val="Normalcentr"/>
      </w:pPr>
      <w:r>
        <w:t xml:space="preserve">Gravité : </w:t>
      </w:r>
      <w:r>
        <w:rPr>
          <w:b/>
          <w:bCs/>
        </w:rPr>
        <w:t>bloquant</w:t>
      </w:r>
      <w:r>
        <w:t xml:space="preserve"> (bug métier possible ou évolution risquée), </w:t>
      </w:r>
      <w:r>
        <w:rPr>
          <w:b/>
          <w:bCs/>
        </w:rPr>
        <w:t>majeur</w:t>
      </w:r>
      <w:r>
        <w:t xml:space="preserve"> (ralentit chaque évolution), </w:t>
      </w:r>
      <w:r>
        <w:rPr>
          <w:b/>
          <w:bCs/>
        </w:rPr>
        <w:t>mineur</w:t>
      </w:r>
      <w:r>
        <w:t xml:space="preserve"> (gêne la lecture). Une ligne par smell distinct. Plusieurs localisations possibles dans la même ligne. Classez les lignes par gravité décroissante. Les lignes 9 à 12 sont facultatives.</w:t>
      </w:r>
    </w:p>
    <w:tbl>
      <w:tblPr>
        <w:tblStyle w:val="Table"/>
        <w:tblW w:w="5000" w:type="pct"/>
        <w:tblBorders>
          <w:top w:val="single" w:sz="4" w:space="0" w:color="AEB8C4"/>
          <w:left w:val="single" w:sz="4" w:space="0" w:color="AEB8C4"/>
          <w:bottom w:val="single" w:sz="4" w:space="0" w:color="AEB8C4"/>
          <w:right w:val="single" w:sz="4" w:space="0" w:color="AEB8C4"/>
          <w:insideH w:val="single" w:sz="4" w:space="0" w:color="AEB8C4"/>
          <w:insideV w:val="single" w:sz="4" w:space="0" w:color="AEB8C4"/>
        </w:tblBorders>
        <w:tblLook w:val="0020" w:firstRow="1" w:lastRow="0" w:firstColumn="0" w:lastColumn="0" w:noHBand="0" w:noVBand="0"/>
      </w:tblPr>
      <w:tblGrid>
        <w:gridCol w:w="482"/>
        <w:gridCol w:w="2352"/>
        <w:gridCol w:w="3315"/>
        <w:gridCol w:w="965"/>
        <w:gridCol w:w="2508"/>
      </w:tblGrid>
      <w:tr w:rsidR="00207D9F" w14:paraId="0EE32A64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1A54F2" w14:textId="77777777" w:rsidR="00207D9F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E39BF6D" w14:textId="77777777" w:rsidR="00207D9F" w:rsidRDefault="00000000">
            <w:pPr>
              <w:pStyle w:val="Compact"/>
            </w:pPr>
            <w:r>
              <w:t>Smell (nom du catalogue)</w:t>
            </w:r>
          </w:p>
        </w:tc>
        <w:tc>
          <w:tcPr>
            <w:tcW w:w="0" w:type="auto"/>
          </w:tcPr>
          <w:p w14:paraId="48718792" w14:textId="77777777" w:rsidR="00207D9F" w:rsidRDefault="00000000">
            <w:pPr>
              <w:pStyle w:val="Compact"/>
            </w:pPr>
            <w:r>
              <w:t>Localisation (fichier · fonction · lignes)</w:t>
            </w:r>
          </w:p>
        </w:tc>
        <w:tc>
          <w:tcPr>
            <w:tcW w:w="0" w:type="auto"/>
          </w:tcPr>
          <w:p w14:paraId="466AD71D" w14:textId="77777777" w:rsidR="00207D9F" w:rsidRDefault="00000000">
            <w:pPr>
              <w:pStyle w:val="Compact"/>
            </w:pPr>
            <w:r>
              <w:t>Gravité</w:t>
            </w:r>
          </w:p>
        </w:tc>
        <w:tc>
          <w:tcPr>
            <w:tcW w:w="0" w:type="auto"/>
          </w:tcPr>
          <w:p w14:paraId="0BCB3CAB" w14:textId="77777777" w:rsidR="00207D9F" w:rsidRDefault="00000000">
            <w:pPr>
              <w:pStyle w:val="Compact"/>
            </w:pPr>
            <w:r>
              <w:t>Piste de remède (sans coder)</w:t>
            </w:r>
          </w:p>
        </w:tc>
      </w:tr>
      <w:tr w:rsidR="00207D9F" w14:paraId="3BD68494" w14:textId="77777777" w:rsidTr="00207D9F">
        <w:trPr>
          <w:trHeight w:val="620"/>
        </w:trPr>
        <w:tc>
          <w:tcPr>
            <w:tcW w:w="0" w:type="auto"/>
          </w:tcPr>
          <w:p w14:paraId="3BDDEFA2" w14:textId="77777777" w:rsidR="00207D9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3EE142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23547ECA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7B90CEBD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7D58342C" w14:textId="77777777" w:rsidR="00207D9F" w:rsidRDefault="00207D9F">
            <w:pPr>
              <w:pStyle w:val="Compact"/>
            </w:pPr>
          </w:p>
        </w:tc>
      </w:tr>
      <w:tr w:rsidR="00207D9F" w14:paraId="30CFB953" w14:textId="77777777" w:rsidTr="00207D9F">
        <w:trPr>
          <w:trHeight w:val="620"/>
        </w:trPr>
        <w:tc>
          <w:tcPr>
            <w:tcW w:w="0" w:type="auto"/>
          </w:tcPr>
          <w:p w14:paraId="2FA900B3" w14:textId="77777777" w:rsidR="00207D9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18CB231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0D9CA924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4E118B6B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121E55D6" w14:textId="77777777" w:rsidR="00207D9F" w:rsidRDefault="00207D9F">
            <w:pPr>
              <w:pStyle w:val="Compact"/>
            </w:pPr>
          </w:p>
        </w:tc>
      </w:tr>
      <w:tr w:rsidR="00207D9F" w14:paraId="3BF0EAD8" w14:textId="77777777" w:rsidTr="00207D9F">
        <w:trPr>
          <w:trHeight w:val="620"/>
        </w:trPr>
        <w:tc>
          <w:tcPr>
            <w:tcW w:w="0" w:type="auto"/>
          </w:tcPr>
          <w:p w14:paraId="2C05830A" w14:textId="77777777" w:rsidR="00207D9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A80E0F6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6D431E66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42F21183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B969C24" w14:textId="77777777" w:rsidR="00207D9F" w:rsidRDefault="00207D9F">
            <w:pPr>
              <w:pStyle w:val="Compact"/>
            </w:pPr>
          </w:p>
        </w:tc>
      </w:tr>
      <w:tr w:rsidR="00207D9F" w14:paraId="1A3B290B" w14:textId="77777777" w:rsidTr="00207D9F">
        <w:trPr>
          <w:trHeight w:val="620"/>
        </w:trPr>
        <w:tc>
          <w:tcPr>
            <w:tcW w:w="0" w:type="auto"/>
          </w:tcPr>
          <w:p w14:paraId="246E2B2D" w14:textId="77777777" w:rsidR="00207D9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17B147F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9CE19FC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2C7CE2F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63DC1A8" w14:textId="77777777" w:rsidR="00207D9F" w:rsidRDefault="00207D9F">
            <w:pPr>
              <w:pStyle w:val="Compact"/>
            </w:pPr>
          </w:p>
        </w:tc>
      </w:tr>
      <w:tr w:rsidR="00207D9F" w14:paraId="3A7ACD84" w14:textId="77777777" w:rsidTr="00207D9F">
        <w:trPr>
          <w:trHeight w:val="620"/>
        </w:trPr>
        <w:tc>
          <w:tcPr>
            <w:tcW w:w="0" w:type="auto"/>
          </w:tcPr>
          <w:p w14:paraId="6AA24AC2" w14:textId="77777777" w:rsidR="00207D9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F1AE46B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75B9C4F2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72C55D4A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1898D6F2" w14:textId="77777777" w:rsidR="00207D9F" w:rsidRDefault="00207D9F">
            <w:pPr>
              <w:pStyle w:val="Compact"/>
            </w:pPr>
          </w:p>
        </w:tc>
      </w:tr>
      <w:tr w:rsidR="00207D9F" w14:paraId="523DB0BF" w14:textId="77777777" w:rsidTr="00207D9F">
        <w:trPr>
          <w:trHeight w:val="620"/>
        </w:trPr>
        <w:tc>
          <w:tcPr>
            <w:tcW w:w="0" w:type="auto"/>
          </w:tcPr>
          <w:p w14:paraId="142B255C" w14:textId="77777777" w:rsidR="00207D9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644FD2F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2FB1C7D8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24C8627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CC37A75" w14:textId="77777777" w:rsidR="00207D9F" w:rsidRDefault="00207D9F">
            <w:pPr>
              <w:pStyle w:val="Compact"/>
            </w:pPr>
          </w:p>
        </w:tc>
      </w:tr>
      <w:tr w:rsidR="00207D9F" w14:paraId="14351D6E" w14:textId="77777777" w:rsidTr="00207D9F">
        <w:trPr>
          <w:trHeight w:val="620"/>
        </w:trPr>
        <w:tc>
          <w:tcPr>
            <w:tcW w:w="0" w:type="auto"/>
          </w:tcPr>
          <w:p w14:paraId="23B26BDA" w14:textId="77777777" w:rsidR="00207D9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EE04338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4C7F7796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11B90D4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298FFEF7" w14:textId="77777777" w:rsidR="00207D9F" w:rsidRDefault="00207D9F">
            <w:pPr>
              <w:pStyle w:val="Compact"/>
            </w:pPr>
          </w:p>
        </w:tc>
      </w:tr>
      <w:tr w:rsidR="00207D9F" w14:paraId="3A467C02" w14:textId="77777777" w:rsidTr="00207D9F">
        <w:trPr>
          <w:trHeight w:val="620"/>
        </w:trPr>
        <w:tc>
          <w:tcPr>
            <w:tcW w:w="0" w:type="auto"/>
          </w:tcPr>
          <w:p w14:paraId="54B6B451" w14:textId="77777777" w:rsidR="00207D9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030597A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9E54CD3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4CC11AA3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2727BB3B" w14:textId="77777777" w:rsidR="00207D9F" w:rsidRDefault="00207D9F">
            <w:pPr>
              <w:pStyle w:val="Compact"/>
            </w:pPr>
          </w:p>
        </w:tc>
      </w:tr>
      <w:tr w:rsidR="00207D9F" w14:paraId="18144454" w14:textId="77777777" w:rsidTr="00207D9F">
        <w:trPr>
          <w:trHeight w:val="620"/>
        </w:trPr>
        <w:tc>
          <w:tcPr>
            <w:tcW w:w="0" w:type="auto"/>
          </w:tcPr>
          <w:p w14:paraId="3D102DB2" w14:textId="77777777" w:rsidR="00207D9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0B5DEC1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4C2F6AD4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2222340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02AF3F19" w14:textId="77777777" w:rsidR="00207D9F" w:rsidRDefault="00207D9F">
            <w:pPr>
              <w:pStyle w:val="Compact"/>
            </w:pPr>
          </w:p>
        </w:tc>
      </w:tr>
      <w:tr w:rsidR="00207D9F" w14:paraId="50DC35F7" w14:textId="77777777" w:rsidTr="00207D9F">
        <w:trPr>
          <w:trHeight w:val="620"/>
        </w:trPr>
        <w:tc>
          <w:tcPr>
            <w:tcW w:w="0" w:type="auto"/>
          </w:tcPr>
          <w:p w14:paraId="5C8DFE5E" w14:textId="77777777" w:rsidR="00207D9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E64414D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772A090D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22AA2F03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75DA4028" w14:textId="77777777" w:rsidR="00207D9F" w:rsidRDefault="00207D9F">
            <w:pPr>
              <w:pStyle w:val="Compact"/>
            </w:pPr>
          </w:p>
        </w:tc>
      </w:tr>
      <w:tr w:rsidR="00207D9F" w14:paraId="3E02688F" w14:textId="77777777" w:rsidTr="00207D9F">
        <w:trPr>
          <w:trHeight w:val="620"/>
        </w:trPr>
        <w:tc>
          <w:tcPr>
            <w:tcW w:w="0" w:type="auto"/>
          </w:tcPr>
          <w:p w14:paraId="2B0F3340" w14:textId="77777777" w:rsidR="00207D9F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12DF505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B1D8154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15F75C6B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4DA13F33" w14:textId="77777777" w:rsidR="00207D9F" w:rsidRDefault="00207D9F">
            <w:pPr>
              <w:pStyle w:val="Compact"/>
            </w:pPr>
          </w:p>
        </w:tc>
      </w:tr>
      <w:tr w:rsidR="00207D9F" w14:paraId="52154975" w14:textId="77777777" w:rsidTr="00207D9F">
        <w:trPr>
          <w:trHeight w:val="620"/>
        </w:trPr>
        <w:tc>
          <w:tcPr>
            <w:tcW w:w="0" w:type="auto"/>
          </w:tcPr>
          <w:p w14:paraId="7D721867" w14:textId="77777777" w:rsidR="00207D9F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D1F1B2F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4D62A5FA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5C8641BC" w14:textId="77777777" w:rsidR="00207D9F" w:rsidRDefault="00207D9F">
            <w:pPr>
              <w:pStyle w:val="Compact"/>
            </w:pPr>
          </w:p>
        </w:tc>
        <w:tc>
          <w:tcPr>
            <w:tcW w:w="0" w:type="auto"/>
          </w:tcPr>
          <w:p w14:paraId="2594A1F0" w14:textId="77777777" w:rsidR="00207D9F" w:rsidRDefault="00207D9F">
            <w:pPr>
              <w:pStyle w:val="Compact"/>
            </w:pPr>
          </w:p>
        </w:tc>
      </w:tr>
    </w:tbl>
    <w:p w14:paraId="15AFDC1B" w14:textId="77777777" w:rsidR="00207D9F" w:rsidRDefault="00000000">
      <w:pPr>
        <w:pStyle w:val="Titre2"/>
      </w:pPr>
      <w:bookmarkStart w:id="14" w:name="X33245febc9638ccc1141f5d8c0a7ba2b5f02785"/>
      <w:r>
        <w:t>Le smell le plus grave, et pourquoi (3 lignes)</w:t>
      </w:r>
    </w:p>
    <w:p w14:paraId="169BC00B" w14:textId="77777777" w:rsidR="00207D9F" w:rsidRDefault="00000000">
      <w:pPr>
        <w:pStyle w:val="FirstParagraph"/>
      </w:pPr>
      <w:r>
        <w:t>…</w:t>
      </w:r>
    </w:p>
    <w:p w14:paraId="70231D5E" w14:textId="77777777" w:rsidR="00207D9F" w:rsidRDefault="00000000">
      <w:pPr>
        <w:pStyle w:val="Titre2"/>
      </w:pPr>
      <w:bookmarkStart w:id="15" w:name="usage-de-lia"/>
      <w:bookmarkEnd w:id="14"/>
      <w:r>
        <w:t>Usage de l’IA</w:t>
      </w:r>
    </w:p>
    <w:p w14:paraId="0E2A81E8" w14:textId="77777777" w:rsidR="00207D9F" w:rsidRDefault="00000000">
      <w:pPr>
        <w:pStyle w:val="Normalcentr"/>
      </w:pPr>
      <w:r>
        <w:t>Outil utilisé, question posée, ce que vous avez gardé ou rejeté. Écrivez « Aucun » si vous ne l’avez pas utilisée.</w:t>
      </w:r>
    </w:p>
    <w:p w14:paraId="0FC66458" w14:textId="77777777" w:rsidR="00207D9F" w:rsidRDefault="00000000">
      <w:pPr>
        <w:pStyle w:val="FirstParagraph"/>
      </w:pPr>
      <w:r>
        <w:lastRenderedPageBreak/>
        <w:t>…</w:t>
      </w:r>
    </w:p>
    <w:p w14:paraId="49044D40" w14:textId="77777777" w:rsidR="00207D9F" w:rsidRDefault="00000000">
      <w:pPr>
        <w:pStyle w:val="Titre2"/>
      </w:pPr>
      <w:bookmarkStart w:id="16" w:name="bonus-ordre-de-remboursement-facultatif"/>
      <w:bookmarkEnd w:id="15"/>
      <w:r>
        <w:t>Bonus : ordre de remboursement (facultatif)</w:t>
      </w:r>
    </w:p>
    <w:p w14:paraId="45145C74" w14:textId="77777777" w:rsidR="00207D9F" w:rsidRDefault="00000000">
      <w:pPr>
        <w:pStyle w:val="FirstParagraph"/>
      </w:pPr>
      <w:r>
        <w:t>…</w:t>
      </w:r>
    </w:p>
    <w:p w14:paraId="392B9D91" w14:textId="77777777" w:rsidR="00207D9F" w:rsidRDefault="00000000">
      <w:r>
        <w:br w:type="page"/>
      </w:r>
    </w:p>
    <w:p w14:paraId="59488BD5" w14:textId="77777777" w:rsidR="00207D9F" w:rsidRDefault="00000000">
      <w:pPr>
        <w:pStyle w:val="Titre1"/>
      </w:pPr>
      <w:bookmarkStart w:id="17" w:name="annexe-b-catalogue-des-code-smells"/>
      <w:bookmarkEnd w:id="13"/>
      <w:bookmarkEnd w:id="16"/>
      <w:r>
        <w:lastRenderedPageBreak/>
        <w:t>Annexe B · Catalogue des code smells</w:t>
      </w:r>
    </w:p>
    <w:p w14:paraId="4F294125" w14:textId="77777777" w:rsidR="00207D9F" w:rsidRDefault="00000000">
      <w:pPr>
        <w:pStyle w:val="FirstParagraph"/>
      </w:pPr>
      <w:r>
        <w:t xml:space="preserve">Utilisez ces noms dans votre grille. Ils viennent de refactoring.guru (les 5 familles vues en cours) et du livre </w:t>
      </w:r>
      <w:r>
        <w:rPr>
          <w:i/>
          <w:iCs/>
        </w:rPr>
        <w:t>Refactoring</w:t>
      </w:r>
      <w:r>
        <w:t xml:space="preserve"> de Martin Fowler. Gardez le nom anglais : c’est celui des outils et de la littérature.</w:t>
      </w:r>
    </w:p>
    <w:p w14:paraId="7CB50F51" w14:textId="77777777" w:rsidR="00207D9F" w:rsidRDefault="00000000">
      <w:pPr>
        <w:pStyle w:val="Corpsdetexte"/>
      </w:pPr>
      <w:r>
        <w:t>Un smell n’est pas un bug. C’est un symptôme qui se nomme, se localise et se priorise.</w:t>
      </w:r>
    </w:p>
    <w:p w14:paraId="49197F53" w14:textId="77777777" w:rsidR="00207D9F" w:rsidRDefault="00000000">
      <w:pPr>
        <w:pStyle w:val="Titre2"/>
      </w:pPr>
      <w:bookmarkStart w:id="18" w:name="boursouflures-bloaters"/>
      <w:r>
        <w:t>Boursouflures (Bloaters)</w:t>
      </w:r>
    </w:p>
    <w:p w14:paraId="72367861" w14:textId="77777777" w:rsidR="00207D9F" w:rsidRDefault="00000000">
      <w:pPr>
        <w:pStyle w:val="FirstParagraph"/>
      </w:pPr>
      <w:r>
        <w:t>Le code a tellement grossi qu’il devient difficile à manipuler.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64"/>
        <w:gridCol w:w="6758"/>
      </w:tblGrid>
      <w:tr w:rsidR="00207D9F" w14:paraId="49132B1F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B50A4A" w14:textId="77777777" w:rsidR="00207D9F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725885D5" w14:textId="77777777" w:rsidR="00207D9F" w:rsidRDefault="00000000">
            <w:pPr>
              <w:pStyle w:val="Compact"/>
            </w:pPr>
            <w:r>
              <w:t>En une phrase</w:t>
            </w:r>
          </w:p>
        </w:tc>
      </w:tr>
      <w:tr w:rsidR="00207D9F" w14:paraId="11C8A733" w14:textId="77777777">
        <w:tc>
          <w:tcPr>
            <w:tcW w:w="0" w:type="auto"/>
          </w:tcPr>
          <w:p w14:paraId="7F6A3014" w14:textId="77777777" w:rsidR="00207D9F" w:rsidRDefault="00000000">
            <w:pPr>
              <w:pStyle w:val="Compact"/>
            </w:pPr>
            <w:r>
              <w:t>Long Method (Long Function)</w:t>
            </w:r>
          </w:p>
        </w:tc>
        <w:tc>
          <w:tcPr>
            <w:tcW w:w="0" w:type="auto"/>
          </w:tcPr>
          <w:p w14:paraId="27C37E15" w14:textId="77777777" w:rsidR="00207D9F" w:rsidRDefault="00000000">
            <w:pPr>
              <w:pStyle w:val="Compact"/>
            </w:pPr>
            <w:r>
              <w:t>Une fonction trop longue pour être comprise d’un coup d’œil.</w:t>
            </w:r>
          </w:p>
        </w:tc>
      </w:tr>
      <w:tr w:rsidR="00207D9F" w14:paraId="36D84507" w14:textId="77777777">
        <w:tc>
          <w:tcPr>
            <w:tcW w:w="0" w:type="auto"/>
          </w:tcPr>
          <w:p w14:paraId="59C31283" w14:textId="77777777" w:rsidR="00207D9F" w:rsidRDefault="00000000">
            <w:pPr>
              <w:pStyle w:val="Compact"/>
            </w:pPr>
            <w:r>
              <w:t>Large Class (God Class)</w:t>
            </w:r>
          </w:p>
        </w:tc>
        <w:tc>
          <w:tcPr>
            <w:tcW w:w="0" w:type="auto"/>
          </w:tcPr>
          <w:p w14:paraId="2BAA1444" w14:textId="77777777" w:rsidR="00207D9F" w:rsidRDefault="00000000">
            <w:pPr>
              <w:pStyle w:val="Compact"/>
            </w:pPr>
            <w:r>
              <w:t>Une classe qui fait trop de choses et connaît tout.</w:t>
            </w:r>
          </w:p>
        </w:tc>
      </w:tr>
      <w:tr w:rsidR="00207D9F" w14:paraId="03789291" w14:textId="77777777">
        <w:tc>
          <w:tcPr>
            <w:tcW w:w="0" w:type="auto"/>
          </w:tcPr>
          <w:p w14:paraId="21DCEC98" w14:textId="77777777" w:rsidR="00207D9F" w:rsidRDefault="00000000">
            <w:pPr>
              <w:pStyle w:val="Compact"/>
            </w:pPr>
            <w:r>
              <w:t>Long Parameter List</w:t>
            </w:r>
          </w:p>
        </w:tc>
        <w:tc>
          <w:tcPr>
            <w:tcW w:w="0" w:type="auto"/>
          </w:tcPr>
          <w:p w14:paraId="336D4EE6" w14:textId="77777777" w:rsidR="00207D9F" w:rsidRDefault="00000000">
            <w:pPr>
              <w:pStyle w:val="Compact"/>
            </w:pPr>
            <w:r>
              <w:t>Trop de paramètres pour les retenir ou les passer sans erreur.</w:t>
            </w:r>
          </w:p>
        </w:tc>
      </w:tr>
      <w:tr w:rsidR="00207D9F" w14:paraId="49AF5034" w14:textId="77777777">
        <w:tc>
          <w:tcPr>
            <w:tcW w:w="0" w:type="auto"/>
          </w:tcPr>
          <w:p w14:paraId="439B8351" w14:textId="77777777" w:rsidR="00207D9F" w:rsidRDefault="00000000">
            <w:pPr>
              <w:pStyle w:val="Compact"/>
            </w:pPr>
            <w:r>
              <w:t>Primitive Obsession</w:t>
            </w:r>
          </w:p>
        </w:tc>
        <w:tc>
          <w:tcPr>
            <w:tcW w:w="0" w:type="auto"/>
          </w:tcPr>
          <w:p w14:paraId="40098E92" w14:textId="77777777" w:rsidR="00207D9F" w:rsidRDefault="00000000">
            <w:pPr>
              <w:pStyle w:val="Compact"/>
            </w:pPr>
            <w:r>
              <w:t>Des types de base (string, number, tableaux) à la place de petits objets métier.</w:t>
            </w:r>
          </w:p>
        </w:tc>
      </w:tr>
      <w:tr w:rsidR="00207D9F" w14:paraId="558DC62B" w14:textId="77777777">
        <w:tc>
          <w:tcPr>
            <w:tcW w:w="0" w:type="auto"/>
          </w:tcPr>
          <w:p w14:paraId="65A4BA92" w14:textId="77777777" w:rsidR="00207D9F" w:rsidRDefault="00000000">
            <w:pPr>
              <w:pStyle w:val="Compact"/>
            </w:pPr>
            <w:r>
              <w:t>Data Clumps</w:t>
            </w:r>
          </w:p>
        </w:tc>
        <w:tc>
          <w:tcPr>
            <w:tcW w:w="0" w:type="auto"/>
          </w:tcPr>
          <w:p w14:paraId="7B967184" w14:textId="77777777" w:rsidR="00207D9F" w:rsidRDefault="00000000">
            <w:pPr>
              <w:pStyle w:val="Compact"/>
            </w:pPr>
            <w:r>
              <w:t>Les mêmes données voyagent toujours ensemble sans former un objet.</w:t>
            </w:r>
          </w:p>
        </w:tc>
      </w:tr>
    </w:tbl>
    <w:p w14:paraId="3AF84B25" w14:textId="77777777" w:rsidR="00207D9F" w:rsidRDefault="00000000">
      <w:pPr>
        <w:pStyle w:val="Titre2"/>
      </w:pPr>
      <w:bookmarkStart w:id="19" w:name="X9659c88ab311d02fcce98c2982b5023c097b27e"/>
      <w:bookmarkEnd w:id="18"/>
      <w:r>
        <w:t>Abus de l’orienté objet (Object-Orientation Abusers)</w:t>
      </w:r>
    </w:p>
    <w:p w14:paraId="62679704" w14:textId="77777777" w:rsidR="00207D9F" w:rsidRDefault="00000000">
      <w:pPr>
        <w:pStyle w:val="FirstParagraph"/>
      </w:pPr>
      <w:r>
        <w:t>L’orienté objet est mal ou pas du tout exploité.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17"/>
        <w:gridCol w:w="5605"/>
      </w:tblGrid>
      <w:tr w:rsidR="00207D9F" w14:paraId="3A203D1E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1966B8" w14:textId="77777777" w:rsidR="00207D9F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58867AC2" w14:textId="77777777" w:rsidR="00207D9F" w:rsidRDefault="00000000">
            <w:pPr>
              <w:pStyle w:val="Compact"/>
            </w:pPr>
            <w:r>
              <w:t>En une phrase</w:t>
            </w:r>
          </w:p>
        </w:tc>
      </w:tr>
      <w:tr w:rsidR="00207D9F" w14:paraId="1D7BB7F1" w14:textId="77777777">
        <w:tc>
          <w:tcPr>
            <w:tcW w:w="0" w:type="auto"/>
          </w:tcPr>
          <w:p w14:paraId="01D57D2C" w14:textId="77777777" w:rsidR="00207D9F" w:rsidRDefault="00000000">
            <w:pPr>
              <w:pStyle w:val="Compact"/>
            </w:pPr>
            <w:r>
              <w:t>Switch Statements (Repeated Switches)</w:t>
            </w:r>
          </w:p>
        </w:tc>
        <w:tc>
          <w:tcPr>
            <w:tcW w:w="0" w:type="auto"/>
          </w:tcPr>
          <w:p w14:paraId="762FA938" w14:textId="77777777" w:rsidR="00207D9F" w:rsidRDefault="00000000">
            <w:pPr>
              <w:pStyle w:val="Compact"/>
            </w:pPr>
            <w:r>
              <w:t>Un switch ou une cascade de if/else sur un type, souvent répété.</w:t>
            </w:r>
          </w:p>
        </w:tc>
      </w:tr>
      <w:tr w:rsidR="00207D9F" w14:paraId="731B5202" w14:textId="77777777">
        <w:tc>
          <w:tcPr>
            <w:tcW w:w="0" w:type="auto"/>
          </w:tcPr>
          <w:p w14:paraId="2E4C6701" w14:textId="77777777" w:rsidR="00207D9F" w:rsidRDefault="00000000">
            <w:pPr>
              <w:pStyle w:val="Compact"/>
            </w:pPr>
            <w:r>
              <w:t>Temporary Field</w:t>
            </w:r>
          </w:p>
        </w:tc>
        <w:tc>
          <w:tcPr>
            <w:tcW w:w="0" w:type="auto"/>
          </w:tcPr>
          <w:p w14:paraId="44184BA8" w14:textId="77777777" w:rsidR="00207D9F" w:rsidRDefault="00000000">
            <w:pPr>
              <w:pStyle w:val="Compact"/>
            </w:pPr>
            <w:r>
              <w:t>Un attribut qui n’a de valeur que dans certains cas.</w:t>
            </w:r>
          </w:p>
        </w:tc>
      </w:tr>
      <w:tr w:rsidR="00207D9F" w14:paraId="056391E2" w14:textId="77777777">
        <w:tc>
          <w:tcPr>
            <w:tcW w:w="0" w:type="auto"/>
          </w:tcPr>
          <w:p w14:paraId="7A25F8BB" w14:textId="77777777" w:rsidR="00207D9F" w:rsidRDefault="00000000">
            <w:pPr>
              <w:pStyle w:val="Compact"/>
            </w:pPr>
            <w:r>
              <w:t>Refused Bequest</w:t>
            </w:r>
          </w:p>
        </w:tc>
        <w:tc>
          <w:tcPr>
            <w:tcW w:w="0" w:type="auto"/>
          </w:tcPr>
          <w:p w14:paraId="1DC40E41" w14:textId="77777777" w:rsidR="00207D9F" w:rsidRDefault="00000000">
            <w:pPr>
              <w:pStyle w:val="Compact"/>
            </w:pPr>
            <w:r>
              <w:t>Une sous-classe qui n’utilise pas ce dont elle hérite.</w:t>
            </w:r>
          </w:p>
        </w:tc>
      </w:tr>
      <w:tr w:rsidR="00207D9F" w14:paraId="798AF43F" w14:textId="77777777">
        <w:tc>
          <w:tcPr>
            <w:tcW w:w="0" w:type="auto"/>
          </w:tcPr>
          <w:p w14:paraId="57E03C67" w14:textId="77777777" w:rsidR="00207D9F" w:rsidRPr="00570DBE" w:rsidRDefault="00000000">
            <w:pPr>
              <w:pStyle w:val="Compact"/>
              <w:rPr>
                <w:lang w:val="en-US"/>
              </w:rPr>
            </w:pPr>
            <w:r w:rsidRPr="00570DBE">
              <w:rPr>
                <w:lang w:val="en-US"/>
              </w:rPr>
              <w:t>Alternative Classes with Different Interfaces</w:t>
            </w:r>
          </w:p>
        </w:tc>
        <w:tc>
          <w:tcPr>
            <w:tcW w:w="0" w:type="auto"/>
          </w:tcPr>
          <w:p w14:paraId="507A2930" w14:textId="77777777" w:rsidR="00207D9F" w:rsidRDefault="00000000">
            <w:pPr>
              <w:pStyle w:val="Compact"/>
            </w:pPr>
            <w:r>
              <w:t>Deux classes font la même chose avec des méthodes différentes.</w:t>
            </w:r>
          </w:p>
        </w:tc>
      </w:tr>
    </w:tbl>
    <w:p w14:paraId="62C8FE9C" w14:textId="77777777" w:rsidR="00207D9F" w:rsidRDefault="00000000">
      <w:pPr>
        <w:pStyle w:val="Titre2"/>
      </w:pPr>
      <w:bookmarkStart w:id="20" w:name="X13194aeeaf3d1285566d0b53f683d43b127a0b0"/>
      <w:bookmarkEnd w:id="19"/>
      <w:r>
        <w:t>Empêcheurs de changement (Change Preventers)</w:t>
      </w:r>
    </w:p>
    <w:p w14:paraId="53DC8BE6" w14:textId="77777777" w:rsidR="00207D9F" w:rsidRDefault="00000000">
      <w:pPr>
        <w:pStyle w:val="FirstParagraph"/>
      </w:pPr>
      <w:r>
        <w:t>Un changement simple coûte cher.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23"/>
        <w:gridCol w:w="6199"/>
      </w:tblGrid>
      <w:tr w:rsidR="00207D9F" w14:paraId="432AB4FB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FDF9B" w14:textId="77777777" w:rsidR="00207D9F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63620A1C" w14:textId="77777777" w:rsidR="00207D9F" w:rsidRDefault="00000000">
            <w:pPr>
              <w:pStyle w:val="Compact"/>
            </w:pPr>
            <w:r>
              <w:t>En une phrase</w:t>
            </w:r>
          </w:p>
        </w:tc>
      </w:tr>
      <w:tr w:rsidR="00207D9F" w14:paraId="41271C84" w14:textId="77777777">
        <w:tc>
          <w:tcPr>
            <w:tcW w:w="0" w:type="auto"/>
          </w:tcPr>
          <w:p w14:paraId="586DCEBC" w14:textId="77777777" w:rsidR="00207D9F" w:rsidRDefault="00000000">
            <w:pPr>
              <w:pStyle w:val="Compact"/>
            </w:pPr>
            <w:r>
              <w:t>Divergent Change</w:t>
            </w:r>
          </w:p>
        </w:tc>
        <w:tc>
          <w:tcPr>
            <w:tcW w:w="0" w:type="auto"/>
          </w:tcPr>
          <w:p w14:paraId="07A0DC11" w14:textId="77777777" w:rsidR="00207D9F" w:rsidRDefault="00000000">
            <w:pPr>
              <w:pStyle w:val="Compact"/>
            </w:pPr>
            <w:r>
              <w:t>Une même classe change pour plusieurs raisons différentes.</w:t>
            </w:r>
          </w:p>
        </w:tc>
      </w:tr>
      <w:tr w:rsidR="00207D9F" w14:paraId="6A7944E7" w14:textId="77777777">
        <w:tc>
          <w:tcPr>
            <w:tcW w:w="0" w:type="auto"/>
          </w:tcPr>
          <w:p w14:paraId="147DD177" w14:textId="77777777" w:rsidR="00207D9F" w:rsidRDefault="00000000">
            <w:pPr>
              <w:pStyle w:val="Compact"/>
            </w:pPr>
            <w:r>
              <w:t>Shotgun Surgery</w:t>
            </w:r>
          </w:p>
        </w:tc>
        <w:tc>
          <w:tcPr>
            <w:tcW w:w="0" w:type="auto"/>
          </w:tcPr>
          <w:p w14:paraId="39D99015" w14:textId="77777777" w:rsidR="00207D9F" w:rsidRDefault="00000000">
            <w:pPr>
              <w:pStyle w:val="Compact"/>
            </w:pPr>
            <w:r>
              <w:t>Un seul changement oblige à retoucher plusieurs endroits.</w:t>
            </w:r>
          </w:p>
        </w:tc>
      </w:tr>
      <w:tr w:rsidR="00207D9F" w14:paraId="7F815C5A" w14:textId="77777777">
        <w:tc>
          <w:tcPr>
            <w:tcW w:w="0" w:type="auto"/>
          </w:tcPr>
          <w:p w14:paraId="49553280" w14:textId="77777777" w:rsidR="00207D9F" w:rsidRDefault="00000000">
            <w:pPr>
              <w:pStyle w:val="Compact"/>
            </w:pPr>
            <w:r>
              <w:t>Parallel Inheritance Hierarchies</w:t>
            </w:r>
          </w:p>
        </w:tc>
        <w:tc>
          <w:tcPr>
            <w:tcW w:w="0" w:type="auto"/>
          </w:tcPr>
          <w:p w14:paraId="647F3782" w14:textId="77777777" w:rsidR="00207D9F" w:rsidRDefault="00000000">
            <w:pPr>
              <w:pStyle w:val="Compact"/>
            </w:pPr>
            <w:r>
              <w:t>Créer une sous-classe oblige à en créer une autre ailleurs.</w:t>
            </w:r>
          </w:p>
        </w:tc>
      </w:tr>
    </w:tbl>
    <w:p w14:paraId="20C0D8A4" w14:textId="77777777" w:rsidR="00207D9F" w:rsidRDefault="00000000">
      <w:pPr>
        <w:pStyle w:val="Titre2"/>
      </w:pPr>
      <w:bookmarkStart w:id="21" w:name="dispensables"/>
      <w:bookmarkEnd w:id="20"/>
      <w:r>
        <w:lastRenderedPageBreak/>
        <w:t>Dispensables</w:t>
      </w:r>
    </w:p>
    <w:p w14:paraId="2143CD71" w14:textId="77777777" w:rsidR="00207D9F" w:rsidRDefault="00000000">
      <w:pPr>
        <w:pStyle w:val="FirstParagraph"/>
      </w:pPr>
      <w:r>
        <w:t>Du code dont on pourrait se passer.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90"/>
        <w:gridCol w:w="7032"/>
      </w:tblGrid>
      <w:tr w:rsidR="00207D9F" w14:paraId="03890DCF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2D34ED" w14:textId="77777777" w:rsidR="00207D9F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7E544FDF" w14:textId="77777777" w:rsidR="00207D9F" w:rsidRDefault="00000000">
            <w:pPr>
              <w:pStyle w:val="Compact"/>
            </w:pPr>
            <w:r>
              <w:t>En une phrase</w:t>
            </w:r>
          </w:p>
        </w:tc>
      </w:tr>
      <w:tr w:rsidR="00207D9F" w14:paraId="30822E45" w14:textId="77777777">
        <w:tc>
          <w:tcPr>
            <w:tcW w:w="0" w:type="auto"/>
          </w:tcPr>
          <w:p w14:paraId="3BE371FA" w14:textId="77777777" w:rsidR="00207D9F" w:rsidRDefault="00000000">
            <w:pPr>
              <w:pStyle w:val="Compact"/>
            </w:pPr>
            <w:r>
              <w:t>Duplicate Code</w:t>
            </w:r>
          </w:p>
        </w:tc>
        <w:tc>
          <w:tcPr>
            <w:tcW w:w="0" w:type="auto"/>
          </w:tcPr>
          <w:p w14:paraId="1F984B01" w14:textId="77777777" w:rsidR="00207D9F" w:rsidRDefault="00000000">
            <w:pPr>
              <w:pStyle w:val="Compact"/>
            </w:pPr>
            <w:r>
              <w:t>La même connaissance est écrite à plusieurs endroits.</w:t>
            </w:r>
          </w:p>
        </w:tc>
      </w:tr>
      <w:tr w:rsidR="00207D9F" w14:paraId="289649CB" w14:textId="77777777">
        <w:tc>
          <w:tcPr>
            <w:tcW w:w="0" w:type="auto"/>
          </w:tcPr>
          <w:p w14:paraId="0D35DCCB" w14:textId="77777777" w:rsidR="00207D9F" w:rsidRDefault="00000000">
            <w:pPr>
              <w:pStyle w:val="Compact"/>
            </w:pPr>
            <w:r>
              <w:t>Dead Code</w:t>
            </w:r>
          </w:p>
        </w:tc>
        <w:tc>
          <w:tcPr>
            <w:tcW w:w="0" w:type="auto"/>
          </w:tcPr>
          <w:p w14:paraId="66641569" w14:textId="77777777" w:rsidR="00207D9F" w:rsidRDefault="00000000">
            <w:pPr>
              <w:pStyle w:val="Compact"/>
            </w:pPr>
            <w:r>
              <w:t>Du code jamais appelé ou jamais exécuté.</w:t>
            </w:r>
          </w:p>
        </w:tc>
      </w:tr>
      <w:tr w:rsidR="00207D9F" w14:paraId="5997D16A" w14:textId="77777777">
        <w:tc>
          <w:tcPr>
            <w:tcW w:w="0" w:type="auto"/>
          </w:tcPr>
          <w:p w14:paraId="2899B2C2" w14:textId="77777777" w:rsidR="00207D9F" w:rsidRDefault="00000000">
            <w:pPr>
              <w:pStyle w:val="Compact"/>
            </w:pPr>
            <w:r>
              <w:t>Comments</w:t>
            </w:r>
          </w:p>
        </w:tc>
        <w:tc>
          <w:tcPr>
            <w:tcW w:w="0" w:type="auto"/>
          </w:tcPr>
          <w:p w14:paraId="2B6B974B" w14:textId="77777777" w:rsidR="00207D9F" w:rsidRDefault="00000000">
            <w:pPr>
              <w:pStyle w:val="Compact"/>
            </w:pPr>
            <w:r>
              <w:t>Des commentaires qui compensent un code peu clair.</w:t>
            </w:r>
          </w:p>
        </w:tc>
      </w:tr>
      <w:tr w:rsidR="00207D9F" w14:paraId="3D6F8DA0" w14:textId="77777777">
        <w:tc>
          <w:tcPr>
            <w:tcW w:w="0" w:type="auto"/>
          </w:tcPr>
          <w:p w14:paraId="3049C00D" w14:textId="77777777" w:rsidR="00207D9F" w:rsidRDefault="00000000">
            <w:pPr>
              <w:pStyle w:val="Compact"/>
            </w:pPr>
            <w:r>
              <w:t>Speculative Generality</w:t>
            </w:r>
          </w:p>
        </w:tc>
        <w:tc>
          <w:tcPr>
            <w:tcW w:w="0" w:type="auto"/>
          </w:tcPr>
          <w:p w14:paraId="185985D2" w14:textId="77777777" w:rsidR="00207D9F" w:rsidRDefault="00000000">
            <w:pPr>
              <w:pStyle w:val="Compact"/>
            </w:pPr>
            <w:r>
              <w:t>Du code prévu « pour plus tard » qui ne sert à rien aujourd’hui.</w:t>
            </w:r>
          </w:p>
        </w:tc>
      </w:tr>
      <w:tr w:rsidR="00207D9F" w14:paraId="0E724934" w14:textId="77777777">
        <w:tc>
          <w:tcPr>
            <w:tcW w:w="0" w:type="auto"/>
          </w:tcPr>
          <w:p w14:paraId="7B98FFC6" w14:textId="77777777" w:rsidR="00207D9F" w:rsidRDefault="00000000">
            <w:pPr>
              <w:pStyle w:val="Compact"/>
            </w:pPr>
            <w:r>
              <w:t>Lazy Class</w:t>
            </w:r>
          </w:p>
        </w:tc>
        <w:tc>
          <w:tcPr>
            <w:tcW w:w="0" w:type="auto"/>
          </w:tcPr>
          <w:p w14:paraId="3799482A" w14:textId="77777777" w:rsidR="00207D9F" w:rsidRDefault="00000000">
            <w:pPr>
              <w:pStyle w:val="Compact"/>
            </w:pPr>
            <w:r>
              <w:t>Une classe qui n’en fait pas assez pour justifier son existence.</w:t>
            </w:r>
          </w:p>
        </w:tc>
      </w:tr>
      <w:tr w:rsidR="00207D9F" w14:paraId="76BEFA8B" w14:textId="77777777">
        <w:tc>
          <w:tcPr>
            <w:tcW w:w="0" w:type="auto"/>
          </w:tcPr>
          <w:p w14:paraId="516F107A" w14:textId="77777777" w:rsidR="00207D9F" w:rsidRDefault="00000000">
            <w:pPr>
              <w:pStyle w:val="Compact"/>
            </w:pPr>
            <w:r>
              <w:t>Data Class</w:t>
            </w:r>
          </w:p>
        </w:tc>
        <w:tc>
          <w:tcPr>
            <w:tcW w:w="0" w:type="auto"/>
          </w:tcPr>
          <w:p w14:paraId="2CD80831" w14:textId="77777777" w:rsidR="00207D9F" w:rsidRDefault="00000000">
            <w:pPr>
              <w:pStyle w:val="Compact"/>
            </w:pPr>
            <w:r>
              <w:t>Une classe qui ne contient que des données, sans comportement.</w:t>
            </w:r>
          </w:p>
        </w:tc>
      </w:tr>
    </w:tbl>
    <w:p w14:paraId="179E8FEC" w14:textId="77777777" w:rsidR="00207D9F" w:rsidRDefault="00000000">
      <w:pPr>
        <w:pStyle w:val="Titre2"/>
      </w:pPr>
      <w:bookmarkStart w:id="22" w:name="accouplements-abusifs-couplers"/>
      <w:bookmarkEnd w:id="21"/>
      <w:r>
        <w:t>Accouplements abusifs (Couplers)</w:t>
      </w:r>
    </w:p>
    <w:p w14:paraId="39041A17" w14:textId="77777777" w:rsidR="00207D9F" w:rsidRDefault="00000000">
      <w:pPr>
        <w:pStyle w:val="FirstParagraph"/>
      </w:pPr>
      <w:r>
        <w:t>Des éléments trop liés entre eux.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46"/>
        <w:gridCol w:w="7176"/>
      </w:tblGrid>
      <w:tr w:rsidR="00207D9F" w14:paraId="5A18FBF0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69B786" w14:textId="77777777" w:rsidR="00207D9F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0BB28159" w14:textId="77777777" w:rsidR="00207D9F" w:rsidRDefault="00000000">
            <w:pPr>
              <w:pStyle w:val="Compact"/>
            </w:pPr>
            <w:r>
              <w:t>En une phrase</w:t>
            </w:r>
          </w:p>
        </w:tc>
      </w:tr>
      <w:tr w:rsidR="00207D9F" w14:paraId="1FA8CED3" w14:textId="77777777">
        <w:tc>
          <w:tcPr>
            <w:tcW w:w="0" w:type="auto"/>
          </w:tcPr>
          <w:p w14:paraId="0B860068" w14:textId="77777777" w:rsidR="00207D9F" w:rsidRDefault="00000000">
            <w:pPr>
              <w:pStyle w:val="Compact"/>
            </w:pPr>
            <w:r>
              <w:t>Feature Envy</w:t>
            </w:r>
          </w:p>
        </w:tc>
        <w:tc>
          <w:tcPr>
            <w:tcW w:w="0" w:type="auto"/>
          </w:tcPr>
          <w:p w14:paraId="2ECA3D92" w14:textId="77777777" w:rsidR="00207D9F" w:rsidRDefault="00000000">
            <w:pPr>
              <w:pStyle w:val="Compact"/>
            </w:pPr>
            <w:r>
              <w:t>Une méthode s’intéresse plus aux données d’une autre classe qu’aux siennes.</w:t>
            </w:r>
          </w:p>
        </w:tc>
      </w:tr>
      <w:tr w:rsidR="00207D9F" w14:paraId="26306E05" w14:textId="77777777">
        <w:tc>
          <w:tcPr>
            <w:tcW w:w="0" w:type="auto"/>
          </w:tcPr>
          <w:p w14:paraId="2A1344C1" w14:textId="77777777" w:rsidR="00207D9F" w:rsidRDefault="00000000">
            <w:pPr>
              <w:pStyle w:val="Compact"/>
            </w:pPr>
            <w:r>
              <w:t>Inappropriate Intimacy</w:t>
            </w:r>
          </w:p>
        </w:tc>
        <w:tc>
          <w:tcPr>
            <w:tcW w:w="0" w:type="auto"/>
          </w:tcPr>
          <w:p w14:paraId="40415A42" w14:textId="77777777" w:rsidR="00207D9F" w:rsidRDefault="00000000">
            <w:pPr>
              <w:pStyle w:val="Compact"/>
            </w:pPr>
            <w:r>
              <w:t>Une classe accède aux détails internes d’une autre.</w:t>
            </w:r>
          </w:p>
        </w:tc>
      </w:tr>
      <w:tr w:rsidR="00207D9F" w14:paraId="12962DD2" w14:textId="77777777">
        <w:tc>
          <w:tcPr>
            <w:tcW w:w="0" w:type="auto"/>
          </w:tcPr>
          <w:p w14:paraId="2AF979B4" w14:textId="77777777" w:rsidR="00207D9F" w:rsidRDefault="00000000">
            <w:pPr>
              <w:pStyle w:val="Compact"/>
            </w:pPr>
            <w:r>
              <w:t>Message Chains</w:t>
            </w:r>
          </w:p>
        </w:tc>
        <w:tc>
          <w:tcPr>
            <w:tcW w:w="0" w:type="auto"/>
          </w:tcPr>
          <w:p w14:paraId="3FBEB799" w14:textId="77777777" w:rsidR="00207D9F" w:rsidRDefault="00000000">
            <w:pPr>
              <w:pStyle w:val="Compact"/>
            </w:pPr>
            <w:r>
              <w:t xml:space="preserve">Une chaîne d’appels du type </w:t>
            </w:r>
            <w:r>
              <w:rPr>
                <w:rStyle w:val="VerbatimChar"/>
              </w:rPr>
              <w:t>a.getB().getC().getD()</w:t>
            </w:r>
            <w:r>
              <w:t>.</w:t>
            </w:r>
          </w:p>
        </w:tc>
      </w:tr>
      <w:tr w:rsidR="00207D9F" w14:paraId="5B0ABFF3" w14:textId="77777777">
        <w:tc>
          <w:tcPr>
            <w:tcW w:w="0" w:type="auto"/>
          </w:tcPr>
          <w:p w14:paraId="26687E79" w14:textId="77777777" w:rsidR="00207D9F" w:rsidRDefault="00000000">
            <w:pPr>
              <w:pStyle w:val="Compact"/>
            </w:pPr>
            <w:r>
              <w:t>Middle Man</w:t>
            </w:r>
          </w:p>
        </w:tc>
        <w:tc>
          <w:tcPr>
            <w:tcW w:w="0" w:type="auto"/>
          </w:tcPr>
          <w:p w14:paraId="11C8AFBE" w14:textId="77777777" w:rsidR="00207D9F" w:rsidRDefault="00000000">
            <w:pPr>
              <w:pStyle w:val="Compact"/>
            </w:pPr>
            <w:r>
              <w:t>Une classe qui ne fait que déléguer.</w:t>
            </w:r>
          </w:p>
        </w:tc>
      </w:tr>
    </w:tbl>
    <w:p w14:paraId="4672A265" w14:textId="77777777" w:rsidR="00207D9F" w:rsidRDefault="00000000">
      <w:pPr>
        <w:pStyle w:val="Titre2"/>
      </w:pPr>
      <w:bookmarkStart w:id="23" w:name="compléments-fowler-et-cours"/>
      <w:bookmarkEnd w:id="22"/>
      <w:r>
        <w:t>Compléments (Fowler et cours)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6"/>
        <w:gridCol w:w="7486"/>
      </w:tblGrid>
      <w:tr w:rsidR="00207D9F" w14:paraId="1EEC326A" w14:textId="77777777" w:rsidTr="00207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CCE3B8" w14:textId="77777777" w:rsidR="00207D9F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6D48DA50" w14:textId="77777777" w:rsidR="00207D9F" w:rsidRDefault="00000000">
            <w:pPr>
              <w:pStyle w:val="Compact"/>
            </w:pPr>
            <w:r>
              <w:t>En une phrase</w:t>
            </w:r>
          </w:p>
        </w:tc>
      </w:tr>
      <w:tr w:rsidR="00207D9F" w14:paraId="138EDA57" w14:textId="77777777">
        <w:tc>
          <w:tcPr>
            <w:tcW w:w="0" w:type="auto"/>
          </w:tcPr>
          <w:p w14:paraId="6656D004" w14:textId="77777777" w:rsidR="00207D9F" w:rsidRDefault="00000000">
            <w:pPr>
              <w:pStyle w:val="Compact"/>
            </w:pPr>
            <w:r>
              <w:t>Mysterious Name</w:t>
            </w:r>
          </w:p>
        </w:tc>
        <w:tc>
          <w:tcPr>
            <w:tcW w:w="0" w:type="auto"/>
          </w:tcPr>
          <w:p w14:paraId="2B771C8B" w14:textId="77777777" w:rsidR="00207D9F" w:rsidRDefault="00000000">
            <w:pPr>
              <w:pStyle w:val="Compact"/>
            </w:pPr>
            <w:r>
              <w:t>Un nom qui ne dit ni ce que fait ni ce que contient l’élément.</w:t>
            </w:r>
          </w:p>
        </w:tc>
      </w:tr>
      <w:tr w:rsidR="00207D9F" w14:paraId="4F6CAF47" w14:textId="77777777">
        <w:tc>
          <w:tcPr>
            <w:tcW w:w="0" w:type="auto"/>
          </w:tcPr>
          <w:p w14:paraId="6A5AE6E9" w14:textId="77777777" w:rsidR="00207D9F" w:rsidRDefault="00000000">
            <w:pPr>
              <w:pStyle w:val="Compact"/>
            </w:pPr>
            <w:r>
              <w:t>Global Data</w:t>
            </w:r>
          </w:p>
        </w:tc>
        <w:tc>
          <w:tcPr>
            <w:tcW w:w="0" w:type="auto"/>
          </w:tcPr>
          <w:p w14:paraId="3C597866" w14:textId="77777777" w:rsidR="00207D9F" w:rsidRDefault="00000000">
            <w:pPr>
              <w:pStyle w:val="Compact"/>
            </w:pPr>
            <w:r>
              <w:t>Une donnée modifiable accessible de partout.</w:t>
            </w:r>
          </w:p>
        </w:tc>
      </w:tr>
      <w:tr w:rsidR="00207D9F" w14:paraId="1CDA3AA5" w14:textId="77777777">
        <w:tc>
          <w:tcPr>
            <w:tcW w:w="0" w:type="auto"/>
          </w:tcPr>
          <w:p w14:paraId="178D28E9" w14:textId="77777777" w:rsidR="00207D9F" w:rsidRDefault="00000000">
            <w:pPr>
              <w:pStyle w:val="Compact"/>
            </w:pPr>
            <w:r>
              <w:t>Mutable Data</w:t>
            </w:r>
          </w:p>
        </w:tc>
        <w:tc>
          <w:tcPr>
            <w:tcW w:w="0" w:type="auto"/>
          </w:tcPr>
          <w:p w14:paraId="1D673EA0" w14:textId="77777777" w:rsidR="00207D9F" w:rsidRDefault="00000000">
            <w:pPr>
              <w:pStyle w:val="Compact"/>
            </w:pPr>
            <w:r>
              <w:t>Des données modifiées à plusieurs endroits sans contrôle.</w:t>
            </w:r>
          </w:p>
        </w:tc>
      </w:tr>
      <w:tr w:rsidR="00207D9F" w14:paraId="54B400BE" w14:textId="77777777">
        <w:tc>
          <w:tcPr>
            <w:tcW w:w="0" w:type="auto"/>
          </w:tcPr>
          <w:p w14:paraId="7B08A075" w14:textId="77777777" w:rsidR="00207D9F" w:rsidRDefault="00000000">
            <w:pPr>
              <w:pStyle w:val="Compact"/>
            </w:pPr>
            <w:r>
              <w:t>Magic Number</w:t>
            </w:r>
          </w:p>
        </w:tc>
        <w:tc>
          <w:tcPr>
            <w:tcW w:w="0" w:type="auto"/>
          </w:tcPr>
          <w:p w14:paraId="1500A483" w14:textId="77777777" w:rsidR="00207D9F" w:rsidRDefault="00000000">
            <w:pPr>
              <w:pStyle w:val="Compact"/>
            </w:pPr>
            <w:r>
              <w:t>Une valeur littérale sans nom qui porte une règle métier.</w:t>
            </w:r>
          </w:p>
        </w:tc>
      </w:tr>
      <w:tr w:rsidR="00207D9F" w14:paraId="02FC1103" w14:textId="77777777">
        <w:tc>
          <w:tcPr>
            <w:tcW w:w="0" w:type="auto"/>
          </w:tcPr>
          <w:p w14:paraId="188D59FC" w14:textId="77777777" w:rsidR="00207D9F" w:rsidRDefault="00000000">
            <w:pPr>
              <w:pStyle w:val="Compact"/>
            </w:pPr>
            <w:r>
              <w:t>Flag Argument</w:t>
            </w:r>
          </w:p>
        </w:tc>
        <w:tc>
          <w:tcPr>
            <w:tcW w:w="0" w:type="auto"/>
          </w:tcPr>
          <w:p w14:paraId="01C1CDAD" w14:textId="77777777" w:rsidR="00207D9F" w:rsidRDefault="00000000">
            <w:pPr>
              <w:pStyle w:val="Compact"/>
            </w:pPr>
            <w:r>
              <w:t>Un paramètre booléen qui change le comportement d’une fonction.</w:t>
            </w:r>
          </w:p>
        </w:tc>
      </w:tr>
      <w:bookmarkEnd w:id="17"/>
      <w:bookmarkEnd w:id="23"/>
    </w:tbl>
    <w:p w14:paraId="1B25452F" w14:textId="77777777" w:rsidR="00000000" w:rsidRDefault="00000000"/>
    <w:p w14:paraId="73A84E21" w14:textId="77777777" w:rsidR="00570DBE" w:rsidRDefault="00570DBE"/>
    <w:p w14:paraId="5D600720" w14:textId="77777777" w:rsidR="00570DBE" w:rsidRDefault="00570DBE"/>
    <w:p w14:paraId="01E8C51E" w14:textId="77777777" w:rsidR="00570DBE" w:rsidRDefault="00570DBE"/>
    <w:p w14:paraId="4FDAC3FE" w14:textId="5CEEF3B3" w:rsidR="00570DBE" w:rsidRDefault="00570DBE">
      <w:r>
        <w:t>Mail prof : s.lancher@intervenant.ggedu.fr</w:t>
      </w:r>
    </w:p>
    <w:sectPr w:rsidR="00570DBE">
      <w:footerReference w:type="default" r:id="rId7"/>
      <w:pgSz w:w="12240" w:h="15840"/>
      <w:pgMar w:top="1417" w:right="1417" w:bottom="141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9742" w14:textId="77777777" w:rsidR="005C2D16" w:rsidRDefault="005C2D16">
      <w:pPr>
        <w:spacing w:after="0"/>
      </w:pPr>
      <w:r>
        <w:separator/>
      </w:r>
    </w:p>
  </w:endnote>
  <w:endnote w:type="continuationSeparator" w:id="0">
    <w:p w14:paraId="42729F13" w14:textId="77777777" w:rsidR="005C2D16" w:rsidRDefault="005C2D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D60E1" w14:textId="77777777" w:rsidR="00207D9F" w:rsidRDefault="00000000">
    <w:pPr>
      <w:pBdr>
        <w:top w:val="single" w:sz="4" w:space="4" w:color="BFBFBF"/>
      </w:pBdr>
      <w:tabs>
        <w:tab w:val="right" w:pos="9026"/>
      </w:tabs>
      <w:rPr>
        <w:color w:val="7F7F7F"/>
        <w:sz w:val="18"/>
      </w:rPr>
    </w:pPr>
    <w:r>
      <w:rPr>
        <w:color w:val="7F7F7F"/>
        <w:sz w:val="18"/>
      </w:rPr>
      <w:t>Architecture &amp; design patterns · Atelier 1 · Chasse aux code smells</w:t>
    </w:r>
    <w:r>
      <w:rPr>
        <w:color w:val="7F7F7F"/>
        <w:sz w:val="18"/>
      </w:rPr>
      <w:tab/>
      <w:t xml:space="preserve">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 w:rsidR="00570DBE">
      <w:rPr>
        <w:color w:val="7F7F7F"/>
        <w:sz w:val="18"/>
      </w:rPr>
      <w:fldChar w:fldCharType="separate"/>
    </w:r>
    <w:r w:rsidR="00570DBE">
      <w:rPr>
        <w:noProof/>
        <w:color w:val="7F7F7F"/>
        <w:sz w:val="18"/>
      </w:rPr>
      <w:t>2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/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NUMPAGES </w:instrText>
    </w:r>
    <w:r w:rsidR="00570DBE">
      <w:rPr>
        <w:color w:val="7F7F7F"/>
        <w:sz w:val="18"/>
      </w:rPr>
      <w:fldChar w:fldCharType="separate"/>
    </w:r>
    <w:r w:rsidR="00570DBE">
      <w:rPr>
        <w:noProof/>
        <w:color w:val="7F7F7F"/>
        <w:sz w:val="18"/>
      </w:rPr>
      <w:t>3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DA1A" w14:textId="77777777" w:rsidR="005C2D16" w:rsidRDefault="005C2D16">
      <w:r>
        <w:separator/>
      </w:r>
    </w:p>
  </w:footnote>
  <w:footnote w:type="continuationSeparator" w:id="0">
    <w:p w14:paraId="47286823" w14:textId="77777777" w:rsidR="005C2D16" w:rsidRDefault="005C2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AADF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4CE7D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2B682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13141951">
    <w:abstractNumId w:val="0"/>
  </w:num>
  <w:num w:numId="2" w16cid:durableId="255525449">
    <w:abstractNumId w:val="1"/>
  </w:num>
  <w:num w:numId="3" w16cid:durableId="2086416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4093453">
    <w:abstractNumId w:val="1"/>
  </w:num>
  <w:num w:numId="5" w16cid:durableId="630330658">
    <w:abstractNumId w:val="1"/>
  </w:num>
  <w:num w:numId="6" w16cid:durableId="1865249302">
    <w:abstractNumId w:val="1"/>
  </w:num>
  <w:num w:numId="7" w16cid:durableId="1763717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D9F"/>
    <w:rsid w:val="00207D9F"/>
    <w:rsid w:val="00570DBE"/>
    <w:rsid w:val="005C2D16"/>
    <w:rsid w:val="0070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DD9C5"/>
  <w15:docId w15:val="{B21C4F65-48EE-43F3-997E-BA8780A5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395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546A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1792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Gloria GWED BI MINYEM</cp:lastModifiedBy>
  <cp:revision>2</cp:revision>
  <dcterms:created xsi:type="dcterms:W3CDTF">2026-09-28T19:37:00Z</dcterms:created>
  <dcterms:modified xsi:type="dcterms:W3CDTF">2026-09-29T14:57:00Z</dcterms:modified>
</cp:coreProperties>
</file>