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AF951" w14:textId="77777777" w:rsidR="00B454B7" w:rsidRDefault="00B454B7" w:rsidP="001D5854">
      <w:pPr>
        <w:pStyle w:val="a0"/>
        <w:rPr>
          <w:lang w:eastAsia="zh-CN"/>
        </w:rPr>
      </w:pPr>
    </w:p>
    <w:p w14:paraId="03FB7617" w14:textId="77777777" w:rsidR="00B454B7" w:rsidRDefault="00B454B7" w:rsidP="001D5854">
      <w:pPr>
        <w:pStyle w:val="a0"/>
        <w:rPr>
          <w:lang w:eastAsia="zh-CN"/>
        </w:rPr>
      </w:pPr>
    </w:p>
    <w:p w14:paraId="60EE05C7" w14:textId="77777777" w:rsidR="00B454B7" w:rsidRDefault="00B454B7" w:rsidP="001D5854">
      <w:pPr>
        <w:pStyle w:val="a0"/>
        <w:rPr>
          <w:lang w:eastAsia="zh-CN"/>
        </w:rPr>
      </w:pPr>
    </w:p>
    <w:p w14:paraId="266090B1" w14:textId="77777777" w:rsidR="00B454B7" w:rsidRDefault="00B454B7" w:rsidP="001D5854">
      <w:pPr>
        <w:pStyle w:val="a0"/>
        <w:rPr>
          <w:lang w:eastAsia="zh-CN"/>
        </w:rPr>
      </w:pPr>
    </w:p>
    <w:p w14:paraId="619B9145" w14:textId="77777777" w:rsidR="00B454B7" w:rsidRDefault="00B454B7" w:rsidP="001D5854">
      <w:pPr>
        <w:pStyle w:val="a0"/>
        <w:rPr>
          <w:lang w:eastAsia="zh-CN"/>
        </w:rPr>
      </w:pPr>
    </w:p>
    <w:p w14:paraId="2820DC09" w14:textId="77777777" w:rsidR="00B454B7" w:rsidRDefault="00B454B7" w:rsidP="001D5854">
      <w:pPr>
        <w:pStyle w:val="a0"/>
        <w:rPr>
          <w:lang w:eastAsia="zh-CN"/>
        </w:rPr>
      </w:pPr>
    </w:p>
    <w:p w14:paraId="0FA60231" w14:textId="77777777" w:rsidR="00B454B7" w:rsidRDefault="00B454B7" w:rsidP="001D5854">
      <w:pPr>
        <w:pStyle w:val="a0"/>
        <w:rPr>
          <w:lang w:eastAsia="zh-CN"/>
        </w:rPr>
      </w:pPr>
    </w:p>
    <w:p w14:paraId="6EAEB8C3" w14:textId="77777777" w:rsidR="00B454B7" w:rsidRDefault="00B454B7" w:rsidP="001D5854">
      <w:pPr>
        <w:pStyle w:val="a0"/>
        <w:rPr>
          <w:lang w:eastAsia="zh-CN"/>
        </w:rPr>
      </w:pPr>
    </w:p>
    <w:p w14:paraId="3FF2FC10" w14:textId="77777777" w:rsidR="00B454B7" w:rsidRDefault="00B454B7" w:rsidP="001D5854">
      <w:pPr>
        <w:pStyle w:val="a0"/>
        <w:rPr>
          <w:lang w:eastAsia="zh-CN"/>
        </w:rPr>
      </w:pPr>
    </w:p>
    <w:p w14:paraId="67BCC8F4" w14:textId="768FBD14" w:rsidR="00B454B7" w:rsidRDefault="00B552A7" w:rsidP="001D5854">
      <w:pPr>
        <w:pStyle w:val="1"/>
        <w:rPr>
          <w:lang w:eastAsia="zh-CN"/>
        </w:rPr>
      </w:pPr>
      <w:bookmarkStart w:id="0" w:name="bkPaperTitl"/>
      <w:bookmarkEnd w:id="0"/>
      <w:r>
        <w:rPr>
          <w:rFonts w:hint="eastAsia"/>
          <w:lang w:eastAsia="zh-CN"/>
        </w:rPr>
        <w:t>R</w:t>
      </w:r>
      <w:r>
        <w:rPr>
          <w:lang w:eastAsia="zh-CN"/>
        </w:rPr>
        <w:t>eflection</w:t>
      </w:r>
    </w:p>
    <w:p w14:paraId="50761BFF" w14:textId="2D3E3E27" w:rsidR="00B454B7" w:rsidRDefault="00B552A7" w:rsidP="001D5854">
      <w:pPr>
        <w:pStyle w:val="1"/>
        <w:rPr>
          <w:lang w:eastAsia="zh-CN"/>
        </w:rPr>
      </w:pPr>
      <w:bookmarkStart w:id="1" w:name="bkAuthor"/>
      <w:bookmarkEnd w:id="1"/>
      <w:r>
        <w:rPr>
          <w:lang w:eastAsia="zh-CN"/>
        </w:rPr>
        <w:t>Yunzhao Wu</w:t>
      </w:r>
    </w:p>
    <w:p w14:paraId="5E1CD9EE" w14:textId="3497BD8E" w:rsidR="00B454B7" w:rsidRDefault="00B552A7" w:rsidP="001D5854">
      <w:pPr>
        <w:pStyle w:val="1"/>
        <w:rPr>
          <w:lang w:eastAsia="zh-CN"/>
        </w:rPr>
      </w:pPr>
      <w:bookmarkStart w:id="2" w:name="bkAuthorAffil"/>
      <w:bookmarkEnd w:id="2"/>
      <w:r>
        <w:rPr>
          <w:rFonts w:hint="eastAsia"/>
          <w:lang w:eastAsia="zh-CN"/>
        </w:rPr>
        <w:t>T</w:t>
      </w:r>
      <w:r>
        <w:rPr>
          <w:lang w:eastAsia="zh-CN"/>
        </w:rPr>
        <w:t>eachers College, Columbia University</w:t>
      </w:r>
    </w:p>
    <w:p w14:paraId="772D942B" w14:textId="77777777" w:rsidR="00353F69" w:rsidRDefault="00353F69" w:rsidP="00353F69">
      <w:pPr>
        <w:pStyle w:val="1"/>
        <w:shd w:val="clear" w:color="auto" w:fill="FDFDFD"/>
        <w:spacing w:before="450"/>
        <w:jc w:val="left"/>
        <w:rPr>
          <w:lang w:eastAsia="zh-CN"/>
        </w:rPr>
      </w:pPr>
    </w:p>
    <w:p w14:paraId="79A52AAC" w14:textId="77777777" w:rsidR="00353F69" w:rsidRDefault="00353F69" w:rsidP="00353F69">
      <w:pPr>
        <w:pStyle w:val="1"/>
        <w:shd w:val="clear" w:color="auto" w:fill="FDFDFD"/>
        <w:spacing w:before="450"/>
        <w:jc w:val="left"/>
        <w:rPr>
          <w:lang w:eastAsia="zh-CN"/>
        </w:rPr>
      </w:pPr>
    </w:p>
    <w:p w14:paraId="7FECD54D" w14:textId="77777777" w:rsidR="00353F69" w:rsidRDefault="00353F69" w:rsidP="00353F69">
      <w:pPr>
        <w:pStyle w:val="1"/>
        <w:shd w:val="clear" w:color="auto" w:fill="FDFDFD"/>
        <w:spacing w:before="450"/>
        <w:jc w:val="left"/>
        <w:rPr>
          <w:lang w:eastAsia="zh-CN"/>
        </w:rPr>
      </w:pPr>
    </w:p>
    <w:p w14:paraId="4E03FFC7" w14:textId="77777777" w:rsidR="00353F69" w:rsidRDefault="00353F69" w:rsidP="00353F69">
      <w:pPr>
        <w:pStyle w:val="1"/>
        <w:shd w:val="clear" w:color="auto" w:fill="FDFDFD"/>
        <w:spacing w:before="450"/>
        <w:jc w:val="left"/>
        <w:rPr>
          <w:lang w:eastAsia="zh-CN"/>
        </w:rPr>
      </w:pPr>
    </w:p>
    <w:p w14:paraId="47C51764" w14:textId="77777777" w:rsidR="00353F69" w:rsidRDefault="00353F69" w:rsidP="00353F69">
      <w:pPr>
        <w:pStyle w:val="1"/>
        <w:shd w:val="clear" w:color="auto" w:fill="FDFDFD"/>
        <w:spacing w:before="450"/>
        <w:jc w:val="left"/>
        <w:rPr>
          <w:lang w:eastAsia="zh-CN"/>
        </w:rPr>
      </w:pPr>
    </w:p>
    <w:p w14:paraId="191E8246" w14:textId="77777777" w:rsidR="00353F69" w:rsidRDefault="00353F69" w:rsidP="00353F69">
      <w:pPr>
        <w:pStyle w:val="1"/>
        <w:shd w:val="clear" w:color="auto" w:fill="FDFDFD"/>
        <w:spacing w:before="450"/>
        <w:jc w:val="left"/>
        <w:rPr>
          <w:lang w:eastAsia="zh-CN"/>
        </w:rPr>
      </w:pPr>
    </w:p>
    <w:p w14:paraId="62E2BAA6" w14:textId="518FBB5E" w:rsidR="00353F69" w:rsidRDefault="00B552A7" w:rsidP="00353F69">
      <w:pPr>
        <w:pStyle w:val="1"/>
        <w:shd w:val="clear" w:color="auto" w:fill="FDFDFD"/>
        <w:spacing w:before="450"/>
        <w:ind w:firstLine="720"/>
        <w:jc w:val="left"/>
        <w:rPr>
          <w:szCs w:val="24"/>
          <w:lang w:eastAsia="zh-CN"/>
        </w:rPr>
      </w:pPr>
      <w:r>
        <w:rPr>
          <w:rFonts w:hint="eastAsia"/>
          <w:lang w:eastAsia="zh-CN"/>
        </w:rPr>
        <w:lastRenderedPageBreak/>
        <w:t>T</w:t>
      </w:r>
      <w:r>
        <w:rPr>
          <w:lang w:eastAsia="zh-CN"/>
        </w:rPr>
        <w:t xml:space="preserve">his week’s reading talks about data quality and validity. This first </w:t>
      </w:r>
      <w:r w:rsidR="00353F69" w:rsidRPr="00353F69">
        <w:rPr>
          <w:szCs w:val="24"/>
          <w:lang w:eastAsia="zh-CN"/>
        </w:rPr>
        <w:t>reading</w:t>
      </w:r>
      <w:r w:rsidR="00353F69">
        <w:rPr>
          <w:szCs w:val="24"/>
          <w:lang w:eastAsia="zh-CN"/>
        </w:rPr>
        <w:t xml:space="preserve"> </w:t>
      </w:r>
      <w:r w:rsidR="00353F69" w:rsidRPr="00353F69">
        <w:rPr>
          <w:i/>
          <w:iCs/>
          <w:szCs w:val="24"/>
          <w:lang w:eastAsia="zh-CN"/>
        </w:rPr>
        <w:t>Joint Declaration of Data Citation Principles</w:t>
      </w:r>
      <w:r w:rsidR="00353F69">
        <w:rPr>
          <w:szCs w:val="24"/>
          <w:lang w:eastAsia="zh-CN"/>
        </w:rPr>
        <w:t xml:space="preserve"> provides a standard of what data validity is. A robust, accessible data </w:t>
      </w:r>
      <w:r w:rsidR="00353F69" w:rsidRPr="00353F69">
        <w:rPr>
          <w:szCs w:val="24"/>
          <w:lang w:eastAsia="zh-CN"/>
        </w:rPr>
        <w:t>should be examined by importance, evidence, access, etc</w:t>
      </w:r>
      <w:r w:rsidR="00353F69">
        <w:rPr>
          <w:szCs w:val="24"/>
          <w:lang w:eastAsia="zh-CN"/>
        </w:rPr>
        <w:t>.</w:t>
      </w:r>
      <w:r w:rsidR="00353F69" w:rsidRPr="00353F69">
        <w:rPr>
          <w:szCs w:val="24"/>
          <w:lang w:eastAsia="zh-CN"/>
        </w:rPr>
        <w:t xml:space="preserve"> (</w:t>
      </w:r>
      <w:r w:rsidR="00353F69" w:rsidRPr="00353F69">
        <w:rPr>
          <w:color w:val="2D3B45"/>
          <w:shd w:val="clear" w:color="auto" w:fill="FFFFFF"/>
        </w:rPr>
        <w:t xml:space="preserve">Data Citation Synthesis Group, &amp; </w:t>
      </w:r>
      <w:proofErr w:type="spellStart"/>
      <w:r w:rsidR="00353F69" w:rsidRPr="00353F69">
        <w:rPr>
          <w:color w:val="2D3B45"/>
          <w:shd w:val="clear" w:color="auto" w:fill="FFFFFF"/>
        </w:rPr>
        <w:t>Crosas</w:t>
      </w:r>
      <w:proofErr w:type="spellEnd"/>
      <w:r w:rsidR="00353F69" w:rsidRPr="00353F69">
        <w:rPr>
          <w:color w:val="2D3B45"/>
          <w:shd w:val="clear" w:color="auto" w:fill="FFFFFF"/>
        </w:rPr>
        <w:t>, M</w:t>
      </w:r>
      <w:r w:rsidR="00353F69" w:rsidRPr="00353F69">
        <w:rPr>
          <w:color w:val="2D3B45"/>
          <w:shd w:val="clear" w:color="auto" w:fill="FFFFFF"/>
        </w:rPr>
        <w:t xml:space="preserve">, </w:t>
      </w:r>
      <w:r w:rsidR="00353F69" w:rsidRPr="00353F69">
        <w:rPr>
          <w:color w:val="2D3B45"/>
          <w:shd w:val="clear" w:color="auto" w:fill="FFFFFF"/>
        </w:rPr>
        <w:t>2013</w:t>
      </w:r>
      <w:r w:rsidR="00353F69" w:rsidRPr="00353F69">
        <w:rPr>
          <w:color w:val="2D3B45"/>
          <w:shd w:val="clear" w:color="auto" w:fill="FFFFFF"/>
        </w:rPr>
        <w:t>)</w:t>
      </w:r>
      <w:r w:rsidR="00353F69" w:rsidRPr="00353F69">
        <w:rPr>
          <w:szCs w:val="24"/>
          <w:lang w:eastAsia="zh-CN"/>
        </w:rPr>
        <w:t>.</w:t>
      </w:r>
      <w:r w:rsidR="00353F69">
        <w:rPr>
          <w:szCs w:val="24"/>
          <w:lang w:eastAsia="zh-CN"/>
        </w:rPr>
        <w:t xml:space="preserve"> </w:t>
      </w:r>
      <w:r w:rsidR="00353F69" w:rsidRPr="00353F69">
        <w:rPr>
          <w:szCs w:val="24"/>
          <w:lang w:eastAsia="zh-CN"/>
        </w:rPr>
        <w:t>In addition, the rest of the readings basically refer to various processes for data quality assessment</w:t>
      </w:r>
      <w:r w:rsidR="00353F69">
        <w:rPr>
          <w:szCs w:val="24"/>
          <w:lang w:eastAsia="zh-CN"/>
        </w:rPr>
        <w:t xml:space="preserve">. </w:t>
      </w:r>
      <w:r w:rsidR="0064748E" w:rsidRPr="0064748E">
        <w:rPr>
          <w:szCs w:val="24"/>
          <w:lang w:eastAsia="zh-CN"/>
        </w:rPr>
        <w:t>The evaluation of data involves the completion of various indicators, so what indicators to use to audit data is still an urgent problem to be solved in the academic community</w:t>
      </w:r>
      <w:r w:rsidR="0064748E">
        <w:rPr>
          <w:szCs w:val="24"/>
          <w:lang w:eastAsia="zh-CN"/>
        </w:rPr>
        <w:t xml:space="preserve">. </w:t>
      </w:r>
      <w:r w:rsidR="0064748E" w:rsidRPr="0064748E">
        <w:rPr>
          <w:szCs w:val="24"/>
          <w:lang w:eastAsia="zh-CN"/>
        </w:rPr>
        <w:t>Some authors also offer advice on how to improve data quality and what features of the data they consider to be meaningful.</w:t>
      </w:r>
      <w:r w:rsidR="0064748E">
        <w:rPr>
          <w:szCs w:val="24"/>
          <w:lang w:eastAsia="zh-CN"/>
        </w:rPr>
        <w:t xml:space="preserve"> </w:t>
      </w:r>
      <w:r w:rsidR="0064748E" w:rsidRPr="0064748E">
        <w:rPr>
          <w:szCs w:val="24"/>
          <w:lang w:eastAsia="zh-CN"/>
        </w:rPr>
        <w:t xml:space="preserve">I think all the articles on data quality are complementary. </w:t>
      </w:r>
      <w:r w:rsidR="00A00C2D">
        <w:rPr>
          <w:szCs w:val="24"/>
          <w:lang w:eastAsia="zh-CN"/>
        </w:rPr>
        <w:t xml:space="preserve">Since </w:t>
      </w:r>
      <w:r w:rsidR="0064748E" w:rsidRPr="0064748E">
        <w:rPr>
          <w:szCs w:val="24"/>
          <w:lang w:eastAsia="zh-CN"/>
        </w:rPr>
        <w:t>the criteria for judging will be constantly refined in the discussion. If the first article is given alone, the concept is indeed somewhat abstract. But when all the readings were read down, I was able to get a lot of examples</w:t>
      </w:r>
      <w:r w:rsidR="00033289">
        <w:rPr>
          <w:szCs w:val="24"/>
          <w:lang w:eastAsia="zh-CN"/>
        </w:rPr>
        <w:t xml:space="preserve">. </w:t>
      </w:r>
    </w:p>
    <w:p w14:paraId="53CC6AFA" w14:textId="0DF70D0A" w:rsidR="0064748E" w:rsidRDefault="0064748E" w:rsidP="0064748E">
      <w:pPr>
        <w:pStyle w:val="a0"/>
        <w:rPr>
          <w:lang w:eastAsia="zh-CN"/>
        </w:rPr>
      </w:pPr>
      <w:r>
        <w:rPr>
          <w:lang w:eastAsia="zh-CN"/>
        </w:rPr>
        <w:t>After reading, w</w:t>
      </w:r>
      <w:r w:rsidRPr="0064748E">
        <w:rPr>
          <w:lang w:eastAsia="zh-CN"/>
        </w:rPr>
        <w:t xml:space="preserve">hat I want to know is whether there are rigorous standards for data </w:t>
      </w:r>
      <w:r>
        <w:rPr>
          <w:lang w:eastAsia="zh-CN"/>
        </w:rPr>
        <w:t xml:space="preserve">validity </w:t>
      </w:r>
      <w:r w:rsidRPr="0064748E">
        <w:rPr>
          <w:lang w:eastAsia="zh-CN"/>
        </w:rPr>
        <w:t xml:space="preserve">in different areas of expertise. In the world of physics, for example, data transparency may not be as high because of the </w:t>
      </w:r>
      <w:r>
        <w:rPr>
          <w:lang w:eastAsia="zh-CN"/>
        </w:rPr>
        <w:t>achievements</w:t>
      </w:r>
      <w:r w:rsidRPr="0064748E">
        <w:rPr>
          <w:lang w:eastAsia="zh-CN"/>
        </w:rPr>
        <w:t xml:space="preserve"> of some companies involved. </w:t>
      </w:r>
      <w:r>
        <w:rPr>
          <w:lang w:eastAsia="zh-CN"/>
        </w:rPr>
        <w:t>However,</w:t>
      </w:r>
      <w:r w:rsidRPr="0064748E">
        <w:rPr>
          <w:lang w:eastAsia="zh-CN"/>
        </w:rPr>
        <w:t xml:space="preserve"> in the field of education, is it possible to achieve a higher level of data</w:t>
      </w:r>
      <w:r>
        <w:rPr>
          <w:lang w:eastAsia="zh-CN"/>
        </w:rPr>
        <w:t xml:space="preserve"> transparency</w:t>
      </w:r>
      <w:r w:rsidRPr="0064748E">
        <w:rPr>
          <w:lang w:eastAsia="zh-CN"/>
        </w:rPr>
        <w:t>? Education is a more open environment that focuses on ideas rather than profits</w:t>
      </w:r>
      <w:r>
        <w:rPr>
          <w:lang w:eastAsia="zh-CN"/>
        </w:rPr>
        <w:t>.</w:t>
      </w:r>
    </w:p>
    <w:p w14:paraId="59BBE477" w14:textId="586A2DE3" w:rsidR="00A00C2D" w:rsidRDefault="00A00C2D" w:rsidP="0064748E">
      <w:pPr>
        <w:pStyle w:val="a0"/>
        <w:rPr>
          <w:lang w:eastAsia="zh-CN"/>
        </w:rPr>
      </w:pPr>
      <w:r>
        <w:rPr>
          <w:lang w:eastAsia="zh-CN"/>
        </w:rPr>
        <w:t>In my future work, a</w:t>
      </w:r>
      <w:r w:rsidRPr="00A00C2D">
        <w:rPr>
          <w:lang w:eastAsia="zh-CN"/>
        </w:rPr>
        <w:t>lways pay attention to data quality is an important criterion for measuring professionalism</w:t>
      </w:r>
      <w:r>
        <w:rPr>
          <w:lang w:eastAsia="zh-CN"/>
        </w:rPr>
        <w:t xml:space="preserve">. </w:t>
      </w:r>
      <w:r w:rsidR="00525A76" w:rsidRPr="00525A76">
        <w:rPr>
          <w:lang w:eastAsia="zh-CN"/>
        </w:rPr>
        <w:t>This vast volume of data has advantages for understanding consumer needs, enhancing the quality of service, and risk identification and prevention. The use and analysis of big data, however, must be focused on reliable and high-quality data, which is a necessary requirement for the value of big data to be produced</w:t>
      </w:r>
      <w:r w:rsidR="00525A76" w:rsidRPr="00525A76">
        <w:rPr>
          <w:lang w:eastAsia="zh-CN"/>
        </w:rPr>
        <w:t xml:space="preserve"> (</w:t>
      </w:r>
      <w:r w:rsidR="00525A76" w:rsidRPr="00525A76">
        <w:rPr>
          <w:color w:val="2D3B45"/>
          <w:shd w:val="clear" w:color="auto" w:fill="FFFFFF"/>
        </w:rPr>
        <w:t>Cai, L., &amp; Zhu, Y</w:t>
      </w:r>
      <w:r w:rsidR="00525A76" w:rsidRPr="00525A76">
        <w:rPr>
          <w:color w:val="2D3B45"/>
          <w:shd w:val="clear" w:color="auto" w:fill="FFFFFF"/>
        </w:rPr>
        <w:t xml:space="preserve">, </w:t>
      </w:r>
      <w:r w:rsidR="00525A76" w:rsidRPr="00525A76">
        <w:rPr>
          <w:color w:val="2D3B45"/>
          <w:shd w:val="clear" w:color="auto" w:fill="FFFFFF"/>
        </w:rPr>
        <w:t>2015</w:t>
      </w:r>
      <w:r w:rsidR="00525A76" w:rsidRPr="00525A76">
        <w:rPr>
          <w:lang w:eastAsia="zh-CN"/>
        </w:rPr>
        <w:t>)</w:t>
      </w:r>
      <w:r w:rsidR="00525A76" w:rsidRPr="00525A76">
        <w:rPr>
          <w:lang w:eastAsia="zh-CN"/>
        </w:rPr>
        <w:t>.</w:t>
      </w:r>
      <w:r w:rsidR="00525A76">
        <w:rPr>
          <w:lang w:eastAsia="zh-CN"/>
        </w:rPr>
        <w:t xml:space="preserve"> </w:t>
      </w:r>
      <w:r w:rsidR="00525A76" w:rsidRPr="00525A76">
        <w:rPr>
          <w:lang w:eastAsia="zh-CN"/>
        </w:rPr>
        <w:t xml:space="preserve">In the information age, a large amount of data has brought convenience to people. We can analyze market demand and customer preferences through data. However, what is more noteworthy is the </w:t>
      </w:r>
      <w:r w:rsidR="00525A76" w:rsidRPr="00525A76">
        <w:rPr>
          <w:lang w:eastAsia="zh-CN"/>
        </w:rPr>
        <w:lastRenderedPageBreak/>
        <w:t>authenticity of the data</w:t>
      </w:r>
      <w:r w:rsidR="00525A76">
        <w:rPr>
          <w:lang w:eastAsia="zh-CN"/>
        </w:rPr>
        <w:t xml:space="preserve">. </w:t>
      </w:r>
      <w:r w:rsidR="00525A76" w:rsidRPr="00525A76">
        <w:rPr>
          <w:lang w:eastAsia="zh-CN"/>
        </w:rPr>
        <w:t>Since all predictions are based on existing data, if the quality of the data is low, then all work will be futile and even counterproductive.</w:t>
      </w:r>
      <w:r w:rsidR="00525A76">
        <w:rPr>
          <w:lang w:eastAsia="zh-CN"/>
        </w:rPr>
        <w:t xml:space="preserve"> </w:t>
      </w:r>
    </w:p>
    <w:p w14:paraId="7C6F434A" w14:textId="60B1720A" w:rsidR="00525A76" w:rsidRDefault="00525A76" w:rsidP="0064748E">
      <w:pPr>
        <w:pStyle w:val="a0"/>
        <w:rPr>
          <w:lang w:eastAsia="zh-CN"/>
        </w:rPr>
      </w:pPr>
      <w:r w:rsidRPr="00525A76">
        <w:rPr>
          <w:lang w:eastAsia="zh-CN"/>
        </w:rPr>
        <w:t xml:space="preserve">If I am engaged in a data job in the education industry in the future. My research topic is the employment situation of international students in the United States. From this research, I need to write a detailed Data </w:t>
      </w:r>
      <w:r>
        <w:rPr>
          <w:lang w:eastAsia="zh-CN"/>
        </w:rPr>
        <w:t>M</w:t>
      </w:r>
      <w:r w:rsidRPr="00525A76">
        <w:rPr>
          <w:lang w:eastAsia="zh-CN"/>
        </w:rPr>
        <w:t xml:space="preserve">anagement </w:t>
      </w:r>
      <w:r>
        <w:rPr>
          <w:lang w:eastAsia="zh-CN"/>
        </w:rPr>
        <w:t>P</w:t>
      </w:r>
      <w:r w:rsidRPr="00525A76">
        <w:rPr>
          <w:lang w:eastAsia="zh-CN"/>
        </w:rPr>
        <w:t>lan</w:t>
      </w:r>
      <w:r>
        <w:rPr>
          <w:lang w:eastAsia="zh-CN"/>
        </w:rPr>
        <w:t xml:space="preserve">. </w:t>
      </w:r>
      <w:r w:rsidRPr="00525A76">
        <w:rPr>
          <w:lang w:eastAsia="zh-CN"/>
        </w:rPr>
        <w:t>DMP is a very important part</w:t>
      </w:r>
      <w:r>
        <w:rPr>
          <w:lang w:eastAsia="zh-CN"/>
        </w:rPr>
        <w:t>, but many institutions do not take it seriously</w:t>
      </w:r>
      <w:r w:rsidRPr="00525A76">
        <w:rPr>
          <w:lang w:eastAsia="zh-CN"/>
        </w:rPr>
        <w:t xml:space="preserve">. </w:t>
      </w:r>
      <w:r>
        <w:rPr>
          <w:lang w:eastAsia="zh-CN"/>
        </w:rPr>
        <w:t>A good DMP</w:t>
      </w:r>
      <w:r w:rsidRPr="00525A76">
        <w:rPr>
          <w:lang w:eastAsia="zh-CN"/>
        </w:rPr>
        <w:t xml:space="preserve"> can not only help researchers standardize the process, but also facilitate future review</w:t>
      </w:r>
      <w:r w:rsidR="00BC22FA">
        <w:rPr>
          <w:lang w:eastAsia="zh-CN"/>
        </w:rPr>
        <w:t xml:space="preserve">. After finishing the DMP, I should strictly implement peer review. </w:t>
      </w:r>
      <w:r w:rsidR="00BC22FA" w:rsidRPr="00BC22FA">
        <w:rPr>
          <w:lang w:eastAsia="zh-CN"/>
        </w:rPr>
        <w:t>A dataset should pass examination by experts in the field, just like a journal article. Datasets are particularly vulnerable to cross-disciplinary use, in which case the user does not have the background to analyze the information itself</w:t>
      </w:r>
      <w:r w:rsidR="00BC22FA" w:rsidRPr="00BC22FA">
        <w:rPr>
          <w:lang w:eastAsia="zh-CN"/>
        </w:rPr>
        <w:t xml:space="preserve"> (</w:t>
      </w:r>
      <w:r w:rsidR="00BC22FA" w:rsidRPr="00BC22FA">
        <w:rPr>
          <w:color w:val="2D3B45"/>
          <w:shd w:val="clear" w:color="auto" w:fill="FFFFFF"/>
        </w:rPr>
        <w:t>Kratz, J</w:t>
      </w:r>
      <w:r w:rsidR="00BC22FA" w:rsidRPr="00BC22FA">
        <w:rPr>
          <w:color w:val="2D3B45"/>
          <w:shd w:val="clear" w:color="auto" w:fill="FFFFFF"/>
        </w:rPr>
        <w:t xml:space="preserve">, </w:t>
      </w:r>
      <w:r w:rsidR="00BC22FA" w:rsidRPr="00BC22FA">
        <w:rPr>
          <w:color w:val="2D3B45"/>
          <w:shd w:val="clear" w:color="auto" w:fill="FFFFFF"/>
        </w:rPr>
        <w:t>2014</w:t>
      </w:r>
      <w:r w:rsidR="00BC22FA" w:rsidRPr="00BC22FA">
        <w:rPr>
          <w:lang w:eastAsia="zh-CN"/>
        </w:rPr>
        <w:t>)</w:t>
      </w:r>
      <w:r w:rsidR="00BC22FA" w:rsidRPr="00BC22FA">
        <w:rPr>
          <w:lang w:eastAsia="zh-CN"/>
        </w:rPr>
        <w:t>.</w:t>
      </w:r>
      <w:r w:rsidR="00BC22FA">
        <w:rPr>
          <w:lang w:eastAsia="zh-CN"/>
        </w:rPr>
        <w:t xml:space="preserve"> </w:t>
      </w:r>
      <w:r w:rsidR="00BC22FA" w:rsidRPr="00BC22FA">
        <w:rPr>
          <w:lang w:eastAsia="zh-CN"/>
        </w:rPr>
        <w:t xml:space="preserve">Through peer supervision and review, data quality will be further improved. In a normal working environment, we </w:t>
      </w:r>
      <w:r w:rsidR="00BC22FA">
        <w:rPr>
          <w:lang w:eastAsia="zh-CN"/>
        </w:rPr>
        <w:t>can</w:t>
      </w:r>
      <w:r w:rsidR="00BC22FA" w:rsidRPr="00BC22FA">
        <w:rPr>
          <w:lang w:eastAsia="zh-CN"/>
        </w:rPr>
        <w:t xml:space="preserve">not find the problem of our own work, </w:t>
      </w:r>
      <w:r w:rsidR="00BC22FA">
        <w:rPr>
          <w:lang w:eastAsia="zh-CN"/>
        </w:rPr>
        <w:t xml:space="preserve">so </w:t>
      </w:r>
      <w:r w:rsidR="00BC22FA" w:rsidRPr="00BC22FA">
        <w:rPr>
          <w:lang w:eastAsia="zh-CN"/>
        </w:rPr>
        <w:t xml:space="preserve">we need peer experts to </w:t>
      </w:r>
      <w:r w:rsidR="00BC22FA">
        <w:rPr>
          <w:lang w:eastAsia="zh-CN"/>
        </w:rPr>
        <w:t xml:space="preserve">double check. The next step is to make the research work open to the public. </w:t>
      </w:r>
      <w:r w:rsidR="00BC22FA" w:rsidRPr="00BC22FA">
        <w:rPr>
          <w:lang w:eastAsia="zh-CN"/>
        </w:rPr>
        <w:t>For the individual researcher, scientific community, and society at large, openness and accessibility are practical imperatives that come with many benefits. The way forward is Accessible Education Science</w:t>
      </w:r>
      <w:r w:rsidR="00BC22FA" w:rsidRPr="00BC22FA">
        <w:rPr>
          <w:lang w:eastAsia="zh-CN"/>
        </w:rPr>
        <w:t xml:space="preserve"> (</w:t>
      </w:r>
      <w:r w:rsidR="00BC22FA" w:rsidRPr="00BC22FA">
        <w:rPr>
          <w:color w:val="2D3B45"/>
          <w:shd w:val="clear" w:color="auto" w:fill="FFFFFF"/>
        </w:rPr>
        <w:t>van der Zee, T., &amp; Reich, J</w:t>
      </w:r>
      <w:r w:rsidR="00BC22FA" w:rsidRPr="00BC22FA">
        <w:rPr>
          <w:color w:val="2D3B45"/>
          <w:shd w:val="clear" w:color="auto" w:fill="FFFFFF"/>
        </w:rPr>
        <w:t xml:space="preserve">, </w:t>
      </w:r>
      <w:r w:rsidR="00BC22FA" w:rsidRPr="00BC22FA">
        <w:rPr>
          <w:color w:val="2D3B45"/>
          <w:shd w:val="clear" w:color="auto" w:fill="FFFFFF"/>
        </w:rPr>
        <w:t>2018</w:t>
      </w:r>
      <w:r w:rsidR="00BC22FA" w:rsidRPr="00BC22FA">
        <w:rPr>
          <w:lang w:eastAsia="zh-CN"/>
        </w:rPr>
        <w:t>)</w:t>
      </w:r>
      <w:r w:rsidR="00BC22FA" w:rsidRPr="00BC22FA">
        <w:rPr>
          <w:lang w:eastAsia="zh-CN"/>
        </w:rPr>
        <w:t>.</w:t>
      </w:r>
      <w:r w:rsidR="00BC22FA">
        <w:rPr>
          <w:lang w:eastAsia="zh-CN"/>
        </w:rPr>
        <w:t xml:space="preserve"> </w:t>
      </w:r>
      <w:proofErr w:type="gramStart"/>
      <w:r w:rsidR="00BC22FA" w:rsidRPr="00BC22FA">
        <w:rPr>
          <w:lang w:eastAsia="zh-CN"/>
        </w:rPr>
        <w:t>Opening up</w:t>
      </w:r>
      <w:proofErr w:type="gramEnd"/>
      <w:r w:rsidR="00BC22FA" w:rsidRPr="00BC22FA">
        <w:rPr>
          <w:lang w:eastAsia="zh-CN"/>
        </w:rPr>
        <w:t xml:space="preserve"> data and improving data availability can help advance education policies. Other teams doing related research can also improve and develop based on existing information</w:t>
      </w:r>
      <w:r w:rsidR="00033289">
        <w:rPr>
          <w:lang w:eastAsia="zh-CN"/>
        </w:rPr>
        <w:t xml:space="preserve">. </w:t>
      </w:r>
    </w:p>
    <w:p w14:paraId="7DD41BC8" w14:textId="3C599923" w:rsidR="00FA7F58" w:rsidRDefault="00033289" w:rsidP="00B552A7">
      <w:pPr>
        <w:pStyle w:val="1"/>
        <w:ind w:firstLine="720"/>
        <w:jc w:val="left"/>
        <w:rPr>
          <w:lang w:eastAsia="zh-CN"/>
        </w:rPr>
      </w:pPr>
      <w:r>
        <w:rPr>
          <w:lang w:eastAsia="zh-CN"/>
        </w:rPr>
        <w:t>To sum up, c</w:t>
      </w:r>
      <w:r w:rsidRPr="00033289">
        <w:rPr>
          <w:lang w:eastAsia="zh-CN"/>
        </w:rPr>
        <w:t>ombining this week and previous reading materials, I have a deeper understanding of education data. In fact, regardless of the industry, the quality of the data should be taken seriously. A reliable data must first meet all indicators. Then you need to develop a detailed plan and make it public after passing the review.</w:t>
      </w:r>
    </w:p>
    <w:p w14:paraId="1B9FE4CF" w14:textId="69768804" w:rsidR="00B552A7" w:rsidRDefault="00B454B7" w:rsidP="00B552A7">
      <w:pPr>
        <w:pStyle w:val="1"/>
        <w:rPr>
          <w:lang w:eastAsia="zh-CN"/>
        </w:rPr>
      </w:pPr>
      <w:r>
        <w:rPr>
          <w:lang w:eastAsia="zh-CN"/>
        </w:rPr>
        <w:br w:type="page"/>
      </w:r>
      <w:r w:rsidR="00353F69">
        <w:rPr>
          <w:lang w:eastAsia="zh-CN"/>
        </w:rPr>
        <w:lastRenderedPageBreak/>
        <w:t>References</w:t>
      </w:r>
    </w:p>
    <w:p w14:paraId="034CEACE" w14:textId="395412FE" w:rsidR="00353F69" w:rsidRDefault="00353F69" w:rsidP="00353F69">
      <w:pPr>
        <w:pStyle w:val="a0"/>
        <w:ind w:firstLine="0"/>
      </w:pPr>
      <w:r w:rsidRPr="00353F69">
        <w:rPr>
          <w:color w:val="2D3B45"/>
          <w:shd w:val="clear" w:color="auto" w:fill="FFFFFF"/>
        </w:rPr>
        <w:t xml:space="preserve">Data Citation Synthesis Group, &amp; </w:t>
      </w:r>
      <w:proofErr w:type="spellStart"/>
      <w:r w:rsidRPr="00353F69">
        <w:rPr>
          <w:color w:val="2D3B45"/>
          <w:shd w:val="clear" w:color="auto" w:fill="FFFFFF"/>
        </w:rPr>
        <w:t>Crosas</w:t>
      </w:r>
      <w:proofErr w:type="spellEnd"/>
      <w:r w:rsidRPr="00353F69">
        <w:rPr>
          <w:color w:val="2D3B45"/>
          <w:shd w:val="clear" w:color="auto" w:fill="FFFFFF"/>
        </w:rPr>
        <w:t>, M. (2013). </w:t>
      </w:r>
      <w:r w:rsidRPr="00353F69">
        <w:rPr>
          <w:i/>
          <w:iCs/>
          <w:color w:val="2D3B45"/>
          <w:shd w:val="clear" w:color="auto" w:fill="FFFFFF"/>
        </w:rPr>
        <w:t>Joint Declaration of Data Citation Principles</w:t>
      </w:r>
      <w:r w:rsidRPr="00353F69">
        <w:rPr>
          <w:color w:val="2D3B45"/>
          <w:shd w:val="clear" w:color="auto" w:fill="FFFFFF"/>
        </w:rPr>
        <w:t>. San Diego CA: FORCE11. </w:t>
      </w:r>
      <w:r w:rsidRPr="00353F69">
        <w:rPr>
          <w:color w:val="0000FF"/>
          <w:u w:val="single"/>
          <w:shd w:val="clear" w:color="auto" w:fill="FFFFFF"/>
        </w:rPr>
        <w:t>https://doi.org/10.25490/a97f-egyk</w:t>
      </w:r>
    </w:p>
    <w:p w14:paraId="1921220F" w14:textId="653D3B19" w:rsidR="00353F69" w:rsidRDefault="00525A76" w:rsidP="00353F69">
      <w:pPr>
        <w:pStyle w:val="a0"/>
        <w:ind w:firstLine="0"/>
      </w:pPr>
      <w:r w:rsidRPr="00525A76">
        <w:rPr>
          <w:color w:val="2D3B45"/>
          <w:shd w:val="clear" w:color="auto" w:fill="FFFFFF"/>
        </w:rPr>
        <w:t>Cai, L., &amp; Zhu, Y. (2015). The Challenges of Data Quality and Data Quality Assessment in the Big Data Era. </w:t>
      </w:r>
      <w:r w:rsidRPr="00525A76">
        <w:rPr>
          <w:i/>
          <w:iCs/>
          <w:color w:val="2D3B45"/>
          <w:shd w:val="clear" w:color="auto" w:fill="FFFFFF"/>
        </w:rPr>
        <w:t>Data Science Journal</w:t>
      </w:r>
      <w:r w:rsidRPr="00525A76">
        <w:rPr>
          <w:color w:val="2D3B45"/>
          <w:shd w:val="clear" w:color="auto" w:fill="FFFFFF"/>
        </w:rPr>
        <w:t>, </w:t>
      </w:r>
      <w:r w:rsidRPr="00525A76">
        <w:rPr>
          <w:i/>
          <w:iCs/>
          <w:color w:val="2D3B45"/>
          <w:shd w:val="clear" w:color="auto" w:fill="FFFFFF"/>
        </w:rPr>
        <w:t>14</w:t>
      </w:r>
      <w:r w:rsidRPr="00525A76">
        <w:rPr>
          <w:color w:val="2D3B45"/>
          <w:shd w:val="clear" w:color="auto" w:fill="FFFFFF"/>
        </w:rPr>
        <w:t>(0), 2. </w:t>
      </w:r>
      <w:hyperlink r:id="rId11" w:tgtFrame="_blank" w:history="1">
        <w:r w:rsidRPr="00525A76">
          <w:rPr>
            <w:color w:val="0000FF"/>
            <w:u w:val="single"/>
            <w:shd w:val="clear" w:color="auto" w:fill="FFFFFF"/>
          </w:rPr>
          <w:t>https://doi.org/10.5334/dsj-2015-002</w:t>
        </w:r>
      </w:hyperlink>
    </w:p>
    <w:p w14:paraId="791117E1" w14:textId="12F3382F" w:rsidR="00BC22FA" w:rsidRDefault="00BC22FA" w:rsidP="00353F69">
      <w:pPr>
        <w:pStyle w:val="a0"/>
        <w:ind w:firstLine="0"/>
      </w:pPr>
      <w:r w:rsidRPr="00BC22FA">
        <w:rPr>
          <w:color w:val="2D3B45"/>
          <w:shd w:val="clear" w:color="auto" w:fill="FFFFFF"/>
        </w:rPr>
        <w:t>Kratz, J. (2014, May 8). Fifteen ideas about data validation (and peer review). </w:t>
      </w:r>
      <w:r w:rsidRPr="00BC22FA">
        <w:rPr>
          <w:i/>
          <w:iCs/>
          <w:color w:val="2D3B45"/>
          <w:shd w:val="clear" w:color="auto" w:fill="FFFFFF"/>
        </w:rPr>
        <w:t>Data Pub</w:t>
      </w:r>
      <w:r w:rsidRPr="00BC22FA">
        <w:rPr>
          <w:color w:val="2D3B45"/>
          <w:shd w:val="clear" w:color="auto" w:fill="FFFFFF"/>
        </w:rPr>
        <w:t>. </w:t>
      </w:r>
      <w:hyperlink r:id="rId12" w:tgtFrame="_blank" w:history="1">
        <w:r w:rsidRPr="00BC22FA">
          <w:rPr>
            <w:color w:val="0000FF"/>
            <w:u w:val="single"/>
            <w:shd w:val="clear" w:color="auto" w:fill="FFFFFF"/>
          </w:rPr>
          <w:t>https://datapub.cdlib.org/2014/05/08/fifteen-ideas-about-data-validation-and-peer-review/</w:t>
        </w:r>
      </w:hyperlink>
    </w:p>
    <w:p w14:paraId="17BF265D" w14:textId="7FB74CEE" w:rsidR="00BC22FA" w:rsidRPr="00BC22FA" w:rsidRDefault="00BC22FA" w:rsidP="00353F69">
      <w:pPr>
        <w:pStyle w:val="a0"/>
        <w:ind w:firstLine="0"/>
        <w:rPr>
          <w:lang w:eastAsia="zh-CN"/>
        </w:rPr>
      </w:pPr>
      <w:r w:rsidRPr="00BC22FA">
        <w:rPr>
          <w:color w:val="2D3B45"/>
          <w:shd w:val="clear" w:color="auto" w:fill="FFFFFF"/>
        </w:rPr>
        <w:t>van der Zee, T., &amp; Reich, J. (2018). Open Education Science. </w:t>
      </w:r>
      <w:r w:rsidRPr="00BC22FA">
        <w:rPr>
          <w:i/>
          <w:iCs/>
          <w:color w:val="2D3B45"/>
          <w:shd w:val="clear" w:color="auto" w:fill="FFFFFF"/>
        </w:rPr>
        <w:t>AERA Open</w:t>
      </w:r>
      <w:r w:rsidRPr="00BC22FA">
        <w:rPr>
          <w:color w:val="2D3B45"/>
          <w:shd w:val="clear" w:color="auto" w:fill="FFFFFF"/>
        </w:rPr>
        <w:t>, </w:t>
      </w:r>
      <w:r w:rsidRPr="00BC22FA">
        <w:rPr>
          <w:i/>
          <w:iCs/>
          <w:color w:val="2D3B45"/>
          <w:shd w:val="clear" w:color="auto" w:fill="FFFFFF"/>
        </w:rPr>
        <w:t>4</w:t>
      </w:r>
      <w:r w:rsidRPr="00BC22FA">
        <w:rPr>
          <w:color w:val="2D3B45"/>
          <w:shd w:val="clear" w:color="auto" w:fill="FFFFFF"/>
        </w:rPr>
        <w:t>(3), 2332858418787466. </w:t>
      </w:r>
      <w:hyperlink r:id="rId13" w:tgtFrame="_blank" w:history="1">
        <w:r w:rsidRPr="00BC22FA">
          <w:rPr>
            <w:color w:val="0000FF"/>
            <w:u w:val="single"/>
            <w:shd w:val="clear" w:color="auto" w:fill="FFFFFF"/>
          </w:rPr>
          <w:t>https://doi.org/10.1177/2332858418787466</w:t>
        </w:r>
      </w:hyperlink>
    </w:p>
    <w:p w14:paraId="7B35B6CE" w14:textId="7A74E1B4" w:rsidR="001D5854" w:rsidRPr="00B552A7" w:rsidRDefault="001D5854" w:rsidP="00B552A7">
      <w:pPr>
        <w:pStyle w:val="a0"/>
        <w:rPr>
          <w:lang w:eastAsia="zh-CN"/>
        </w:rPr>
      </w:pPr>
    </w:p>
    <w:sectPr w:rsidR="001D5854" w:rsidRPr="00B552A7" w:rsidSect="001D5854">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383A9" w14:textId="77777777" w:rsidR="00474A54" w:rsidRDefault="00474A54">
      <w:r>
        <w:separator/>
      </w:r>
    </w:p>
  </w:endnote>
  <w:endnote w:type="continuationSeparator" w:id="0">
    <w:p w14:paraId="664FCEC7" w14:textId="77777777" w:rsidR="00474A54" w:rsidRDefault="004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5C329" w14:textId="77777777" w:rsidR="00474A54" w:rsidRDefault="00474A54">
      <w:r>
        <w:separator/>
      </w:r>
    </w:p>
  </w:footnote>
  <w:footnote w:type="continuationSeparator" w:id="0">
    <w:p w14:paraId="23AE0C08" w14:textId="77777777" w:rsidR="00474A54" w:rsidRDefault="004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61225" w14:textId="77777777" w:rsidR="00206385" w:rsidRPr="001D5854" w:rsidRDefault="00206385" w:rsidP="001D585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A7"/>
    <w:rsid w:val="00033289"/>
    <w:rsid w:val="00043C20"/>
    <w:rsid w:val="0005557E"/>
    <w:rsid w:val="00083425"/>
    <w:rsid w:val="000C6CF4"/>
    <w:rsid w:val="000D1A2C"/>
    <w:rsid w:val="001D5854"/>
    <w:rsid w:val="00200FC9"/>
    <w:rsid w:val="00206385"/>
    <w:rsid w:val="00353F69"/>
    <w:rsid w:val="00356DED"/>
    <w:rsid w:val="003D2459"/>
    <w:rsid w:val="00400A5A"/>
    <w:rsid w:val="00474A54"/>
    <w:rsid w:val="0048281C"/>
    <w:rsid w:val="005252D7"/>
    <w:rsid w:val="00525A76"/>
    <w:rsid w:val="00572052"/>
    <w:rsid w:val="00572282"/>
    <w:rsid w:val="005935CF"/>
    <w:rsid w:val="005F27C0"/>
    <w:rsid w:val="0064748E"/>
    <w:rsid w:val="006E3B1B"/>
    <w:rsid w:val="006F5309"/>
    <w:rsid w:val="007B79BD"/>
    <w:rsid w:val="007F2E67"/>
    <w:rsid w:val="008E47D9"/>
    <w:rsid w:val="00A00C2D"/>
    <w:rsid w:val="00A61FFA"/>
    <w:rsid w:val="00B13707"/>
    <w:rsid w:val="00B454B7"/>
    <w:rsid w:val="00B552A7"/>
    <w:rsid w:val="00B94611"/>
    <w:rsid w:val="00BC22FA"/>
    <w:rsid w:val="00BD573C"/>
    <w:rsid w:val="00D35BEF"/>
    <w:rsid w:val="00DB3D7C"/>
    <w:rsid w:val="00E50A00"/>
    <w:rsid w:val="00E51B94"/>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8266C"/>
  <w15:chartTrackingRefBased/>
  <w15:docId w15:val="{BB4278D9-3DFC-4FFB-9695-C39FE3D3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rPr>
  </w:style>
  <w:style w:type="paragraph" w:styleId="1">
    <w:name w:val="heading 1"/>
    <w:basedOn w:val="a"/>
    <w:next w:val="a0"/>
    <w:link w:val="10"/>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1D5854"/>
    <w:pPr>
      <w:spacing w:line="480" w:lineRule="auto"/>
      <w:ind w:firstLine="540"/>
    </w:pPr>
    <w:rPr>
      <w:rFonts w:ascii="Times New Roman" w:hAnsi="Times New Roman"/>
    </w:rPr>
  </w:style>
  <w:style w:type="paragraph" w:styleId="a5">
    <w:name w:val="header"/>
    <w:basedOn w:val="a"/>
    <w:pPr>
      <w:tabs>
        <w:tab w:val="center" w:pos="4320"/>
        <w:tab w:val="right" w:pos="8640"/>
      </w:tabs>
    </w:pPr>
    <w:rPr>
      <w:rFonts w:ascii="Times New Roman" w:hAnsi="Times New Roman"/>
    </w:rPr>
  </w:style>
  <w:style w:type="character" w:styleId="a6">
    <w:name w:val="page number"/>
    <w:basedOn w:val="a1"/>
  </w:style>
  <w:style w:type="character" w:styleId="a7">
    <w:name w:val="Hyperlink"/>
    <w:basedOn w:val="a1"/>
    <w:uiPriority w:val="99"/>
    <w:rPr>
      <w:color w:val="0000FF"/>
      <w:u w:val="single"/>
    </w:rPr>
  </w:style>
  <w:style w:type="character" w:customStyle="1" w:styleId="10">
    <w:name w:val="标题 1 字符"/>
    <w:basedOn w:val="a1"/>
    <w:link w:val="1"/>
    <w:rsid w:val="001D5854"/>
    <w:rPr>
      <w:sz w:val="24"/>
      <w:lang w:val="en-US" w:eastAsia="en-US" w:bidi="ar-SA"/>
    </w:rPr>
  </w:style>
  <w:style w:type="paragraph" w:styleId="a8">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a4">
    <w:name w:val="正文文本 字符"/>
    <w:basedOn w:val="a1"/>
    <w:link w:val="a0"/>
    <w:rsid w:val="001D5854"/>
    <w:rPr>
      <w:sz w:val="24"/>
      <w:lang w:val="en-US" w:eastAsia="en-US" w:bidi="ar-SA"/>
    </w:rPr>
  </w:style>
  <w:style w:type="paragraph" w:styleId="a9">
    <w:name w:val="Block Text"/>
    <w:basedOn w:val="a0"/>
    <w:link w:val="aa"/>
    <w:rsid w:val="00DB3D7C"/>
    <w:pPr>
      <w:ind w:firstLine="0"/>
    </w:pPr>
  </w:style>
  <w:style w:type="paragraph" w:customStyle="1" w:styleId="Quotation">
    <w:name w:val="Quotation"/>
    <w:basedOn w:val="a0"/>
    <w:rsid w:val="00FA7F58"/>
    <w:pPr>
      <w:ind w:left="547" w:firstLine="0"/>
    </w:pPr>
  </w:style>
  <w:style w:type="character" w:customStyle="1" w:styleId="aa">
    <w:name w:val="文本块 字符"/>
    <w:basedOn w:val="a4"/>
    <w:link w:val="a9"/>
    <w:rsid w:val="00FA7F58"/>
    <w:rPr>
      <w:sz w:val="24"/>
      <w:lang w:val="en-US" w:eastAsia="en-US" w:bidi="ar-SA"/>
    </w:rPr>
  </w:style>
  <w:style w:type="paragraph" w:customStyle="1" w:styleId="Reference">
    <w:name w:val="Reference"/>
    <w:basedOn w:val="a0"/>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5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77/233285841878746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pub.cdlib.org/2014/05/08/fifteen-ideas-about-data-validation-and-peer-revi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5334/dsj-2015-00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492\AppData\Roaming\Microsoft\Templates\APA%20&#35770;&#25991;&#26684;&#2433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905c3888-6285-45d0-bd76-60a9ac2d738c">false</MarketSpecific>
    <ApprovalStatus xmlns="905c3888-6285-45d0-bd76-60a9ac2d738c">InProgress</ApprovalStatus>
    <LocComments xmlns="905c3888-6285-45d0-bd76-60a9ac2d738c" xsi:nil="true"/>
    <DirectSourceMarket xmlns="905c3888-6285-45d0-bd76-60a9ac2d738c">english</DirectSourceMarket>
    <ThumbnailAssetId xmlns="905c3888-6285-45d0-bd76-60a9ac2d738c" xsi:nil="true"/>
    <PrimaryImageGen xmlns="905c3888-6285-45d0-bd76-60a9ac2d738c">true</PrimaryImageGen>
    <LegacyData xmlns="905c3888-6285-45d0-bd76-60a9ac2d738c" xsi:nil="true"/>
    <TPFriendlyName xmlns="905c3888-6285-45d0-bd76-60a9ac2d738c" xsi:nil="true"/>
    <NumericId xmlns="905c3888-6285-45d0-bd76-60a9ac2d738c" xsi:nil="true"/>
    <LocRecommendedHandoff xmlns="905c3888-6285-45d0-bd76-60a9ac2d738c" xsi:nil="true"/>
    <BlockPublish xmlns="905c3888-6285-45d0-bd76-60a9ac2d738c">false</BlockPublish>
    <BusinessGroup xmlns="905c3888-6285-45d0-bd76-60a9ac2d738c" xsi:nil="true"/>
    <OpenTemplate xmlns="905c3888-6285-45d0-bd76-60a9ac2d738c">true</OpenTemplate>
    <SourceTitle xmlns="905c3888-6285-45d0-bd76-60a9ac2d738c">APA paper format</SourceTitle>
    <APEditor xmlns="905c3888-6285-45d0-bd76-60a9ac2d738c">
      <UserInfo>
        <DisplayName/>
        <AccountId xsi:nil="true"/>
        <AccountType/>
      </UserInfo>
    </APEditor>
    <UALocComments xmlns="905c3888-6285-45d0-bd76-60a9ac2d738c">2007 Template UpLeveling Do Not HandOff</UALocComments>
    <IntlLangReviewDate xmlns="905c3888-6285-45d0-bd76-60a9ac2d738c" xsi:nil="true"/>
    <PublishStatusLookup xmlns="905c3888-6285-45d0-bd76-60a9ac2d738c">
      <Value>475233</Value>
      <Value>475237</Value>
    </PublishStatusLookup>
    <ParentAssetId xmlns="905c3888-6285-45d0-bd76-60a9ac2d738c" xsi:nil="true"/>
    <FeatureTagsTaxHTField0 xmlns="905c3888-6285-45d0-bd76-60a9ac2d738c">
      <Terms xmlns="http://schemas.microsoft.com/office/infopath/2007/PartnerControls"/>
    </FeatureTagsTaxHTField0>
    <MachineTranslated xmlns="905c3888-6285-45d0-bd76-60a9ac2d738c">false</MachineTranslated>
    <Providers xmlns="905c3888-6285-45d0-bd76-60a9ac2d738c" xsi:nil="true"/>
    <OriginalSourceMarket xmlns="905c3888-6285-45d0-bd76-60a9ac2d738c">english</OriginalSourceMarket>
    <APDescription xmlns="905c3888-6285-45d0-bd76-60a9ac2d738c" xsi:nil="true"/>
    <ContentItem xmlns="905c3888-6285-45d0-bd76-60a9ac2d738c" xsi:nil="true"/>
    <ClipArtFilename xmlns="905c3888-6285-45d0-bd76-60a9ac2d738c" xsi:nil="true"/>
    <TPInstallLocation xmlns="905c3888-6285-45d0-bd76-60a9ac2d738c" xsi:nil="true"/>
    <TimesCloned xmlns="905c3888-6285-45d0-bd76-60a9ac2d738c" xsi:nil="true"/>
    <PublishTargets xmlns="905c3888-6285-45d0-bd76-60a9ac2d738c">OfficeOnline,OfficeOnlineVNext</PublishTargets>
    <AcquiredFrom xmlns="905c3888-6285-45d0-bd76-60a9ac2d738c">Internal MS</AcquiredFrom>
    <AssetStart xmlns="905c3888-6285-45d0-bd76-60a9ac2d738c">2011-12-21T16:57:00+00:00</AssetStart>
    <FriendlyTitle xmlns="905c3888-6285-45d0-bd76-60a9ac2d738c" xsi:nil="true"/>
    <Provider xmlns="905c3888-6285-45d0-bd76-60a9ac2d738c" xsi:nil="true"/>
    <LastHandOff xmlns="905c3888-6285-45d0-bd76-60a9ac2d738c" xsi:nil="true"/>
    <Manager xmlns="905c3888-6285-45d0-bd76-60a9ac2d738c" xsi:nil="true"/>
    <UALocRecommendation xmlns="905c3888-6285-45d0-bd76-60a9ac2d738c">Localize</UALocRecommendation>
    <ArtSampleDocs xmlns="905c3888-6285-45d0-bd76-60a9ac2d738c" xsi:nil="true"/>
    <UACurrentWords xmlns="905c3888-6285-45d0-bd76-60a9ac2d738c" xsi:nil="true"/>
    <TPClientViewer xmlns="905c3888-6285-45d0-bd76-60a9ac2d738c" xsi:nil="true"/>
    <TemplateStatus xmlns="905c3888-6285-45d0-bd76-60a9ac2d738c">Complete</TemplateStatus>
    <ShowIn xmlns="905c3888-6285-45d0-bd76-60a9ac2d738c">Show everywhere</ShowIn>
    <CSXHash xmlns="905c3888-6285-45d0-bd76-60a9ac2d738c" xsi:nil="true"/>
    <Downloads xmlns="905c3888-6285-45d0-bd76-60a9ac2d738c">0</Downloads>
    <VoteCount xmlns="905c3888-6285-45d0-bd76-60a9ac2d738c" xsi:nil="true"/>
    <OOCacheId xmlns="905c3888-6285-45d0-bd76-60a9ac2d738c" xsi:nil="true"/>
    <IsDeleted xmlns="905c3888-6285-45d0-bd76-60a9ac2d738c">false</IsDeleted>
    <InternalTagsTaxHTField0 xmlns="905c3888-6285-45d0-bd76-60a9ac2d738c">
      <Terms xmlns="http://schemas.microsoft.com/office/infopath/2007/PartnerControls"/>
    </InternalTagsTaxHTField0>
    <UANotes xmlns="905c3888-6285-45d0-bd76-60a9ac2d738c">2003 to 2007 conversion</UANotes>
    <AssetExpire xmlns="905c3888-6285-45d0-bd76-60a9ac2d738c">2035-01-01T08:00:00+00:00</AssetExpire>
    <CSXSubmissionMarket xmlns="905c3888-6285-45d0-bd76-60a9ac2d738c" xsi:nil="true"/>
    <DSATActionTaken xmlns="905c3888-6285-45d0-bd76-60a9ac2d738c" xsi:nil="true"/>
    <SubmitterId xmlns="905c3888-6285-45d0-bd76-60a9ac2d738c" xsi:nil="true"/>
    <EditorialTags xmlns="905c3888-6285-45d0-bd76-60a9ac2d738c" xsi:nil="true"/>
    <TPExecutable xmlns="905c3888-6285-45d0-bd76-60a9ac2d738c" xsi:nil="true"/>
    <CSXSubmissionDate xmlns="905c3888-6285-45d0-bd76-60a9ac2d738c" xsi:nil="true"/>
    <CSXUpdate xmlns="905c3888-6285-45d0-bd76-60a9ac2d738c">false</CSXUpdate>
    <AssetType xmlns="905c3888-6285-45d0-bd76-60a9ac2d738c">TP</AssetType>
    <ApprovalLog xmlns="905c3888-6285-45d0-bd76-60a9ac2d738c" xsi:nil="true"/>
    <BugNumber xmlns="905c3888-6285-45d0-bd76-60a9ac2d738c" xsi:nil="true"/>
    <OriginAsset xmlns="905c3888-6285-45d0-bd76-60a9ac2d738c" xsi:nil="true"/>
    <TPComponent xmlns="905c3888-6285-45d0-bd76-60a9ac2d738c" xsi:nil="true"/>
    <Milestone xmlns="905c3888-6285-45d0-bd76-60a9ac2d738c" xsi:nil="true"/>
    <RecommendationsModifier xmlns="905c3888-6285-45d0-bd76-60a9ac2d738c" xsi:nil="true"/>
    <Description0 xmlns="a0b64b53-fba7-43ca-b952-90e5e74773dd" xsi:nil="true"/>
    <AssetId xmlns="905c3888-6285-45d0-bd76-60a9ac2d738c">TP102806253</AssetId>
    <PolicheckWords xmlns="905c3888-6285-45d0-bd76-60a9ac2d738c" xsi:nil="true"/>
    <TPLaunchHelpLink xmlns="905c3888-6285-45d0-bd76-60a9ac2d738c" xsi:nil="true"/>
    <IntlLocPriority xmlns="905c3888-6285-45d0-bd76-60a9ac2d738c" xsi:nil="true"/>
    <TPApplication xmlns="905c3888-6285-45d0-bd76-60a9ac2d738c" xsi:nil="true"/>
    <IntlLangReviewer xmlns="905c3888-6285-45d0-bd76-60a9ac2d738c" xsi:nil="true"/>
    <HandoffToMSDN xmlns="905c3888-6285-45d0-bd76-60a9ac2d738c" xsi:nil="true"/>
    <PlannedPubDate xmlns="905c3888-6285-45d0-bd76-60a9ac2d738c" xsi:nil="true"/>
    <CrawlForDependencies xmlns="905c3888-6285-45d0-bd76-60a9ac2d738c">false</CrawlForDependencies>
    <LocLastLocAttemptVersionLookup xmlns="905c3888-6285-45d0-bd76-60a9ac2d738c">729929</LocLastLocAttemptVersionLookup>
    <TrustLevel xmlns="905c3888-6285-45d0-bd76-60a9ac2d738c">1 Microsoft Managed Content</TrustLevel>
    <CampaignTagsTaxHTField0 xmlns="905c3888-6285-45d0-bd76-60a9ac2d738c">
      <Terms xmlns="http://schemas.microsoft.com/office/infopath/2007/PartnerControls"/>
    </CampaignTagsTaxHTField0>
    <TPNamespace xmlns="905c3888-6285-45d0-bd76-60a9ac2d738c" xsi:nil="true"/>
    <TaxCatchAll xmlns="905c3888-6285-45d0-bd76-60a9ac2d738c"/>
    <IsSearchable xmlns="905c3888-6285-45d0-bd76-60a9ac2d738c">true</IsSearchable>
    <TemplateTemplateType xmlns="905c3888-6285-45d0-bd76-60a9ac2d738c">Word 2007 Default</TemplateTemplateType>
    <Markets xmlns="905c3888-6285-45d0-bd76-60a9ac2d738c"/>
    <Component0 xmlns="a0b64b53-fba7-43ca-b952-90e5e74773dd" xsi:nil="true"/>
    <IntlLangReview xmlns="905c3888-6285-45d0-bd76-60a9ac2d738c">false</IntlLangReview>
    <UAProjectedTotalWords xmlns="905c3888-6285-45d0-bd76-60a9ac2d738c" xsi:nil="true"/>
    <OutputCachingOn xmlns="905c3888-6285-45d0-bd76-60a9ac2d738c">false</OutputCachingOn>
    <AverageRating xmlns="905c3888-6285-45d0-bd76-60a9ac2d738c" xsi:nil="true"/>
    <LocMarketGroupTiers2 xmlns="905c3888-6285-45d0-bd76-60a9ac2d738c">,t:Tier 1,t:Tier 2,t:Tier 3,</LocMarketGroupTiers2>
    <APAuthor xmlns="905c3888-6285-45d0-bd76-60a9ac2d738c">
      <UserInfo>
        <DisplayName/>
        <AccountId>1928</AccountId>
        <AccountType/>
      </UserInfo>
    </APAuthor>
    <TPCommandLine xmlns="905c3888-6285-45d0-bd76-60a9ac2d738c" xsi:nil="true"/>
    <LocManualTestRequired xmlns="905c3888-6285-45d0-bd76-60a9ac2d738c">false</LocManualTestRequired>
    <TPAppVersion xmlns="905c3888-6285-45d0-bd76-60a9ac2d738c" xsi:nil="true"/>
    <EditorialStatus xmlns="905c3888-6285-45d0-bd76-60a9ac2d738c" xsi:nil="true"/>
    <LastModifiedDateTime xmlns="905c3888-6285-45d0-bd76-60a9ac2d738c" xsi:nil="true"/>
    <TPLaunchHelpLinkType xmlns="905c3888-6285-45d0-bd76-60a9ac2d738c">Template</TPLaunchHelpLinkType>
    <OriginalRelease xmlns="905c3888-6285-45d0-bd76-60a9ac2d738c">14</OriginalRelease>
    <ScenarioTagsTaxHTField0 xmlns="905c3888-6285-45d0-bd76-60a9ac2d738c">
      <Terms xmlns="http://schemas.microsoft.com/office/infopath/2007/PartnerControls"/>
    </ScenarioTagsTaxHTField0>
    <LocalizationTagsTaxHTField0 xmlns="905c3888-6285-45d0-bd76-60a9ac2d738c">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8D8B3457135D67479991424C624CBB4704002439B9162B2E88498A324BEFF3815221" ma:contentTypeVersion="55" ma:contentTypeDescription="Create a new document." ma:contentTypeScope="" ma:versionID="a7e4f43ee53fc86ae1dd6272262eb9fb">
  <xsd:schema xmlns:xsd="http://www.w3.org/2001/XMLSchema" xmlns:xs="http://www.w3.org/2001/XMLSchema" xmlns:p="http://schemas.microsoft.com/office/2006/metadata/properties" xmlns:ns2="905c3888-6285-45d0-bd76-60a9ac2d738c" xmlns:ns3="a0b64b53-fba7-43ca-b952-90e5e74773dd" targetNamespace="http://schemas.microsoft.com/office/2006/metadata/properties" ma:root="true" ma:fieldsID="12cd52f9b34cd953802493d919c383c5" ns2:_="" ns3:_="">
    <xsd:import namespace="905c3888-6285-45d0-bd76-60a9ac2d738c"/>
    <xsd:import namespace="a0b64b53-fba7-43ca-b952-90e5e74773d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c3888-6285-45d0-bd76-60a9ac2d738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2fd52ad2-63b0-4f05-b7aa-a17a1c48ca4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5FC5A58-2851-427E-95B4-AFAF1C73BA4D}" ma:internalName="CSXSubmissionMarket" ma:readOnly="false" ma:showField="MarketName" ma:web="905c3888-6285-45d0-bd76-60a9ac2d738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d402824c-da96-4981-b598-df734aacbc3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F948D4D-A57E-4E3F-87E9-0ABE9F2D748E}" ma:internalName="InProjectListLookup" ma:readOnly="true" ma:showField="InProjectLis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b8eee2a3-2d4f-4b12-b229-9e667c371718}"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F948D4D-A57E-4E3F-87E9-0ABE9F2D748E}" ma:internalName="LastCompleteVersionLookup" ma:readOnly="true" ma:showField="LastComplete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F948D4D-A57E-4E3F-87E9-0ABE9F2D748E}" ma:internalName="LastPreviewErrorLookup" ma:readOnly="true" ma:showField="LastPreview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F948D4D-A57E-4E3F-87E9-0ABE9F2D748E}" ma:internalName="LastPreviewResultLookup" ma:readOnly="true" ma:showField="LastPreview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F948D4D-A57E-4E3F-87E9-0ABE9F2D748E}" ma:internalName="LastPreviewAttemptDateLookup" ma:readOnly="true" ma:showField="LastPreview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F948D4D-A57E-4E3F-87E9-0ABE9F2D748E}" ma:internalName="LastPreviewedByLookup" ma:readOnly="true" ma:showField="LastPreview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F948D4D-A57E-4E3F-87E9-0ABE9F2D748E}" ma:internalName="LastPreviewTimeLookup" ma:readOnly="true" ma:showField="LastPreview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F948D4D-A57E-4E3F-87E9-0ABE9F2D748E}" ma:internalName="LastPreviewVersionLookup" ma:readOnly="true" ma:showField="LastPreview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F948D4D-A57E-4E3F-87E9-0ABE9F2D748E}" ma:internalName="LastPublishErrorLookup" ma:readOnly="true" ma:showField="LastPublish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F948D4D-A57E-4E3F-87E9-0ABE9F2D748E}" ma:internalName="LastPublishResultLookup" ma:readOnly="true" ma:showField="LastPublish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F948D4D-A57E-4E3F-87E9-0ABE9F2D748E}" ma:internalName="LastPublishAttemptDateLookup" ma:readOnly="true" ma:showField="LastPublish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F948D4D-A57E-4E3F-87E9-0ABE9F2D748E}" ma:internalName="LastPublishedByLookup" ma:readOnly="true" ma:showField="LastPublish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F948D4D-A57E-4E3F-87E9-0ABE9F2D748E}" ma:internalName="LastPublishTimeLookup" ma:readOnly="true" ma:showField="LastPublish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F948D4D-A57E-4E3F-87E9-0ABE9F2D748E}" ma:internalName="LastPublishVersionLookup" ma:readOnly="true" ma:showField="LastPublish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EFB310-8154-40EE-A736-2FF11D479763}" ma:internalName="LocLastLocAttemptVersionLookup" ma:readOnly="false" ma:showField="LastLocAttemptVersion" ma:web="905c3888-6285-45d0-bd76-60a9ac2d738c">
      <xsd:simpleType>
        <xsd:restriction base="dms:Lookup"/>
      </xsd:simpleType>
    </xsd:element>
    <xsd:element name="LocLastLocAttemptVersionTypeLookup" ma:index="72" nillable="true" ma:displayName="Loc Last Loc Attempt Version Type" ma:default="" ma:list="{B1EFB310-8154-40EE-A736-2FF11D479763}" ma:internalName="LocLastLocAttemptVersionTypeLookup" ma:readOnly="true" ma:showField="LastLocAttemptVersionType" ma:web="905c3888-6285-45d0-bd76-60a9ac2d738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EFB310-8154-40EE-A736-2FF11D479763}" ma:internalName="LocNewPublishedVersionLookup" ma:readOnly="true" ma:showField="NewPublishedVersion" ma:web="905c3888-6285-45d0-bd76-60a9ac2d738c">
      <xsd:simpleType>
        <xsd:restriction base="dms:Lookup"/>
      </xsd:simpleType>
    </xsd:element>
    <xsd:element name="LocOverallHandbackStatusLookup" ma:index="76" nillable="true" ma:displayName="Loc Overall Handback Status" ma:default="" ma:list="{B1EFB310-8154-40EE-A736-2FF11D479763}" ma:internalName="LocOverallHandbackStatusLookup" ma:readOnly="true" ma:showField="OverallHandbackStatus" ma:web="905c3888-6285-45d0-bd76-60a9ac2d738c">
      <xsd:simpleType>
        <xsd:restriction base="dms:Lookup"/>
      </xsd:simpleType>
    </xsd:element>
    <xsd:element name="LocOverallLocStatusLookup" ma:index="77" nillable="true" ma:displayName="Loc Overall Localize Status" ma:default="" ma:list="{B1EFB310-8154-40EE-A736-2FF11D479763}" ma:internalName="LocOverallLocStatusLookup" ma:readOnly="true" ma:showField="OverallLocStatus" ma:web="905c3888-6285-45d0-bd76-60a9ac2d738c">
      <xsd:simpleType>
        <xsd:restriction base="dms:Lookup"/>
      </xsd:simpleType>
    </xsd:element>
    <xsd:element name="LocOverallPreviewStatusLookup" ma:index="78" nillable="true" ma:displayName="Loc Overall Preview Status" ma:default="" ma:list="{B1EFB310-8154-40EE-A736-2FF11D479763}" ma:internalName="LocOverallPreviewStatusLookup" ma:readOnly="true" ma:showField="OverallPreviewStatus" ma:web="905c3888-6285-45d0-bd76-60a9ac2d738c">
      <xsd:simpleType>
        <xsd:restriction base="dms:Lookup"/>
      </xsd:simpleType>
    </xsd:element>
    <xsd:element name="LocOverallPublishStatusLookup" ma:index="79" nillable="true" ma:displayName="Loc Overall Publish Status" ma:default="" ma:list="{B1EFB310-8154-40EE-A736-2FF11D479763}" ma:internalName="LocOverallPublishStatusLookup" ma:readOnly="true" ma:showField="OverallPublishStatus" ma:web="905c3888-6285-45d0-bd76-60a9ac2d738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EFB310-8154-40EE-A736-2FF11D479763}" ma:internalName="LocProcessedForHandoffsLookup" ma:readOnly="true" ma:showField="ProcessedForHandoffs" ma:web="905c3888-6285-45d0-bd76-60a9ac2d738c">
      <xsd:simpleType>
        <xsd:restriction base="dms:Lookup"/>
      </xsd:simpleType>
    </xsd:element>
    <xsd:element name="LocProcessedForMarketsLookup" ma:index="82" nillable="true" ma:displayName="Loc Processed For Markets" ma:default="" ma:list="{B1EFB310-8154-40EE-A736-2FF11D479763}" ma:internalName="LocProcessedForMarketsLookup" ma:readOnly="true" ma:showField="ProcessedForMarkets" ma:web="905c3888-6285-45d0-bd76-60a9ac2d738c">
      <xsd:simpleType>
        <xsd:restriction base="dms:Lookup"/>
      </xsd:simpleType>
    </xsd:element>
    <xsd:element name="LocPublishedDependentAssetsLookup" ma:index="83" nillable="true" ma:displayName="Loc Published Dependent Assets" ma:default="" ma:list="{B1EFB310-8154-40EE-A736-2FF11D479763}" ma:internalName="LocPublishedDependentAssetsLookup" ma:readOnly="true" ma:showField="PublishedDependentAssets" ma:web="905c3888-6285-45d0-bd76-60a9ac2d738c">
      <xsd:simpleType>
        <xsd:restriction base="dms:Lookup"/>
      </xsd:simpleType>
    </xsd:element>
    <xsd:element name="LocPublishedLinkedAssetsLookup" ma:index="84" nillable="true" ma:displayName="Loc Published Linked Assets" ma:default="" ma:list="{B1EFB310-8154-40EE-A736-2FF11D479763}" ma:internalName="LocPublishedLinkedAssetsLookup" ma:readOnly="true" ma:showField="PublishedLinkedAssets" ma:web="905c3888-6285-45d0-bd76-60a9ac2d738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726a1ece-9747-4e7d-9113-bc8295fd2c1d}"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5FC5A58-2851-427E-95B4-AFAF1C73BA4D}" ma:internalName="Markets" ma:readOnly="false" ma:showField="MarketNa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F948D4D-A57E-4E3F-87E9-0ABE9F2D748E}" ma:internalName="NumOfRatingsLookup" ma:readOnly="true" ma:showField="NumOfRating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F948D4D-A57E-4E3F-87E9-0ABE9F2D748E}" ma:internalName="PublishStatusLookup" ma:readOnly="false" ma:showField="PublishStatu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cba8db9d-85f8-47e4-85af-46018813972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72161567-9e55-4761-b65c-3c8149bfc4ca}" ma:internalName="TaxCatchAll" ma:showField="CatchAllData"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72161567-9e55-4761-b65c-3c8149bfc4ca}" ma:internalName="TaxCatchAllLabel" ma:readOnly="true" ma:showField="CatchAllDataLabel"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b64b53-fba7-43ca-b952-90e5e74773d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0" ma:index="135" nillable="true" ma:displayName="Component" ma:internalName="Component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2BB1C-0F40-4B34-A10C-FB057BA6BEC7}">
  <ds:schemaRefs>
    <ds:schemaRef ds:uri="http://schemas.microsoft.com/office/2006/metadata/properties"/>
    <ds:schemaRef ds:uri="http://schemas.microsoft.com/office/infopath/2007/PartnerControls"/>
    <ds:schemaRef ds:uri="905c3888-6285-45d0-bd76-60a9ac2d738c"/>
    <ds:schemaRef ds:uri="a0b64b53-fba7-43ca-b952-90e5e74773dd"/>
  </ds:schemaRefs>
</ds:datastoreItem>
</file>

<file path=customXml/itemProps2.xml><?xml version="1.0" encoding="utf-8"?>
<ds:datastoreItem xmlns:ds="http://schemas.openxmlformats.org/officeDocument/2006/customXml" ds:itemID="{C7B92880-A89F-45F1-94C3-BF1D57D01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c3888-6285-45d0-bd76-60a9ac2d738c"/>
    <ds:schemaRef ds:uri="a0b64b53-fba7-43ca-b952-90e5e7477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DE7B81-66B9-4623-B4AD-71A48480C70F}">
  <ds:schemaRefs>
    <ds:schemaRef ds:uri="http://schemas.microsoft.com/sharepoint/v3/contenttype/forms"/>
  </ds:schemaRefs>
</ds:datastoreItem>
</file>

<file path=customXml/itemProps4.xml><?xml version="1.0" encoding="utf-8"?>
<ds:datastoreItem xmlns:ds="http://schemas.openxmlformats.org/officeDocument/2006/customXml" ds:itemID="{55A99041-82C8-440C-A5F4-340E08CF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论文格式</Template>
  <TotalTime>76</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vanguard university</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Yunzhao Wu</dc:creator>
  <cp:keywords/>
  <dc:description/>
  <cp:lastModifiedBy>Wu, Yunzhao</cp:lastModifiedBy>
  <cp:revision>1</cp:revision>
  <cp:lastPrinted>2002-05-11T22:16:00Z</cp:lastPrinted>
  <dcterms:created xsi:type="dcterms:W3CDTF">2021-02-20T20:21:00Z</dcterms:created>
  <dcterms:modified xsi:type="dcterms:W3CDTF">2021-02-20T21:37:00Z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TC100763232052</vt:lpwstr>
  </property>
  <property fmtid="{D5CDD505-2E9C-101B-9397-08002B2CF9AE}" pid="3" name="InternalTags">
    <vt:lpwstr/>
  </property>
  <property fmtid="{D5CDD505-2E9C-101B-9397-08002B2CF9AE}" pid="4" name="ContentTypeId">
    <vt:lpwstr>0x0101008D8B3457135D67479991424C624CBB4704002439B9162B2E88498A324BEFF3815221</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13998900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