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7158" w14:textId="405A529C" w:rsidR="00E966A1" w:rsidRPr="001877C3" w:rsidRDefault="00EA4AB0" w:rsidP="00A609D7">
      <w:pPr>
        <w:pStyle w:val="Title"/>
      </w:pPr>
      <w:r>
        <w:t>Calculer les spécificités d’un chapitre de roman</w:t>
      </w:r>
    </w:p>
    <w:p w14:paraId="70F142A3" w14:textId="336BA9CF" w:rsidR="005A140B" w:rsidRDefault="005A140B" w:rsidP="00EA4AB0">
      <w:pPr>
        <w:ind w:firstLine="0"/>
      </w:pPr>
    </w:p>
    <w:p w14:paraId="29B4888A" w14:textId="24FB6B04" w:rsidR="00C255C0" w:rsidRDefault="00EA4AB0" w:rsidP="00C255C0">
      <w:pPr>
        <w:ind w:firstLine="0"/>
      </w:pPr>
      <w:r>
        <w:t xml:space="preserve">En statistique, </w:t>
      </w:r>
      <w:r w:rsidR="00210FE6">
        <w:t>une</w:t>
      </w:r>
      <w:r>
        <w:t xml:space="preserve"> spécificité </w:t>
      </w:r>
      <w:r w:rsidR="00210FE6">
        <w:t>mesure l’écart à une norme. Dans le cas particulier des moteurs de recherche plein texte (et de la textométrie en général), c’est une formule qui mesure à quel point un</w:t>
      </w:r>
      <w:r w:rsidR="001067F6" w:rsidRPr="001067F6">
        <w:t xml:space="preserve"> élément </w:t>
      </w:r>
      <w:r w:rsidR="001067F6">
        <w:t xml:space="preserve">textuel </w:t>
      </w:r>
      <w:r w:rsidR="00210FE6">
        <w:t xml:space="preserve">(mot, lemme, expression…) est spécifique d’un texte. </w:t>
      </w:r>
      <w:r w:rsidR="00DA6DD2">
        <w:t>Depuis Salton (1965)</w:t>
      </w:r>
      <w:r w:rsidR="00DA6DD2">
        <w:rPr>
          <w:rStyle w:val="FootnoteReference"/>
        </w:rPr>
        <w:footnoteReference w:id="1"/>
      </w:r>
      <w:r w:rsidR="00DA6DD2">
        <w:t xml:space="preserve">, de nombreuses formules ont été </w:t>
      </w:r>
      <w:r w:rsidR="004B13AA">
        <w:t>proposées.</w:t>
      </w:r>
      <w:r w:rsidR="00A52508">
        <w:t xml:space="preserve"> </w:t>
      </w:r>
      <w:r w:rsidR="00B61B0A">
        <w:t>Plusieurs</w:t>
      </w:r>
      <w:r w:rsidR="00A52508">
        <w:t xml:space="preserve"> vont être évaluées ici</w:t>
      </w:r>
      <w:r w:rsidR="00600985">
        <w:t>, dont une nouvelle G2 / sqrt( ??),</w:t>
      </w:r>
      <w:r w:rsidR="00A52508">
        <w:t xml:space="preserve"> </w:t>
      </w:r>
      <w:r w:rsidR="00503D6D">
        <w:t>dans une perspective sémantique d’exploration de corpus.</w:t>
      </w:r>
    </w:p>
    <w:p w14:paraId="1E3EA990" w14:textId="034BACED" w:rsidR="00503D6D" w:rsidRDefault="00C255C0" w:rsidP="00C255C0">
      <w:pPr>
        <w:ind w:firstLine="708"/>
      </w:pPr>
      <w:r>
        <w:t xml:space="preserve">Ces algorithmes sont généralement évalués </w:t>
      </w:r>
      <w:r w:rsidR="00D672D7">
        <w:t xml:space="preserve">sur </w:t>
      </w:r>
      <w:r w:rsidR="00E10C42">
        <w:t>de</w:t>
      </w:r>
      <w:r w:rsidR="00E233D2">
        <w:t xml:space="preserve"> larges</w:t>
      </w:r>
      <w:r w:rsidR="00E10C42">
        <w:t xml:space="preserve"> collections</w:t>
      </w:r>
      <w:r w:rsidR="00B6644C">
        <w:t xml:space="preserve"> de textes</w:t>
      </w:r>
      <w:r w:rsidR="00E10C42">
        <w:t xml:space="preserve"> informati</w:t>
      </w:r>
      <w:r w:rsidR="00B6644C">
        <w:t xml:space="preserve">fs </w:t>
      </w:r>
      <w:r w:rsidR="00E10C42">
        <w:t>(</w:t>
      </w:r>
      <w:r w:rsidR="00057F8B">
        <w:t xml:space="preserve">articles de </w:t>
      </w:r>
      <w:r w:rsidR="00E10C42">
        <w:t>presse</w:t>
      </w:r>
      <w:r w:rsidR="00057F8B">
        <w:t xml:space="preserve"> ou de revues</w:t>
      </w:r>
      <w:r w:rsidR="00C67F7B">
        <w:t xml:space="preserve"> scientifiques</w:t>
      </w:r>
      <w:r w:rsidR="00E10C42">
        <w:t>)</w:t>
      </w:r>
      <w:r w:rsidR="00D672D7">
        <w:t xml:space="preserve">, par leur </w:t>
      </w:r>
      <w:r w:rsidR="00FC6107">
        <w:t>performance</w:t>
      </w:r>
      <w:r w:rsidR="00D672D7">
        <w:t xml:space="preserve"> à retrouver (</w:t>
      </w:r>
      <w:r w:rsidR="00D672D7">
        <w:rPr>
          <w:i/>
          <w:iCs/>
        </w:rPr>
        <w:t>retrieval</w:t>
      </w:r>
      <w:r w:rsidR="00D672D7">
        <w:t>) les documents les plus pertinents pour une requête</w:t>
      </w:r>
      <w:r w:rsidR="00503D6D">
        <w:rPr>
          <w:rStyle w:val="FootnoteReference"/>
        </w:rPr>
        <w:footnoteReference w:id="2"/>
      </w:r>
      <w:r w:rsidR="00E10C42">
        <w:t xml:space="preserve">. </w:t>
      </w:r>
      <w:r w:rsidR="00503D6D">
        <w:t xml:space="preserve">Du point de vue des </w:t>
      </w:r>
      <w:r w:rsidR="005148FF">
        <w:t>humanités</w:t>
      </w:r>
      <w:r>
        <w:t xml:space="preserve">, cette situation </w:t>
      </w:r>
      <w:r w:rsidR="00A775BE">
        <w:t xml:space="preserve">est </w:t>
      </w:r>
      <w:r w:rsidR="00D672D7">
        <w:t>limitée</w:t>
      </w:r>
      <w:r>
        <w:t>. Dans un corpus</w:t>
      </w:r>
      <w:r w:rsidR="00B6644C">
        <w:t>, notamment avec la cohérence que donne un auteur</w:t>
      </w:r>
      <w:r w:rsidR="00B734A2">
        <w:t>, ou l’importance d’une date</w:t>
      </w:r>
      <w:r>
        <w:t>, tous les textes ont de la valeur</w:t>
      </w:r>
      <w:r w:rsidR="00B6644C">
        <w:t>. L</w:t>
      </w:r>
      <w:r w:rsidR="00D672D7">
        <w:t>’intérêt du chercheur est plutôt :</w:t>
      </w:r>
      <w:r w:rsidR="00A775BE">
        <w:t xml:space="preserve"> </w:t>
      </w:r>
      <w:r w:rsidR="00380C6A">
        <w:t>q</w:t>
      </w:r>
      <w:r w:rsidR="00A775BE">
        <w:t>u’est-ce qu’</w:t>
      </w:r>
      <w:r w:rsidR="00380C6A">
        <w:t>un</w:t>
      </w:r>
      <w:r w:rsidR="005148FF">
        <w:t xml:space="preserve"> algorithme</w:t>
      </w:r>
      <w:r w:rsidR="00A775BE">
        <w:t xml:space="preserve"> </w:t>
      </w:r>
      <w:r w:rsidR="00380C6A">
        <w:t>peut relever</w:t>
      </w:r>
      <w:r w:rsidR="00A775BE">
        <w:t xml:space="preserve"> que la lecture humaine </w:t>
      </w:r>
      <w:r w:rsidR="00380C6A">
        <w:t>aurait manqu</w:t>
      </w:r>
      <w:r w:rsidR="00B734A2">
        <w:t>é</w:t>
      </w:r>
      <w:r w:rsidR="00A775BE">
        <w:t> ?</w:t>
      </w:r>
      <w:r w:rsidR="00814CCF">
        <w:t xml:space="preserve"> Réduire </w:t>
      </w:r>
      <w:r w:rsidR="00674D7E">
        <w:t>l’évaluation</w:t>
      </w:r>
      <w:r w:rsidR="00814CCF">
        <w:t xml:space="preserve"> à un seul score n’explique pas l</w:t>
      </w:r>
      <w:r w:rsidR="00674D7E">
        <w:t>es</w:t>
      </w:r>
      <w:r w:rsidR="00814CCF">
        <w:t xml:space="preserve"> différences et intérêts </w:t>
      </w:r>
      <w:r w:rsidR="00B32003">
        <w:t>de chaque formule, l</w:t>
      </w:r>
      <w:r w:rsidR="00814CCF">
        <w:t>’objectif de cet article est d</w:t>
      </w:r>
      <w:r w:rsidR="0053680B">
        <w:t xml:space="preserve">’observer </w:t>
      </w:r>
      <w:r w:rsidR="00814CCF">
        <w:t xml:space="preserve">à quel usage une </w:t>
      </w:r>
      <w:r w:rsidR="00B32003">
        <w:t>métrique</w:t>
      </w:r>
      <w:r w:rsidR="00814CCF">
        <w:t xml:space="preserve"> est bonne</w:t>
      </w:r>
      <w:r w:rsidR="00600985">
        <w:t>.</w:t>
      </w:r>
    </w:p>
    <w:p w14:paraId="4FD91B9E" w14:textId="0935B2FA" w:rsidR="00641065" w:rsidRDefault="00C34DD8" w:rsidP="00E019FC">
      <w:pPr>
        <w:ind w:firstLine="708"/>
      </w:pPr>
      <w:r>
        <w:t>Afin</w:t>
      </w:r>
      <w:r w:rsidR="00814CCF">
        <w:t xml:space="preserve"> que le lecteur puisse se faire une idée</w:t>
      </w:r>
      <w:r w:rsidR="00674D7E">
        <w:t xml:space="preserve"> qualitative</w:t>
      </w:r>
      <w:r w:rsidR="00814CCF">
        <w:t xml:space="preserve"> des résultats,</w:t>
      </w:r>
      <w:r>
        <w:t xml:space="preserve"> les expériences seront menées sur des </w:t>
      </w:r>
      <w:r w:rsidR="00E019FC">
        <w:t>auteurs</w:t>
      </w:r>
      <w:r>
        <w:t xml:space="preserve"> classiques</w:t>
      </w:r>
      <w:r w:rsidR="003D6D32">
        <w:t xml:space="preserve"> : </w:t>
      </w:r>
      <w:r>
        <w:t xml:space="preserve">Balzac, Dumas, </w:t>
      </w:r>
      <w:r w:rsidR="00B10ACE">
        <w:t xml:space="preserve">Sand, </w:t>
      </w:r>
      <w:r>
        <w:t>Verne et Zola</w:t>
      </w:r>
      <w:r w:rsidR="00B10ACE">
        <w:t>.</w:t>
      </w:r>
      <w:r w:rsidR="00FC6107">
        <w:t xml:space="preserve"> Le corpus partage une</w:t>
      </w:r>
      <w:r w:rsidR="00E019FC">
        <w:t xml:space="preserve"> unité de langue : le</w:t>
      </w:r>
      <w:r w:rsidR="00600985">
        <w:t xml:space="preserve"> français du</w:t>
      </w:r>
      <w:r w:rsidR="00E019FC">
        <w:t xml:space="preserve"> XIX</w:t>
      </w:r>
      <w:r w:rsidR="00E019FC" w:rsidRPr="00E019FC">
        <w:rPr>
          <w:vertAlign w:val="superscript"/>
        </w:rPr>
        <w:t>e</w:t>
      </w:r>
      <w:r w:rsidR="00E019FC">
        <w:t xml:space="preserve"> siècle, </w:t>
      </w:r>
      <w:r w:rsidR="00FC6107">
        <w:t xml:space="preserve">une </w:t>
      </w:r>
      <w:r w:rsidR="00E019FC">
        <w:t xml:space="preserve">unité de genre : le roman, </w:t>
      </w:r>
      <w:r w:rsidR="00FC6107">
        <w:t xml:space="preserve">et une </w:t>
      </w:r>
      <w:r w:rsidR="00E019FC">
        <w:t>unité</w:t>
      </w:r>
      <w:r w:rsidR="00FC6107">
        <w:t xml:space="preserve"> textuelle</w:t>
      </w:r>
      <w:r w:rsidR="00E019FC">
        <w:t> :</w:t>
      </w:r>
      <w:r w:rsidR="00FC6107">
        <w:t xml:space="preserve"> le chapitre.</w:t>
      </w:r>
      <w:r w:rsidR="00E019FC">
        <w:t xml:space="preserve"> </w:t>
      </w:r>
      <w:r w:rsidR="00FC6107">
        <w:t>C’est un</w:t>
      </w:r>
      <w:r w:rsidR="003D6D32">
        <w:t xml:space="preserve"> modèle de laboratoire</w:t>
      </w:r>
      <w:r w:rsidR="00B32003">
        <w:t xml:space="preserve"> </w:t>
      </w:r>
      <w:r w:rsidR="00FC6107">
        <w:t xml:space="preserve">pour tester </w:t>
      </w:r>
      <w:r w:rsidR="00225FF4">
        <w:t>des algorithmes</w:t>
      </w:r>
      <w:r w:rsidR="00E019FC">
        <w:t xml:space="preserve"> </w:t>
      </w:r>
      <w:r w:rsidR="00FC6107">
        <w:t>avant de les transposer à des cas réels de moteur de recherche en ligne</w:t>
      </w:r>
      <w:r w:rsidR="00225FF4">
        <w:rPr>
          <w:rStyle w:val="FootnoteReference"/>
        </w:rPr>
        <w:footnoteReference w:id="3"/>
      </w:r>
      <w:r w:rsidR="00225FF4">
        <w:t>.</w:t>
      </w:r>
    </w:p>
    <w:p w14:paraId="531A92F3" w14:textId="128FEB58" w:rsidR="00C34DD8" w:rsidRDefault="00225FF4" w:rsidP="00225FF4">
      <w:pPr>
        <w:pStyle w:val="Heading1"/>
      </w:pPr>
      <w:r>
        <w:t>§0</w:t>
      </w:r>
      <w:r w:rsidR="00121510">
        <w:t>.</w:t>
      </w:r>
      <w:r>
        <w:t xml:space="preserve"> Méthodologie</w:t>
      </w:r>
    </w:p>
    <w:p w14:paraId="4BDE2BC8" w14:textId="19C7A2DB" w:rsidR="00225FF4" w:rsidRDefault="00B32003" w:rsidP="00B32003">
      <w:pPr>
        <w:ind w:firstLine="0"/>
      </w:pPr>
      <w:r>
        <w:t>Toutes les données et programmes sont téléchargeables</w:t>
      </w:r>
      <w:r>
        <w:rPr>
          <w:rStyle w:val="FootnoteReference"/>
        </w:rPr>
        <w:footnoteReference w:id="4"/>
      </w:r>
      <w:r>
        <w:t xml:space="preserve"> pour </w:t>
      </w:r>
      <w:r w:rsidR="003D1A80">
        <w:t>que</w:t>
      </w:r>
      <w:r>
        <w:t xml:space="preserve"> les expériences</w:t>
      </w:r>
      <w:r w:rsidR="003D1A80">
        <w:t xml:space="preserve"> soient reproductibles</w:t>
      </w:r>
      <w:r>
        <w:t>.</w:t>
      </w:r>
    </w:p>
    <w:p w14:paraId="2971112F" w14:textId="4056BD3A" w:rsidR="005D0917" w:rsidRDefault="00B32003" w:rsidP="0040671F">
      <w:pPr>
        <w:ind w:firstLine="708"/>
      </w:pPr>
      <w:r>
        <w:t>Les textes</w:t>
      </w:r>
      <w:r w:rsidR="00DC7CA1">
        <w:t xml:space="preserve"> p</w:t>
      </w:r>
      <w:r>
        <w:t>rov</w:t>
      </w:r>
      <w:r w:rsidR="00DC7CA1">
        <w:t>iennent de différentes sources</w:t>
      </w:r>
      <w:r>
        <w:t>.</w:t>
      </w:r>
      <w:r w:rsidR="00510493">
        <w:t xml:space="preserve"> </w:t>
      </w:r>
      <w:r w:rsidR="005D0917">
        <w:rPr>
          <w:i/>
          <w:iCs/>
        </w:rPr>
        <w:t>La c</w:t>
      </w:r>
      <w:r w:rsidR="00510493" w:rsidRPr="00DC7CA1">
        <w:rPr>
          <w:i/>
          <w:iCs/>
        </w:rPr>
        <w:t>omédie humaine</w:t>
      </w:r>
      <w:r w:rsidR="00510493">
        <w:t xml:space="preserve"> de Balzac est </w:t>
      </w:r>
      <w:r w:rsidR="008210F9">
        <w:t>reprise</w:t>
      </w:r>
      <w:r w:rsidR="00510493">
        <w:t xml:space="preserve"> du projet ebalzac</w:t>
      </w:r>
      <w:r w:rsidR="00510493">
        <w:rPr>
          <w:rStyle w:val="FootnoteReference"/>
        </w:rPr>
        <w:footnoteReference w:id="5"/>
      </w:r>
      <w:r w:rsidR="00510493">
        <w:t>,</w:t>
      </w:r>
      <w:r>
        <w:t xml:space="preserve"> </w:t>
      </w:r>
      <w:r w:rsidR="00510493">
        <w:t xml:space="preserve">une </w:t>
      </w:r>
      <w:r>
        <w:t>édition électronique scientifiquement</w:t>
      </w:r>
      <w:r w:rsidR="00DC7CA1">
        <w:t xml:space="preserve"> établie</w:t>
      </w:r>
      <w:r w:rsidR="00AE07D2">
        <w:t xml:space="preserve"> sur la</w:t>
      </w:r>
      <w:r w:rsidR="00510493">
        <w:t xml:space="preserve"> version dite</w:t>
      </w:r>
      <w:r w:rsidR="00DC7CA1" w:rsidRPr="00DC7CA1">
        <w:t xml:space="preserve"> du «</w:t>
      </w:r>
      <w:r w:rsidR="008210F9">
        <w:t> </w:t>
      </w:r>
      <w:r w:rsidR="00DC7CA1" w:rsidRPr="00DC7CA1">
        <w:t>Furne corrigé</w:t>
      </w:r>
      <w:r w:rsidR="008210F9">
        <w:t> </w:t>
      </w:r>
      <w:r w:rsidR="00DC7CA1" w:rsidRPr="00DC7CA1">
        <w:t>»</w:t>
      </w:r>
      <w:r w:rsidR="00DC7CA1">
        <w:t>.</w:t>
      </w:r>
    </w:p>
    <w:p w14:paraId="462B6B6F" w14:textId="404EF7B9" w:rsidR="00887AC2" w:rsidRDefault="00DC7CA1" w:rsidP="0040671F">
      <w:pPr>
        <w:ind w:firstLine="708"/>
      </w:pPr>
      <w:r>
        <w:t>Les autres auteurs ont été compilés à partir de différents sites de livres libres et gratuits. Dumas,</w:t>
      </w:r>
      <w:r w:rsidR="003D1A80">
        <w:t xml:space="preserve"> Sand et Verne sont</w:t>
      </w:r>
      <w:r w:rsidR="0040671F">
        <w:t xml:space="preserve"> presque</w:t>
      </w:r>
      <w:r w:rsidR="003D1A80">
        <w:t xml:space="preserve"> au complet, à part quelques textes posthumes</w:t>
      </w:r>
      <w:r w:rsidR="0040671F">
        <w:t xml:space="preserve"> à l’attribution discutée,</w:t>
      </w:r>
      <w:r w:rsidR="003D1A80">
        <w:t xml:space="preserve"> ou de</w:t>
      </w:r>
      <w:r w:rsidR="0040671F">
        <w:t>s récits de</w:t>
      </w:r>
      <w:r w:rsidR="003D1A80">
        <w:t xml:space="preserve"> genre composite (</w:t>
      </w:r>
      <w:r w:rsidR="00517F41">
        <w:t xml:space="preserve">où le récit se mélange à </w:t>
      </w:r>
      <w:r w:rsidR="0040671F">
        <w:t xml:space="preserve">mémoires, </w:t>
      </w:r>
      <w:r w:rsidR="003D1A80">
        <w:t>contes,</w:t>
      </w:r>
      <w:r w:rsidR="00517F41">
        <w:t xml:space="preserve"> ou</w:t>
      </w:r>
      <w:r w:rsidR="003D1A80">
        <w:t xml:space="preserve"> théâtre</w:t>
      </w:r>
      <w:r w:rsidR="005148FF">
        <w:t>…</w:t>
      </w:r>
      <w:r w:rsidR="003D1A80">
        <w:t xml:space="preserve">). </w:t>
      </w:r>
      <w:r>
        <w:t xml:space="preserve">Pour Zola, n’ont été retenus que </w:t>
      </w:r>
      <w:r w:rsidRPr="00DC7CA1">
        <w:rPr>
          <w:i/>
          <w:iCs/>
        </w:rPr>
        <w:t>Les Rougon-Macquart</w:t>
      </w:r>
      <w:r>
        <w:t xml:space="preserve">, car ils offrent une grande </w:t>
      </w:r>
      <w:r>
        <w:lastRenderedPageBreak/>
        <w:t>cohérence stylistique.</w:t>
      </w:r>
      <w:r w:rsidR="004732BB">
        <w:t xml:space="preserve"> </w:t>
      </w:r>
      <w:r w:rsidR="0040671F">
        <w:t>Cette collection de roman</w:t>
      </w:r>
      <w:r w:rsidR="00121510">
        <w:t>s</w:t>
      </w:r>
      <w:r w:rsidR="0040671F">
        <w:t xml:space="preserve"> a été normalisée en XML/TEI</w:t>
      </w:r>
      <w:r w:rsidR="004732BB">
        <w:rPr>
          <w:rStyle w:val="FootnoteReference"/>
        </w:rPr>
        <w:footnoteReference w:id="6"/>
      </w:r>
      <w:r w:rsidR="0040671F">
        <w:t>, le</w:t>
      </w:r>
      <w:r w:rsidR="003D1A80">
        <w:t xml:space="preserve"> chapitrage a été précisément </w:t>
      </w:r>
      <w:r w:rsidR="0040671F">
        <w:t>vérifié.</w:t>
      </w:r>
    </w:p>
    <w:p w14:paraId="3F7C346C" w14:textId="200FC3F3" w:rsidR="000C2480" w:rsidRDefault="000C2480" w:rsidP="005D0917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4338A6" wp14:editId="7771F1C6">
            <wp:simplePos x="0" y="0"/>
            <wp:positionH relativeFrom="column">
              <wp:posOffset>15875</wp:posOffset>
            </wp:positionH>
            <wp:positionV relativeFrom="paragraph">
              <wp:posOffset>222250</wp:posOffset>
            </wp:positionV>
            <wp:extent cx="5753100" cy="3399155"/>
            <wp:effectExtent l="0" t="0" r="0" b="0"/>
            <wp:wrapTopAndBottom/>
            <wp:docPr id="20337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65D0A4" w14:textId="77777777" w:rsidR="000C2480" w:rsidRDefault="000C2480" w:rsidP="000C2480">
      <w:pPr>
        <w:ind w:firstLine="708"/>
      </w:pPr>
    </w:p>
    <w:p w14:paraId="17DD047E" w14:textId="35C8F5AB" w:rsidR="000C2480" w:rsidRDefault="000C2480" w:rsidP="000C2480">
      <w:pPr>
        <w:ind w:firstLine="0"/>
      </w:pPr>
      <w:r>
        <w:t xml:space="preserve">De ces sources normalisées, les chapitres ont été extraits dans un format textuel plus commode </w:t>
      </w:r>
      <w:r w:rsidR="0043247D">
        <w:t>(</w:t>
      </w:r>
      <w:r w:rsidRPr="00887AC2">
        <w:rPr>
          <w:i/>
          <w:iCs/>
        </w:rPr>
        <w:t>MarkDown</w:t>
      </w:r>
      <w:r w:rsidR="0043247D">
        <w:t>)</w:t>
      </w:r>
      <w:r w:rsidR="003546FC">
        <w:rPr>
          <w:rStyle w:val="FootnoteReference"/>
        </w:rPr>
        <w:footnoteReference w:id="7"/>
      </w:r>
      <w:r w:rsidR="0043247D">
        <w:t>.</w:t>
      </w:r>
      <w:r>
        <w:t xml:space="preserve"> Ceci permet d’observer une première statistique, la</w:t>
      </w:r>
      <w:r w:rsidR="00517F41">
        <w:t xml:space="preserve"> variation de la</w:t>
      </w:r>
      <w:r>
        <w:t xml:space="preserve"> taille d’un chapitre en nombre de mots. Il y a bien sû</w:t>
      </w:r>
      <w:r w:rsidR="0043247D">
        <w:t>r</w:t>
      </w:r>
      <w:r>
        <w:t xml:space="preserve"> des cas extrêmes</w:t>
      </w:r>
      <w:r w:rsidR="00517F41">
        <w:t>,</w:t>
      </w:r>
      <w:r>
        <w:t xml:space="preserve"> petits </w:t>
      </w:r>
      <w:r w:rsidR="00517F41">
        <w:t>ou</w:t>
      </w:r>
      <w:r>
        <w:t xml:space="preserve"> grands</w:t>
      </w:r>
      <w:r w:rsidR="00517F41">
        <w:t xml:space="preserve"> ; mais on observe généralement un plateau central moins variable autour de la médiane. </w:t>
      </w:r>
      <w:r>
        <w:t>Dumas</w:t>
      </w:r>
      <w:r w:rsidR="00517F41">
        <w:t xml:space="preserve"> (taille médiane, 2 601 mots)</w:t>
      </w:r>
      <w:r>
        <w:t>, Sand</w:t>
      </w:r>
      <w:r w:rsidR="00517F41">
        <w:t xml:space="preserve"> (2 901) et Verne (3 082)</w:t>
      </w:r>
      <w:r>
        <w:t xml:space="preserve">, témoignent assez bien de la taille </w:t>
      </w:r>
      <w:r w:rsidR="00517F41">
        <w:t>habituelle</w:t>
      </w:r>
      <w:r>
        <w:t xml:space="preserve"> d’un épisode en feuilleton. La distance</w:t>
      </w:r>
      <w:r w:rsidR="00B734A2">
        <w:t xml:space="preserve"> médiane</w:t>
      </w:r>
      <w:r>
        <w:t xml:space="preserve"> de Zola est nettement plus</w:t>
      </w:r>
      <w:r w:rsidR="00517F41">
        <w:t xml:space="preserve"> longue (6 878</w:t>
      </w:r>
      <w:r w:rsidR="00B734A2">
        <w:t xml:space="preserve"> mots</w:t>
      </w:r>
      <w:r w:rsidR="00517F41">
        <w:t>).</w:t>
      </w:r>
      <w:r>
        <w:t xml:space="preserve"> Balzac</w:t>
      </w:r>
      <w:r w:rsidR="008210F9">
        <w:t>,</w:t>
      </w:r>
      <w:r>
        <w:t xml:space="preserve"> </w:t>
      </w:r>
      <w:r w:rsidR="003546FC">
        <w:t>dans l</w:t>
      </w:r>
      <w:r w:rsidR="008210F9">
        <w:t>e</w:t>
      </w:r>
      <w:r w:rsidR="00517F41">
        <w:t xml:space="preserve"> Furne</w:t>
      </w:r>
      <w:r w:rsidR="008210F9">
        <w:t>, a voulu</w:t>
      </w:r>
      <w:r w:rsidR="003546FC">
        <w:t xml:space="preserve"> </w:t>
      </w:r>
      <w:r w:rsidR="008210F9">
        <w:t>s’</w:t>
      </w:r>
      <w:r w:rsidR="003546FC">
        <w:t>émancip</w:t>
      </w:r>
      <w:r w:rsidR="008210F9">
        <w:t>er</w:t>
      </w:r>
      <w:r w:rsidR="003546FC">
        <w:t xml:space="preserve"> </w:t>
      </w:r>
      <w:r w:rsidR="00B734A2">
        <w:t>du temps de lecture</w:t>
      </w:r>
      <w:r w:rsidR="003546FC">
        <w:t xml:space="preserve"> attendu par le </w:t>
      </w:r>
      <w:r w:rsidR="00B734A2">
        <w:t>public</w:t>
      </w:r>
      <w:r w:rsidR="008210F9">
        <w:t>, il</w:t>
      </w:r>
      <w:r w:rsidR="008210F9">
        <w:t xml:space="preserve"> a supprimé le chapitrage de la publication initiale en feuilleton, si bien que </w:t>
      </w:r>
      <w:r w:rsidR="008210F9" w:rsidRPr="00335F1B">
        <w:rPr>
          <w:i/>
          <w:iCs/>
        </w:rPr>
        <w:t>La cousine Bette</w:t>
      </w:r>
      <w:r w:rsidR="008210F9">
        <w:t>, par exemple, s’étend en un seul texte de 150 000 mots. Cette variation sera une épreuve pour les algorithmes sensibles à la taille des textes.</w:t>
      </w:r>
    </w:p>
    <w:p w14:paraId="4DCE6F09" w14:textId="420805B5" w:rsidR="005D0917" w:rsidRDefault="005D0917" w:rsidP="00517F41">
      <w:pPr>
        <w:ind w:firstLine="708"/>
      </w:pPr>
      <w:r>
        <w:lastRenderedPageBreak/>
        <w:t>Les textes ont</w:t>
      </w:r>
      <w:r w:rsidR="00121510">
        <w:t xml:space="preserve"> ensuite</w:t>
      </w:r>
      <w:r>
        <w:t xml:space="preserve"> été lemmatisés</w:t>
      </w:r>
      <w:r w:rsidR="00E3065C">
        <w:t xml:space="preserve"> avec un dictionnaire </w:t>
      </w:r>
      <w:r w:rsidR="005D53AA">
        <w:t>maintenu par l’auteur</w:t>
      </w:r>
      <w:r w:rsidR="005D53AA">
        <w:rPr>
          <w:rStyle w:val="FootnoteReference"/>
        </w:rPr>
        <w:footnoteReference w:id="8"/>
      </w:r>
      <w:r w:rsidR="005D53AA">
        <w:t>, et l’étiqueteur</w:t>
      </w:r>
      <w:r>
        <w:t xml:space="preserve"> </w:t>
      </w:r>
      <w:r w:rsidRPr="005D0917">
        <w:rPr>
          <w:i/>
          <w:iCs/>
        </w:rPr>
        <w:t>Apache OpenNLP</w:t>
      </w:r>
      <w:r w:rsidR="00887AC2" w:rsidRPr="00887AC2">
        <w:rPr>
          <w:i/>
          <w:iCs/>
        </w:rPr>
        <w:t xml:space="preserve"> POSTtagger</w:t>
      </w:r>
      <w:r>
        <w:rPr>
          <w:rStyle w:val="FootnoteReference"/>
          <w:i/>
          <w:iCs/>
        </w:rPr>
        <w:footnoteReference w:id="9"/>
      </w:r>
      <w:r w:rsidR="003C0F4A">
        <w:t xml:space="preserve">. </w:t>
      </w:r>
      <w:r w:rsidR="008210F9">
        <w:t xml:space="preserve">Ce type de programmes tentent d’identifier la </w:t>
      </w:r>
      <w:r w:rsidR="008210F9" w:rsidRPr="008210F9">
        <w:t>catégorie morphosyntaxique</w:t>
      </w:r>
      <w:r w:rsidR="00B63DC2">
        <w:t xml:space="preserve"> d’un mot</w:t>
      </w:r>
      <w:r w:rsidR="008210F9">
        <w:t xml:space="preserve"> (NOUN, ADJ, VERB, AUX… selon </w:t>
      </w:r>
      <w:r w:rsidR="00B63DC2">
        <w:t>l</w:t>
      </w:r>
      <w:r w:rsidR="00B734A2">
        <w:t>es étiquettes</w:t>
      </w:r>
      <w:r w:rsidR="00B63DC2">
        <w:t xml:space="preserve"> international</w:t>
      </w:r>
      <w:r w:rsidR="00B734A2">
        <w:t>es</w:t>
      </w:r>
      <w:r w:rsidR="00B63DC2">
        <w:t xml:space="preserve"> </w:t>
      </w:r>
      <w:r w:rsidR="00B63DC2" w:rsidRPr="00B63DC2">
        <w:rPr>
          <w:i/>
          <w:iCs/>
        </w:rPr>
        <w:t>UD</w:t>
      </w:r>
      <w:r w:rsidR="00B63DC2">
        <w:rPr>
          <w:rStyle w:val="FootnoteReference"/>
          <w:i/>
          <w:iCs/>
        </w:rPr>
        <w:footnoteReference w:id="10"/>
      </w:r>
      <w:r w:rsidR="008210F9">
        <w:t>)</w:t>
      </w:r>
      <w:r w:rsidR="00B63DC2">
        <w:t xml:space="preserve">. L’étiquette permet ensuite de choisir le bon lemme dans le dictionnaire (forme </w:t>
      </w:r>
      <w:r w:rsidR="00B63DC2" w:rsidRPr="00B63DC2">
        <w:rPr>
          <w:i/>
          <w:iCs/>
        </w:rPr>
        <w:t>est</w:t>
      </w:r>
      <w:r w:rsidR="00B63DC2">
        <w:rPr>
          <w:i/>
          <w:iCs/>
        </w:rPr>
        <w:t> </w:t>
      </w:r>
      <w:r w:rsidR="00B63DC2">
        <w:t xml:space="preserve">: NOUN </w:t>
      </w:r>
      <w:r w:rsidR="00B63DC2" w:rsidRPr="00B63DC2">
        <w:t>→</w:t>
      </w:r>
      <w:r w:rsidR="00B63DC2">
        <w:t xml:space="preserve"> </w:t>
      </w:r>
      <w:r w:rsidR="00B63DC2" w:rsidRPr="00B63DC2">
        <w:rPr>
          <w:i/>
          <w:iCs/>
        </w:rPr>
        <w:t>est</w:t>
      </w:r>
      <w:r w:rsidR="00B63DC2">
        <w:t>, le point cardinal ;</w:t>
      </w:r>
      <w:r w:rsidR="00B734A2">
        <w:t xml:space="preserve"> </w:t>
      </w:r>
      <w:r w:rsidR="00B734A2" w:rsidRPr="00B734A2">
        <w:rPr>
          <w:i/>
          <w:iCs/>
        </w:rPr>
        <w:t>est</w:t>
      </w:r>
      <w:r w:rsidR="00B734A2">
        <w:t> :</w:t>
      </w:r>
      <w:r w:rsidR="00B63DC2">
        <w:t xml:space="preserve"> AUX ou VERB </w:t>
      </w:r>
      <w:r w:rsidR="00B63DC2" w:rsidRPr="00B63DC2">
        <w:t>→</w:t>
      </w:r>
      <w:r w:rsidR="00B63DC2">
        <w:t xml:space="preserve"> </w:t>
      </w:r>
      <w:r w:rsidR="00B63DC2" w:rsidRPr="00B63DC2">
        <w:rPr>
          <w:i/>
          <w:iCs/>
        </w:rPr>
        <w:t>être</w:t>
      </w:r>
      <w:r w:rsidR="00B63DC2">
        <w:t>).</w:t>
      </w:r>
      <w:r w:rsidR="007845C7">
        <w:t xml:space="preserve"> Ces outils sont entraînés sur des corpus étiquetés par des humains, ils sont statistiques et donc toujours susceptibles d’erreurs.</w:t>
      </w:r>
      <w:r w:rsidR="008210F9">
        <w:t xml:space="preserve"> </w:t>
      </w:r>
      <w:r w:rsidR="00B63DC2">
        <w:t xml:space="preserve">Le </w:t>
      </w:r>
      <w:r w:rsidR="00B63DC2" w:rsidRPr="00887AC2">
        <w:rPr>
          <w:i/>
          <w:iCs/>
        </w:rPr>
        <w:t>POSTtagger</w:t>
      </w:r>
      <w:r w:rsidR="00B63DC2">
        <w:rPr>
          <w:i/>
          <w:iCs/>
        </w:rPr>
        <w:t xml:space="preserve"> OpenNLP</w:t>
      </w:r>
      <w:r w:rsidR="008210F9">
        <w:t xml:space="preserve"> </w:t>
      </w:r>
      <w:r>
        <w:t>peut être intégrée à un moteur de recherche industriel (</w:t>
      </w:r>
      <w:r w:rsidRPr="00E3065C">
        <w:rPr>
          <w:i/>
          <w:iCs/>
        </w:rPr>
        <w:t>Lucene</w:t>
      </w:r>
      <w:r w:rsidR="00E3065C">
        <w:rPr>
          <w:rStyle w:val="FootnoteReference"/>
          <w:i/>
          <w:iCs/>
        </w:rPr>
        <w:footnoteReference w:id="11"/>
      </w:r>
      <w:r>
        <w:t xml:space="preserve"> et ses dérivés)</w:t>
      </w:r>
      <w:r w:rsidR="00B63DC2">
        <w:t> ; il a aussi l’</w:t>
      </w:r>
      <w:r w:rsidR="000E52D3">
        <w:t xml:space="preserve">avantage, relativement </w:t>
      </w:r>
      <w:r w:rsidR="00B63DC2">
        <w:t>à d’autres</w:t>
      </w:r>
      <w:r w:rsidR="000E52D3">
        <w:t xml:space="preserve"> outils standards</w:t>
      </w:r>
      <w:r w:rsidR="00B734A2">
        <w:t>,</w:t>
      </w:r>
      <w:r w:rsidR="000E52D3">
        <w:t xml:space="preserve"> </w:t>
      </w:r>
      <w:r w:rsidR="000E52D3" w:rsidRPr="000E52D3">
        <w:rPr>
          <w:i/>
          <w:iCs/>
        </w:rPr>
        <w:t>spaCy</w:t>
      </w:r>
      <w:r w:rsidR="000E52D3">
        <w:rPr>
          <w:rStyle w:val="FootnoteReference"/>
        </w:rPr>
        <w:footnoteReference w:id="12"/>
      </w:r>
      <w:r w:rsidR="000E52D3">
        <w:t xml:space="preserve"> et </w:t>
      </w:r>
      <w:r w:rsidR="000E52D3" w:rsidRPr="000E52D3">
        <w:rPr>
          <w:i/>
          <w:iCs/>
        </w:rPr>
        <w:t>TreeTagger</w:t>
      </w:r>
      <w:r w:rsidR="000E52D3">
        <w:rPr>
          <w:rStyle w:val="FootnoteReference"/>
        </w:rPr>
        <w:footnoteReference w:id="13"/>
      </w:r>
      <w:r w:rsidR="005D53AA">
        <w:t xml:space="preserve">, </w:t>
      </w:r>
      <w:r w:rsidR="00B63DC2">
        <w:t xml:space="preserve">que </w:t>
      </w:r>
      <w:r w:rsidR="005D53AA">
        <w:t>son vocabulaire n’est pas limité à son corpus d’entraînement</w:t>
      </w:r>
      <w:r w:rsidR="007845C7">
        <w:t>. L</w:t>
      </w:r>
      <w:r w:rsidR="005D53AA">
        <w:t>es modèles</w:t>
      </w:r>
      <w:r w:rsidR="007845C7">
        <w:t xml:space="preserve"> statistiques</w:t>
      </w:r>
      <w:r w:rsidR="005D53AA">
        <w:t xml:space="preserve"> peuvent être informés par des dictionnaires utilisateurs</w:t>
      </w:r>
      <w:r w:rsidR="003C0F4A">
        <w:t>, ce qui augmente fortement la qualité de l’étiquetage, et limite en conséquence les erreur</w:t>
      </w:r>
      <w:r w:rsidR="00887AC2">
        <w:t>s</w:t>
      </w:r>
      <w:r w:rsidR="003C0F4A">
        <w:t xml:space="preserve"> d</w:t>
      </w:r>
      <w:r w:rsidR="000E52D3">
        <w:t>ans le choix d’un</w:t>
      </w:r>
      <w:r w:rsidR="003C0F4A">
        <w:t xml:space="preserve"> lemme.</w:t>
      </w:r>
      <w:r w:rsidR="00887AC2">
        <w:t xml:space="preserve"> </w:t>
      </w:r>
      <w:r w:rsidR="00121510">
        <w:t>Les chapitres lemmatisés</w:t>
      </w:r>
      <w:r w:rsidR="00887AC2">
        <w:t xml:space="preserve"> sont proposés dans un format vertical conventionnel, un mot par ligne, avec lemme et étiquette</w:t>
      </w:r>
      <w:r w:rsidR="003546FC">
        <w:rPr>
          <w:rStyle w:val="FootnoteReference"/>
        </w:rPr>
        <w:footnoteReference w:id="14"/>
      </w:r>
      <w:r w:rsidR="00887AC2">
        <w:t>.</w:t>
      </w:r>
    </w:p>
    <w:p w14:paraId="37CE9E47" w14:textId="6C945A57" w:rsidR="00887AC2" w:rsidRDefault="00121510" w:rsidP="00887AC2">
      <w:pPr>
        <w:ind w:firstLine="708"/>
      </w:pPr>
      <w:r>
        <w:t xml:space="preserve">De ces </w:t>
      </w:r>
      <w:r w:rsidR="005148FF">
        <w:t>textes lemmatisés</w:t>
      </w:r>
      <w:r>
        <w:t xml:space="preserve"> </w:t>
      </w:r>
      <w:r w:rsidR="005148FF">
        <w:t>a</w:t>
      </w:r>
      <w:r>
        <w:t xml:space="preserve"> été générée </w:t>
      </w:r>
      <w:r w:rsidR="00887AC2">
        <w:t>la « </w:t>
      </w:r>
      <w:r w:rsidR="00121E23">
        <w:t>matrice</w:t>
      </w:r>
      <w:r w:rsidR="00887AC2">
        <w:t xml:space="preserve"> de contingence »</w:t>
      </w:r>
      <w:r>
        <w:t xml:space="preserve">, c’est-à dire </w:t>
      </w:r>
      <w:r w:rsidR="00121E23">
        <w:t>des fichiers</w:t>
      </w:r>
      <w:r w:rsidR="003546FC">
        <w:rPr>
          <w:rStyle w:val="FootnoteReference"/>
        </w:rPr>
        <w:footnoteReference w:id="15"/>
      </w:r>
      <w:r w:rsidR="00121E23">
        <w:t xml:space="preserve"> permettant d’avoir l’effectif de chaque</w:t>
      </w:r>
      <w:r w:rsidR="00887AC2">
        <w:t xml:space="preserve"> lemme p</w:t>
      </w:r>
      <w:r w:rsidR="00121E23">
        <w:t>our chaque</w:t>
      </w:r>
      <w:r w:rsidR="00887AC2">
        <w:t xml:space="preserve"> chapitre</w:t>
      </w:r>
      <w:r w:rsidR="00121E23">
        <w:t>. Les expériences se feront sur cette matrice, les états précédents ne sont donnés que pour vérification.</w:t>
      </w:r>
    </w:p>
    <w:p w14:paraId="5BAB4825" w14:textId="4AF09A60" w:rsidR="005D0917" w:rsidRDefault="005D53AA" w:rsidP="0040671F">
      <w:pPr>
        <w:ind w:firstLine="708"/>
      </w:pPr>
      <w:r>
        <w:t>Chacune des expériences commentées dans les sections qui suivent peuvent être réexécutées d’un seul script en Python</w:t>
      </w:r>
      <w:r w:rsidR="007845C7">
        <w:t>. Ce</w:t>
      </w:r>
      <w:r>
        <w:t xml:space="preserve"> langage</w:t>
      </w:r>
      <w:r w:rsidR="007845C7">
        <w:t xml:space="preserve"> a été</w:t>
      </w:r>
      <w:r>
        <w:t xml:space="preserve"> choisi parce qu’il est le plus connu du public des humanités numériques.</w:t>
      </w:r>
      <w:r w:rsidR="00887AC2">
        <w:t xml:space="preserve"> Chaque algorithme a été réimplémenté pour les expériences, </w:t>
      </w:r>
      <w:r w:rsidR="005148FF">
        <w:t>s</w:t>
      </w:r>
      <w:r w:rsidR="00887AC2">
        <w:t>elon l’état de l’art.</w:t>
      </w:r>
    </w:p>
    <w:p w14:paraId="61CB9A06" w14:textId="5F267E51" w:rsidR="00887AC2" w:rsidRDefault="00477410" w:rsidP="00887AC2">
      <w:pPr>
        <w:ind w:firstLine="0"/>
      </w:pPr>
      <w:r w:rsidRPr="00477410">
        <w:t>Freq</w:t>
      </w:r>
      <w:r>
        <w:t xml:space="preserve">, </w:t>
      </w:r>
      <w:r w:rsidRPr="00477410">
        <w:rPr>
          <w:i/>
          <w:iCs/>
        </w:rPr>
        <w:t>tf</w:t>
      </w:r>
      <w:r>
        <w:t>, f</w:t>
      </w:r>
      <w:r w:rsidR="00887AC2">
        <w:t>réquence brute</w:t>
      </w:r>
      <w:r>
        <w:t xml:space="preserve"> d’un terme par document</w:t>
      </w:r>
    </w:p>
    <w:p w14:paraId="49802193" w14:textId="7C2D1424" w:rsidR="00887AC2" w:rsidRPr="00477410" w:rsidRDefault="00887AC2" w:rsidP="00887AC2">
      <w:pPr>
        <w:ind w:firstLine="0"/>
      </w:pPr>
      <w:r w:rsidRPr="00477410">
        <w:t>Tfidf</w:t>
      </w:r>
      <w:r w:rsidR="00477410" w:rsidRPr="00477410">
        <w:t xml:space="preserve">, </w:t>
      </w:r>
      <w:r w:rsidR="00477410" w:rsidRPr="00477410">
        <w:rPr>
          <w:i/>
          <w:iCs/>
        </w:rPr>
        <w:t>tf</w:t>
      </w:r>
      <w:r w:rsidR="00477410" w:rsidRPr="00477410">
        <w:t xml:space="preserve"> log (N / </w:t>
      </w:r>
      <w:r w:rsidR="00477410" w:rsidRPr="00477410">
        <w:rPr>
          <w:i/>
          <w:iCs/>
        </w:rPr>
        <w:t>df</w:t>
      </w:r>
      <w:r w:rsidR="00477410" w:rsidRPr="00477410">
        <w:t>),</w:t>
      </w:r>
      <w:r w:rsidRPr="00477410">
        <w:t xml:space="preserve"> </w:t>
      </w:r>
      <w:r w:rsidR="00477410" w:rsidRPr="00477410">
        <w:t>fréquenc d’un terme</w:t>
      </w:r>
      <w:r w:rsidR="00477410">
        <w:t xml:space="preserve"> multipliée par l’inverse </w:t>
      </w:r>
    </w:p>
    <w:p w14:paraId="5C97555B" w14:textId="104A10E1" w:rsidR="00887AC2" w:rsidRDefault="00887AC2" w:rsidP="00887AC2">
      <w:pPr>
        <w:ind w:firstLine="0"/>
      </w:pPr>
      <w:r>
        <w:t>BM25 (lucene)</w:t>
      </w:r>
    </w:p>
    <w:p w14:paraId="49991E52" w14:textId="5A09B43B" w:rsidR="00887AC2" w:rsidRDefault="00887AC2" w:rsidP="00887AC2">
      <w:pPr>
        <w:ind w:firstLine="0"/>
      </w:pPr>
      <w:r>
        <w:t>Lafon… no</w:t>
      </w:r>
    </w:p>
    <w:p w14:paraId="7ED58027" w14:textId="23D23C8A" w:rsidR="00225FF4" w:rsidRDefault="00225FF4" w:rsidP="00225FF4">
      <w:pPr>
        <w:pStyle w:val="Heading1"/>
      </w:pPr>
      <w:r>
        <w:t>§1</w:t>
      </w:r>
      <w:r w:rsidR="00121E23">
        <w:t>.</w:t>
      </w:r>
      <w:r w:rsidR="00674D7E">
        <w:t xml:space="preserve"> </w:t>
      </w:r>
      <w:r w:rsidR="00121E23">
        <w:t>Extraction de</w:t>
      </w:r>
      <w:r w:rsidR="000D5203">
        <w:t xml:space="preserve"> mots clés</w:t>
      </w:r>
    </w:p>
    <w:p w14:paraId="0A857BD0" w14:textId="68FC7CA6" w:rsidR="00225FF4" w:rsidRDefault="00B27FF5" w:rsidP="00116399">
      <w:pPr>
        <w:ind w:firstLine="0"/>
      </w:pPr>
      <w:r>
        <w:t xml:space="preserve">L’extraction de mots clés de chapitres de roman est évidemment inutile, </w:t>
      </w:r>
      <w:r w:rsidR="00862410">
        <w:t>elle</w:t>
      </w:r>
      <w:r>
        <w:t xml:space="preserve"> ne remplacer</w:t>
      </w:r>
      <w:r w:rsidR="00862410">
        <w:t>a</w:t>
      </w:r>
      <w:r>
        <w:t xml:space="preserve"> jamais le sel de </w:t>
      </w:r>
      <w:r w:rsidR="00862410">
        <w:t>ces chapeaux</w:t>
      </w:r>
      <w:r>
        <w:t xml:space="preserve"> écrit</w:t>
      </w:r>
      <w:r w:rsidR="00862410">
        <w:t>s</w:t>
      </w:r>
      <w:r>
        <w:t xml:space="preserve"> par l</w:t>
      </w:r>
      <w:r w:rsidR="00862410">
        <w:t>es auteurs de romans picaresques</w:t>
      </w:r>
      <w:r>
        <w:t xml:space="preserve">, </w:t>
      </w:r>
      <w:r w:rsidR="00862410">
        <w:t xml:space="preserve">que Dumas imite </w:t>
      </w:r>
      <w:r w:rsidR="00862410">
        <w:lastRenderedPageBreak/>
        <w:t xml:space="preserve">parfois comme ici dans </w:t>
      </w:r>
      <w:r w:rsidR="00862410" w:rsidRPr="00862410">
        <w:rPr>
          <w:i/>
          <w:iCs/>
        </w:rPr>
        <w:t>Le capitaine Pamphile</w:t>
      </w:r>
      <w:r w:rsidR="00862410">
        <w:t xml:space="preserve"> (1840) « </w:t>
      </w:r>
      <w:r w:rsidR="00862410" w:rsidRPr="00862410">
        <w:t>XVIII</w:t>
      </w:r>
      <w:r w:rsidR="00862410">
        <w:t xml:space="preserve">. </w:t>
      </w:r>
      <w:r w:rsidR="00862410" w:rsidRPr="00862410">
        <w:t>Comment le capitaine Pamphile, s’étant défait avantageusement de sa cargaison de bois d’ébène à la Martinique, et de son alcool aux grandes Antilles, retrouva son ancien ami le Serpent-Noir cacique des Mosquitos, et acheta son caciquat pour une demi-pipe d’eau-de-vie</w:t>
      </w:r>
      <w:r w:rsidR="00862410">
        <w:t> ».</w:t>
      </w:r>
      <w:r w:rsidR="00116399">
        <w:t xml:space="preserve"> Même pour des articles informatifs,</w:t>
      </w:r>
      <w:r w:rsidR="00862410">
        <w:t xml:space="preserve"> </w:t>
      </w:r>
      <w:r w:rsidR="00116399">
        <w:t>l</w:t>
      </w:r>
      <w:r w:rsidR="00862410">
        <w:t xml:space="preserve">es mots clés </w:t>
      </w:r>
      <w:r w:rsidR="00116399">
        <w:t>automatiques ne sont pas très intéressants pour le lecteur, par contre, ils sont hautement significatifs du score d’un document si un de ces mots est cherché. Reste à trouver des métriques pour en évaluer la qualité.</w:t>
      </w:r>
    </w:p>
    <w:p w14:paraId="6F371C8E" w14:textId="2A8637DF" w:rsidR="00116399" w:rsidRDefault="00116399" w:rsidP="00116399">
      <w:pPr>
        <w:ind w:firstLine="708"/>
      </w:pPr>
      <w:r>
        <w:t xml:space="preserve">Mon hypothèse initiale était que </w:t>
      </w:r>
      <w:r w:rsidR="00DB29DC">
        <w:t xml:space="preserve">les bons mots clés pour un chapitre devaient être les noms propres, tant les personnages que les lieux, et </w:t>
      </w:r>
      <w:r w:rsidR="00B734A2">
        <w:t>d</w:t>
      </w:r>
      <w:r w:rsidR="00DB29DC">
        <w:t>es verbes indiquant leurs actions. L’expérience ne s’est évidemment pas déroulée comme prévue, ce qui la rend intéress</w:t>
      </w:r>
      <w:r w:rsidR="00750D32">
        <w:t>a</w:t>
      </w:r>
      <w:r w:rsidR="00DB29DC">
        <w:t>nte.</w:t>
      </w:r>
    </w:p>
    <w:p w14:paraId="62B5D655" w14:textId="77777777" w:rsidR="00DB29DC" w:rsidRDefault="00DB29DC" w:rsidP="00116399">
      <w:pPr>
        <w:ind w:firstLine="708"/>
      </w:pPr>
    </w:p>
    <w:p w14:paraId="1D121F24" w14:textId="15D78182" w:rsidR="00674D7E" w:rsidRDefault="00674D7E" w:rsidP="00674D7E">
      <w:pPr>
        <w:pStyle w:val="Heading1"/>
      </w:pPr>
      <w:r>
        <w:t>Test des proximités</w:t>
      </w:r>
    </w:p>
    <w:p w14:paraId="3C854568" w14:textId="77777777" w:rsidR="00674D7E" w:rsidRDefault="00674D7E" w:rsidP="00674D7E"/>
    <w:p w14:paraId="11395D6B" w14:textId="7ED8F1D1" w:rsidR="00674D7E" w:rsidRDefault="00674D7E" w:rsidP="00674D7E">
      <w:pPr>
        <w:pStyle w:val="Heading1"/>
      </w:pPr>
      <w:r>
        <w:t xml:space="preserve">Test </w:t>
      </w:r>
      <w:r w:rsidR="009B6403">
        <w:t>des</w:t>
      </w:r>
      <w:r w:rsidR="000D5203">
        <w:t xml:space="preserve"> mots</w:t>
      </w:r>
      <w:r w:rsidR="009B6403">
        <w:t xml:space="preserve"> voisins</w:t>
      </w:r>
      <w:r w:rsidR="000D5203">
        <w:t xml:space="preserve"> par les documents</w:t>
      </w:r>
    </w:p>
    <w:p w14:paraId="617570E8" w14:textId="77777777" w:rsidR="000D5203" w:rsidRDefault="000D5203" w:rsidP="000D5203"/>
    <w:p w14:paraId="560D090E" w14:textId="06AE5DE9" w:rsidR="000D5203" w:rsidRPr="000D5203" w:rsidRDefault="000D5203" w:rsidP="000D5203">
      <w:pPr>
        <w:pStyle w:val="Heading1"/>
      </w:pPr>
      <w:r>
        <w:t xml:space="preserve">Test </w:t>
      </w:r>
    </w:p>
    <w:p w14:paraId="7D086346" w14:textId="77777777" w:rsidR="00674D7E" w:rsidRPr="00674D7E" w:rsidRDefault="00674D7E" w:rsidP="00674D7E"/>
    <w:p w14:paraId="0E8A2045" w14:textId="3594E442" w:rsidR="00225FF4" w:rsidRPr="00225FF4" w:rsidRDefault="00225FF4" w:rsidP="00225FF4">
      <w:pPr>
        <w:pStyle w:val="Heading1"/>
      </w:pPr>
      <w:r>
        <w:t>§</w:t>
      </w:r>
      <w:r w:rsidRPr="00225FF4">
        <w:t>∞</w:t>
      </w:r>
    </w:p>
    <w:p w14:paraId="590539D3" w14:textId="13FA4BE5" w:rsidR="00C67F7B" w:rsidRDefault="00307D7A" w:rsidP="006F46DE">
      <w:pPr>
        <w:ind w:firstLine="708"/>
      </w:pPr>
      <w:r>
        <w:t xml:space="preserve">Cette situation a été initiée par Muller avec sa thèse sur Corneille </w:t>
      </w:r>
      <w:r w:rsidR="00BD54E0">
        <w:t xml:space="preserve">en </w:t>
      </w:r>
      <w:r>
        <w:t>1967</w:t>
      </w:r>
      <w:r>
        <w:rPr>
          <w:rStyle w:val="FootnoteReference"/>
        </w:rPr>
        <w:footnoteReference w:id="16"/>
      </w:r>
      <w:r>
        <w:t>.</w:t>
      </w:r>
      <w:r w:rsidR="00641065">
        <w:t xml:space="preserve"> Elle intéresse d’autres corpus, notamment les œuvres complètes d’auteurs. </w:t>
      </w:r>
      <w:r w:rsidR="00301353">
        <w:t xml:space="preserve">Le défi d’un algorithme est ici de découvrir du neuf pour un spécialiste </w:t>
      </w:r>
      <w:r w:rsidR="00C67F7B">
        <w:t>qui connaît déjà</w:t>
      </w:r>
      <w:r w:rsidR="00301353">
        <w:t xml:space="preserve"> </w:t>
      </w:r>
      <w:r w:rsidR="00C67F7B">
        <w:t>l’</w:t>
      </w:r>
      <w:r w:rsidR="00301353">
        <w:t>œuvre</w:t>
      </w:r>
      <w:r w:rsidR="00C67F7B">
        <w:t> ; contrairement à l’utilisateur d’un moteur de recherche sur Internet ou d’une grande base documentaire</w:t>
      </w:r>
      <w:r w:rsidR="00BD54E0">
        <w:t>,</w:t>
      </w:r>
      <w:r w:rsidR="00C67F7B">
        <w:t xml:space="preserve"> </w:t>
      </w:r>
      <w:r w:rsidR="00F418E2">
        <w:t xml:space="preserve">qui </w:t>
      </w:r>
      <w:r w:rsidR="00BD54E0">
        <w:t>ne peut avoir la certitude que la réponse donnée est la meilleure.</w:t>
      </w:r>
    </w:p>
    <w:p w14:paraId="135AEFBD" w14:textId="5656BFB4" w:rsidR="005A140B" w:rsidRDefault="00301353" w:rsidP="006F46DE">
      <w:pPr>
        <w:ind w:firstLine="708"/>
      </w:pPr>
      <w:r>
        <w:t xml:space="preserve">Afin que le lecteur puisse participer au plaisir de trouver, seront choisis ici des textes </w:t>
      </w:r>
      <w:r w:rsidR="006F46DE">
        <w:t xml:space="preserve">littéraires qui furent, au moins à leur parution, écrits pour être facilement compris et donner du plaisir. </w:t>
      </w:r>
      <w:r w:rsidR="005A140B">
        <w:t>Le genre du roman a été choisi parce qu’il est plus prolixe que la poésie</w:t>
      </w:r>
      <w:r w:rsidR="00A87A73">
        <w:t xml:space="preserve"> (les statistiques sont plus fiables sur des masses)</w:t>
      </w:r>
      <w:r w:rsidR="005A140B">
        <w:t xml:space="preserve">, sa forme est </w:t>
      </w:r>
      <w:r w:rsidR="00A87A73">
        <w:t>plus linéaire</w:t>
      </w:r>
      <w:r w:rsidR="005A140B">
        <w:t xml:space="preserve"> que le théâtre, il y a plusieurs œuvres complètes </w:t>
      </w:r>
      <w:r w:rsidR="006F46DE">
        <w:t xml:space="preserve">d’accès électronique facile. La question </w:t>
      </w:r>
    </w:p>
    <w:sectPr w:rsidR="005A140B"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FEB5D" w14:textId="77777777" w:rsidR="00B93DA0" w:rsidRDefault="00B93DA0" w:rsidP="000E0DEE">
      <w:pPr>
        <w:spacing w:line="240" w:lineRule="auto"/>
      </w:pPr>
      <w:r>
        <w:separator/>
      </w:r>
    </w:p>
  </w:endnote>
  <w:endnote w:type="continuationSeparator" w:id="0">
    <w:p w14:paraId="684AE6EF" w14:textId="77777777" w:rsidR="00B93DA0" w:rsidRDefault="00B93DA0" w:rsidP="000E0D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1271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B42D39" w14:textId="339E2816" w:rsidR="00BB3179" w:rsidRDefault="00BB3179" w:rsidP="00BB3179">
        <w:pPr>
          <w:pStyle w:val="Footer"/>
          <w:ind w:firstLine="0"/>
          <w:jc w:val="left"/>
        </w:pPr>
        <w:r>
          <w:t>2026-08-24</w:t>
        </w:r>
        <w:r>
          <w:rPr>
            <w:noProof/>
          </w:rPr>
          <w:tab/>
          <w:t>FG, instrument</w:t>
        </w:r>
        <w:r>
          <w:rPr>
            <w:noProof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rPr>
            <w:noProof/>
          </w:rPr>
          <w:fldChar w:fldCharType="end"/>
        </w:r>
        <w:r>
          <w:rPr>
            <w:noProof/>
          </w:rPr>
          <w:t>/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 \* MERGEFORMAT </w:instrText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B023F" w14:textId="77777777" w:rsidR="00B93DA0" w:rsidRDefault="00B93DA0" w:rsidP="000E0DEE">
      <w:pPr>
        <w:spacing w:line="240" w:lineRule="auto"/>
      </w:pPr>
      <w:r>
        <w:separator/>
      </w:r>
    </w:p>
  </w:footnote>
  <w:footnote w:type="continuationSeparator" w:id="0">
    <w:p w14:paraId="0D7235DB" w14:textId="77777777" w:rsidR="00B93DA0" w:rsidRDefault="00B93DA0" w:rsidP="000E0DEE">
      <w:pPr>
        <w:spacing w:line="240" w:lineRule="auto"/>
      </w:pPr>
      <w:r>
        <w:continuationSeparator/>
      </w:r>
    </w:p>
  </w:footnote>
  <w:footnote w:id="1">
    <w:p w14:paraId="4F41732A" w14:textId="0A02089F" w:rsidR="00DA6DD2" w:rsidRPr="00B32003" w:rsidRDefault="00DA6DD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A6DD2">
        <w:rPr>
          <w:lang w:val="en-US"/>
        </w:rPr>
        <w:t xml:space="preserve"> Salton, G., &amp; Lesk, M. E. (1965). The SMART automatic document retrieval systems—an illustration. </w:t>
      </w:r>
      <w:r w:rsidRPr="00B32003">
        <w:rPr>
          <w:i/>
          <w:iCs/>
          <w:lang w:val="en-US"/>
        </w:rPr>
        <w:t>Communications of the ACM</w:t>
      </w:r>
      <w:r w:rsidRPr="00B32003">
        <w:rPr>
          <w:lang w:val="en-US"/>
        </w:rPr>
        <w:t xml:space="preserve">, </w:t>
      </w:r>
      <w:r w:rsidRPr="00B32003">
        <w:rPr>
          <w:i/>
          <w:iCs/>
          <w:lang w:val="en-US"/>
        </w:rPr>
        <w:t>8</w:t>
      </w:r>
      <w:r w:rsidRPr="00B32003">
        <w:rPr>
          <w:lang w:val="en-US"/>
        </w:rPr>
        <w:t>(6), 391</w:t>
      </w:r>
      <w:r w:rsidRPr="00B32003">
        <w:rPr>
          <w:lang w:val="en-US"/>
        </w:rPr>
        <w:noBreakHyphen/>
        <w:t xml:space="preserve">398. </w:t>
      </w:r>
      <w:hyperlink r:id="rId1" w:history="1">
        <w:r w:rsidRPr="00B32003">
          <w:rPr>
            <w:rStyle w:val="Hyperlink"/>
            <w:lang w:val="en-US"/>
          </w:rPr>
          <w:t>https://doi.org/10.1145/364955.364990</w:t>
        </w:r>
      </w:hyperlink>
    </w:p>
  </w:footnote>
  <w:footnote w:id="2">
    <w:p w14:paraId="3EE3ABB6" w14:textId="2C0568DD" w:rsidR="00503D6D" w:rsidRPr="00C34DD8" w:rsidRDefault="00503D6D">
      <w:pPr>
        <w:pStyle w:val="FootnoteText"/>
      </w:pPr>
      <w:r>
        <w:rPr>
          <w:rStyle w:val="FootnoteReference"/>
        </w:rPr>
        <w:footnoteRef/>
      </w:r>
      <w:r w:rsidRPr="00503D6D">
        <w:rPr>
          <w:lang w:val="en-US"/>
        </w:rPr>
        <w:t xml:space="preserve"> The Text Retrieval Conference</w:t>
      </w:r>
      <w:r>
        <w:rPr>
          <w:lang w:val="en-US"/>
        </w:rPr>
        <w:t xml:space="preserve"> </w:t>
      </w:r>
      <w:r w:rsidRPr="00503D6D">
        <w:rPr>
          <w:lang w:val="en-US"/>
        </w:rPr>
        <w:t>... encouraging research in information retrieval from large text collections</w:t>
      </w:r>
      <w:r>
        <w:rPr>
          <w:lang w:val="en-US"/>
        </w:rPr>
        <w:t xml:space="preserve">. </w:t>
      </w:r>
      <w:hyperlink r:id="rId2" w:history="1">
        <w:r w:rsidRPr="00C34DD8">
          <w:rPr>
            <w:rStyle w:val="Hyperlink"/>
          </w:rPr>
          <w:t>https://trec.nist.gov/</w:t>
        </w:r>
      </w:hyperlink>
      <w:r w:rsidRPr="00C34DD8">
        <w:t xml:space="preserve"> </w:t>
      </w:r>
    </w:p>
  </w:footnote>
  <w:footnote w:id="3">
    <w:p w14:paraId="1C79964F" w14:textId="2F9EB313" w:rsidR="00225FF4" w:rsidRDefault="00225FF4" w:rsidP="00225FF4">
      <w:pPr>
        <w:pStyle w:val="FootnoteText"/>
      </w:pPr>
      <w:r>
        <w:rPr>
          <w:rStyle w:val="FootnoteReference"/>
        </w:rPr>
        <w:footnoteRef/>
      </w:r>
      <w:r>
        <w:t xml:space="preserve"> L’auteur développe actuellement le moteur de recherche pour deux œuvres complètes à l’université de Genève : Jean Piaget </w:t>
      </w:r>
      <w:hyperlink r:id="rId3" w:history="1">
        <w:r w:rsidRPr="007A56B2">
          <w:rPr>
            <w:rStyle w:val="Hyperlink"/>
          </w:rPr>
          <w:t>http://unige.ch/piaget</w:t>
        </w:r>
      </w:hyperlink>
      <w:r>
        <w:t xml:space="preserve">, et Denis de Rougemont </w:t>
      </w:r>
      <w:hyperlink r:id="rId4" w:history="1">
        <w:r w:rsidRPr="007A56B2">
          <w:rPr>
            <w:rStyle w:val="Hyperlink"/>
          </w:rPr>
          <w:t>http://unige.ch/rougemont</w:t>
        </w:r>
      </w:hyperlink>
      <w:r>
        <w:t>.</w:t>
      </w:r>
    </w:p>
  </w:footnote>
  <w:footnote w:id="4">
    <w:p w14:paraId="6F15DDB2" w14:textId="3B54B7F3" w:rsidR="00B32003" w:rsidRDefault="00B320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445280">
          <w:rPr>
            <w:rStyle w:val="Hyperlink"/>
          </w:rPr>
          <w:t>https://github.com/glorieux-f/exp-sp</w:t>
        </w:r>
        <w:r w:rsidRPr="00445280">
          <w:rPr>
            <w:rStyle w:val="Hyperlink"/>
          </w:rPr>
          <w:t>e</w:t>
        </w:r>
        <w:r w:rsidRPr="00445280">
          <w:rPr>
            <w:rStyle w:val="Hyperlink"/>
          </w:rPr>
          <w:t>cifs</w:t>
        </w:r>
      </w:hyperlink>
      <w:r>
        <w:t xml:space="preserve"> </w:t>
      </w:r>
    </w:p>
  </w:footnote>
  <w:footnote w:id="5">
    <w:p w14:paraId="5F9B2865" w14:textId="77777777" w:rsidR="00510493" w:rsidRDefault="00510493" w:rsidP="005104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" w:history="1">
        <w:r w:rsidRPr="00C822A8">
          <w:rPr>
            <w:rStyle w:val="Hyperlink"/>
          </w:rPr>
          <w:t>https://github.com/ebalzac/FC</w:t>
        </w:r>
      </w:hyperlink>
      <w:r>
        <w:t xml:space="preserve"> </w:t>
      </w:r>
    </w:p>
  </w:footnote>
  <w:footnote w:id="6">
    <w:p w14:paraId="460F1F02" w14:textId="0F74E55D" w:rsidR="004732BB" w:rsidRDefault="004732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C822A8">
          <w:rPr>
            <w:rStyle w:val="Hyperlink"/>
          </w:rPr>
          <w:t>https://github.com/oeuvres/dumas</w:t>
        </w:r>
      </w:hyperlink>
      <w:r>
        <w:br/>
      </w:r>
      <w:hyperlink r:id="rId8" w:history="1">
        <w:r w:rsidR="00121510" w:rsidRPr="00C822A8">
          <w:rPr>
            <w:rStyle w:val="Hyperlink"/>
          </w:rPr>
          <w:t>https://github.com/oeuvres/sand</w:t>
        </w:r>
      </w:hyperlink>
      <w:r w:rsidR="00121510">
        <w:br/>
      </w:r>
      <w:hyperlink r:id="rId9" w:history="1">
        <w:r w:rsidR="00121510" w:rsidRPr="00C822A8">
          <w:rPr>
            <w:rStyle w:val="Hyperlink"/>
          </w:rPr>
          <w:t>https://github.com/oeuvres/verne</w:t>
        </w:r>
      </w:hyperlink>
      <w:r w:rsidR="00121510">
        <w:br/>
      </w:r>
      <w:hyperlink r:id="rId10" w:history="1">
        <w:r w:rsidR="00121510" w:rsidRPr="00C822A8">
          <w:rPr>
            <w:rStyle w:val="Hyperlink"/>
          </w:rPr>
          <w:t>https://github.com/oeuvres/zola</w:t>
        </w:r>
      </w:hyperlink>
      <w:r w:rsidR="00121510">
        <w:t xml:space="preserve"> </w:t>
      </w:r>
    </w:p>
  </w:footnote>
  <w:footnote w:id="7">
    <w:p w14:paraId="2916E19A" w14:textId="4E8450B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1" w:history="1">
        <w:r w:rsidRPr="000A17EB">
          <w:rPr>
            <w:rStyle w:val="Hyperlink"/>
          </w:rPr>
          <w:t>https://github.com/glorieux-f/exp-specifs/tree/main/data/1_md</w:t>
        </w:r>
      </w:hyperlink>
      <w:r>
        <w:t xml:space="preserve"> </w:t>
      </w:r>
    </w:p>
  </w:footnote>
  <w:footnote w:id="8">
    <w:p w14:paraId="0B17D7B5" w14:textId="7C2F779A" w:rsidR="005D53AA" w:rsidRPr="006235BD" w:rsidRDefault="005D53AA">
      <w:pPr>
        <w:pStyle w:val="FootnoteText"/>
      </w:pPr>
      <w:r>
        <w:rPr>
          <w:rStyle w:val="FootnoteReference"/>
        </w:rPr>
        <w:footnoteRef/>
      </w:r>
      <w:r w:rsidRPr="006235BD">
        <w:t xml:space="preserve"> </w:t>
      </w:r>
      <w:hyperlink r:id="rId12" w:history="1">
        <w:r w:rsidRPr="006235BD">
          <w:rPr>
            <w:rStyle w:val="Hyperlink"/>
          </w:rPr>
          <w:t>https://github.com/oeuvres/alix/blob/master/fr/src/resources/com/github/oeuvres/alix/fr/word.csv</w:t>
        </w:r>
      </w:hyperlink>
      <w:r w:rsidR="006235BD">
        <w:br/>
        <w:t>Depuis 2012, cette ressource lexicale agrège et corrige plusieurs autres lexiques libres :</w:t>
      </w:r>
      <w:r w:rsidR="006235BD">
        <w:br/>
        <w:t xml:space="preserve">Lexique3 </w:t>
      </w:r>
      <w:hyperlink r:id="rId13" w:history="1">
        <w:r w:rsidR="006235BD" w:rsidRPr="00C822A8">
          <w:rPr>
            <w:rStyle w:val="Hyperlink"/>
          </w:rPr>
          <w:t>https://openlexicon.fr/datasets-info/Lexique382/README-Lexique.html</w:t>
        </w:r>
      </w:hyperlink>
      <w:r w:rsidR="006235BD">
        <w:t xml:space="preserve"> </w:t>
      </w:r>
      <w:r w:rsidR="006235BD">
        <w:br/>
        <w:t xml:space="preserve">Dicollecte 7.7 </w:t>
      </w:r>
      <w:hyperlink r:id="rId14" w:history="1">
        <w:r w:rsidR="006235BD" w:rsidRPr="00C822A8">
          <w:rPr>
            <w:rStyle w:val="Hyperlink"/>
          </w:rPr>
          <w:t>https://www.grammalecte.net/</w:t>
        </w:r>
      </w:hyperlink>
      <w:r w:rsidR="006235BD">
        <w:t xml:space="preserve"> </w:t>
      </w:r>
      <w:r w:rsidR="006235BD">
        <w:br/>
        <w:t xml:space="preserve">Morphalou 3.1 </w:t>
      </w:r>
      <w:hyperlink r:id="rId15" w:history="1">
        <w:r w:rsidR="006235BD" w:rsidRPr="00C822A8">
          <w:rPr>
            <w:rStyle w:val="Hyperlink"/>
          </w:rPr>
          <w:t>https://repository.ortolang.fr/api/content/morphalou/5/LISEZ-MOI.html</w:t>
        </w:r>
      </w:hyperlink>
      <w:r w:rsidR="006235BD">
        <w:br/>
        <w:t>Chaque lexique a son orientation. Lexique3 intéresse les orthophonistes, il a de précieuses informations de fréquence par forme, mais il est très bruité. Dicollecte sert à la correction orthographique, il mélange la langue commune avec les noms propres, ses lemmes sont parfois inexacts ou incomplets car non nécessaires à la correction orthographique (ex : l</w:t>
      </w:r>
      <w:r w:rsidR="004732BB">
        <w:t>es participes passé</w:t>
      </w:r>
      <w:r w:rsidR="006235BD">
        <w:t xml:space="preserve"> d</w:t>
      </w:r>
      <w:r w:rsidR="004732BB">
        <w:t>’un</w:t>
      </w:r>
      <w:r w:rsidR="006235BD">
        <w:t xml:space="preserve"> verbe </w:t>
      </w:r>
      <w:r w:rsidR="004732BB">
        <w:t xml:space="preserve">suffisent à fournir les formes adjectives). Morphalou, en partie constitué sur le </w:t>
      </w:r>
      <w:r w:rsidR="004732BB" w:rsidRPr="004732BB">
        <w:rPr>
          <w:i/>
          <w:iCs/>
        </w:rPr>
        <w:t>TLF</w:t>
      </w:r>
      <w:r w:rsidR="004732BB">
        <w:t xml:space="preserve">, est très fiable, il a une couverture très large mais avec beaucoup de formes, notamment verbales, qui sont produites automatiquement en conjuguant l’infinitif, sans qu’il y ait une attestation, et encore moins d’information de fréquence (cela peut produire beaucoup de bruit dans les lemmatisations, par exemple ramener la forme </w:t>
      </w:r>
      <w:r w:rsidR="004732BB" w:rsidRPr="004732BB">
        <w:rPr>
          <w:i/>
          <w:iCs/>
        </w:rPr>
        <w:t>sommes</w:t>
      </w:r>
      <w:r w:rsidR="004732BB">
        <w:t xml:space="preserve"> au verbe s</w:t>
      </w:r>
      <w:r w:rsidR="004732BB" w:rsidRPr="004732BB">
        <w:rPr>
          <w:i/>
          <w:iCs/>
        </w:rPr>
        <w:t>ommer</w:t>
      </w:r>
      <w:r w:rsidR="004732BB">
        <w:t xml:space="preserve"> plutôt que </w:t>
      </w:r>
      <w:r w:rsidR="004732BB" w:rsidRPr="004732BB">
        <w:rPr>
          <w:i/>
          <w:iCs/>
        </w:rPr>
        <w:t>être</w:t>
      </w:r>
      <w:r w:rsidR="004732BB">
        <w:t>).</w:t>
      </w:r>
    </w:p>
  </w:footnote>
  <w:footnote w:id="9">
    <w:p w14:paraId="2B97D116" w14:textId="2827FD6A" w:rsidR="005D0917" w:rsidRDefault="005D09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6" w:history="1">
        <w:r w:rsidRPr="00C822A8">
          <w:rPr>
            <w:rStyle w:val="Hyperlink"/>
          </w:rPr>
          <w:t>https://opennlp.apache.org/</w:t>
        </w:r>
      </w:hyperlink>
      <w:r>
        <w:t xml:space="preserve"> </w:t>
      </w:r>
    </w:p>
  </w:footnote>
  <w:footnote w:id="10">
    <w:p w14:paraId="6B888925" w14:textId="71CA5CE6" w:rsidR="00B63DC2" w:rsidRDefault="00B63DC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7" w:history="1">
        <w:r w:rsidRPr="000A17EB">
          <w:rPr>
            <w:rStyle w:val="Hyperlink"/>
          </w:rPr>
          <w:t>https://universaldependencies.org/treebanks/fr_gsd/</w:t>
        </w:r>
      </w:hyperlink>
      <w:r>
        <w:t xml:space="preserve"> </w:t>
      </w:r>
    </w:p>
  </w:footnote>
  <w:footnote w:id="11">
    <w:p w14:paraId="2DD96C03" w14:textId="65DBA22A" w:rsidR="00E3065C" w:rsidRDefault="00E3065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 w:history="1">
        <w:r w:rsidR="00121510" w:rsidRPr="00C822A8">
          <w:rPr>
            <w:rStyle w:val="Hyperlink"/>
          </w:rPr>
          <w:t>https://lucene.apache.org/core/</w:t>
        </w:r>
      </w:hyperlink>
      <w:r w:rsidR="00121510">
        <w:t xml:space="preserve"> </w:t>
      </w:r>
    </w:p>
  </w:footnote>
  <w:footnote w:id="12">
    <w:p w14:paraId="50CB2C1D" w14:textId="4DF290CA" w:rsidR="000E52D3" w:rsidRDefault="000E52D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9" w:history="1">
        <w:r w:rsidRPr="000A17EB">
          <w:rPr>
            <w:rStyle w:val="Hyperlink"/>
          </w:rPr>
          <w:t>https://spacy.io/</w:t>
        </w:r>
      </w:hyperlink>
      <w:r>
        <w:t xml:space="preserve"> </w:t>
      </w:r>
    </w:p>
  </w:footnote>
  <w:footnote w:id="13">
    <w:p w14:paraId="1913E442" w14:textId="13274A42" w:rsidR="000E52D3" w:rsidRDefault="000E52D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0" w:history="1">
        <w:r w:rsidRPr="000A17EB">
          <w:rPr>
            <w:rStyle w:val="Hyperlink"/>
          </w:rPr>
          <w:t>https://www.cis.uni-muenchen.de/~schmid/tools/TreeTagger/</w:t>
        </w:r>
      </w:hyperlink>
      <w:r>
        <w:t xml:space="preserve"> </w:t>
      </w:r>
    </w:p>
  </w:footnote>
  <w:footnote w:id="14">
    <w:p w14:paraId="003BEAD7" w14:textId="0FA94A4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1" w:history="1">
        <w:r w:rsidRPr="000A17EB">
          <w:rPr>
            <w:rStyle w:val="Hyperlink"/>
          </w:rPr>
          <w:t>https://github.com/glorieux-f/exp-specifs/tree/main/data/2_lemma</w:t>
        </w:r>
      </w:hyperlink>
      <w:r>
        <w:t xml:space="preserve"> </w:t>
      </w:r>
    </w:p>
  </w:footnote>
  <w:footnote w:id="15">
    <w:p w14:paraId="125AAACD" w14:textId="69DA4B41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 w:history="1">
        <w:r w:rsidRPr="000A17EB">
          <w:rPr>
            <w:rStyle w:val="Hyperlink"/>
          </w:rPr>
          <w:t>https://github.com/glorieux-f/exp-specifs/tree/main/data</w:t>
        </w:r>
      </w:hyperlink>
      <w:r>
        <w:t xml:space="preserve"> </w:t>
      </w:r>
    </w:p>
  </w:footnote>
  <w:footnote w:id="16">
    <w:p w14:paraId="78E06E79" w14:textId="77777777" w:rsidR="00307D7A" w:rsidRDefault="00307D7A" w:rsidP="00307D7A">
      <w:pPr>
        <w:pStyle w:val="FootnoteText"/>
      </w:pPr>
      <w:r>
        <w:rPr>
          <w:rStyle w:val="FootnoteReference"/>
        </w:rPr>
        <w:footnoteRef/>
      </w:r>
      <w:r w:rsidRPr="00B32003">
        <w:t xml:space="preserve"> Muller, C. (1967). </w:t>
      </w:r>
      <w:r w:rsidRPr="004B13AA">
        <w:rPr>
          <w:i/>
          <w:iCs/>
        </w:rPr>
        <w:t>Étude de statistique lexicale : le vocabulaire du théâtre de Pierre Corneille</w:t>
      </w:r>
      <w:r w:rsidRPr="004B13AA">
        <w:t>. Larousse.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F536C"/>
    <w:multiLevelType w:val="hybridMultilevel"/>
    <w:tmpl w:val="18C83254"/>
    <w:lvl w:ilvl="0" w:tplc="3D5EB700">
      <w:numFmt w:val="bullet"/>
      <w:lvlText w:val="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5429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E08"/>
    <w:rsid w:val="00002A88"/>
    <w:rsid w:val="00006522"/>
    <w:rsid w:val="00006B68"/>
    <w:rsid w:val="000073DE"/>
    <w:rsid w:val="00012F55"/>
    <w:rsid w:val="0001328C"/>
    <w:rsid w:val="00025F3E"/>
    <w:rsid w:val="000335BF"/>
    <w:rsid w:val="000370E7"/>
    <w:rsid w:val="00042B67"/>
    <w:rsid w:val="0004618F"/>
    <w:rsid w:val="00056CC9"/>
    <w:rsid w:val="00057F8B"/>
    <w:rsid w:val="000603E6"/>
    <w:rsid w:val="000637C8"/>
    <w:rsid w:val="0006458C"/>
    <w:rsid w:val="000678EB"/>
    <w:rsid w:val="0007109E"/>
    <w:rsid w:val="00071565"/>
    <w:rsid w:val="000753ED"/>
    <w:rsid w:val="00075F3E"/>
    <w:rsid w:val="00076C50"/>
    <w:rsid w:val="00077750"/>
    <w:rsid w:val="00081FF0"/>
    <w:rsid w:val="00091A1A"/>
    <w:rsid w:val="00093C97"/>
    <w:rsid w:val="00095452"/>
    <w:rsid w:val="000A020F"/>
    <w:rsid w:val="000A3A54"/>
    <w:rsid w:val="000B11AC"/>
    <w:rsid w:val="000B14EA"/>
    <w:rsid w:val="000B5D9D"/>
    <w:rsid w:val="000B6281"/>
    <w:rsid w:val="000B62DD"/>
    <w:rsid w:val="000C08A8"/>
    <w:rsid w:val="000C0BBB"/>
    <w:rsid w:val="000C1685"/>
    <w:rsid w:val="000C2480"/>
    <w:rsid w:val="000C6858"/>
    <w:rsid w:val="000D0DC1"/>
    <w:rsid w:val="000D5203"/>
    <w:rsid w:val="000D70F1"/>
    <w:rsid w:val="000D748C"/>
    <w:rsid w:val="000E0DEE"/>
    <w:rsid w:val="000E52D3"/>
    <w:rsid w:val="000E5E4A"/>
    <w:rsid w:val="00100A57"/>
    <w:rsid w:val="00102532"/>
    <w:rsid w:val="00105C10"/>
    <w:rsid w:val="001067F6"/>
    <w:rsid w:val="00106849"/>
    <w:rsid w:val="0011294F"/>
    <w:rsid w:val="00116399"/>
    <w:rsid w:val="00121510"/>
    <w:rsid w:val="00121E23"/>
    <w:rsid w:val="00150478"/>
    <w:rsid w:val="001521B5"/>
    <w:rsid w:val="001541C8"/>
    <w:rsid w:val="001621BF"/>
    <w:rsid w:val="001669C1"/>
    <w:rsid w:val="00170AD7"/>
    <w:rsid w:val="00170CF8"/>
    <w:rsid w:val="001711C3"/>
    <w:rsid w:val="00181752"/>
    <w:rsid w:val="00182B1A"/>
    <w:rsid w:val="001835BE"/>
    <w:rsid w:val="001877C3"/>
    <w:rsid w:val="001C01CB"/>
    <w:rsid w:val="001C4A3B"/>
    <w:rsid w:val="001C589C"/>
    <w:rsid w:val="001D3ACC"/>
    <w:rsid w:val="001D6BD4"/>
    <w:rsid w:val="001E575D"/>
    <w:rsid w:val="001E5BAD"/>
    <w:rsid w:val="001E6768"/>
    <w:rsid w:val="001F246E"/>
    <w:rsid w:val="001F3FA8"/>
    <w:rsid w:val="001F7B68"/>
    <w:rsid w:val="00201928"/>
    <w:rsid w:val="0020288D"/>
    <w:rsid w:val="00210D6C"/>
    <w:rsid w:val="00210FE6"/>
    <w:rsid w:val="002246BD"/>
    <w:rsid w:val="00225954"/>
    <w:rsid w:val="00225FF4"/>
    <w:rsid w:val="00226D37"/>
    <w:rsid w:val="00226F4B"/>
    <w:rsid w:val="002403B6"/>
    <w:rsid w:val="00253A2C"/>
    <w:rsid w:val="002563A8"/>
    <w:rsid w:val="0025760E"/>
    <w:rsid w:val="00261047"/>
    <w:rsid w:val="00261C9A"/>
    <w:rsid w:val="002674E9"/>
    <w:rsid w:val="00275685"/>
    <w:rsid w:val="00280593"/>
    <w:rsid w:val="00283022"/>
    <w:rsid w:val="00285518"/>
    <w:rsid w:val="00286F80"/>
    <w:rsid w:val="002A0690"/>
    <w:rsid w:val="002A1391"/>
    <w:rsid w:val="002A17C2"/>
    <w:rsid w:val="002A71DE"/>
    <w:rsid w:val="002B28A5"/>
    <w:rsid w:val="002C38D9"/>
    <w:rsid w:val="002C5933"/>
    <w:rsid w:val="002D0D5A"/>
    <w:rsid w:val="002D0E41"/>
    <w:rsid w:val="002D5D89"/>
    <w:rsid w:val="002D62AB"/>
    <w:rsid w:val="002E312E"/>
    <w:rsid w:val="002E67DF"/>
    <w:rsid w:val="002F1555"/>
    <w:rsid w:val="002F480A"/>
    <w:rsid w:val="002F4C8F"/>
    <w:rsid w:val="00301353"/>
    <w:rsid w:val="003039D3"/>
    <w:rsid w:val="003067FB"/>
    <w:rsid w:val="00307D7A"/>
    <w:rsid w:val="00310B37"/>
    <w:rsid w:val="003122DA"/>
    <w:rsid w:val="00313CEA"/>
    <w:rsid w:val="00316EC7"/>
    <w:rsid w:val="0031738B"/>
    <w:rsid w:val="003249DD"/>
    <w:rsid w:val="003267A7"/>
    <w:rsid w:val="003318E7"/>
    <w:rsid w:val="00335F1B"/>
    <w:rsid w:val="003546FC"/>
    <w:rsid w:val="00363195"/>
    <w:rsid w:val="00366A5F"/>
    <w:rsid w:val="00372FBE"/>
    <w:rsid w:val="00373006"/>
    <w:rsid w:val="0037302F"/>
    <w:rsid w:val="00380C6A"/>
    <w:rsid w:val="00384316"/>
    <w:rsid w:val="0039497A"/>
    <w:rsid w:val="00396CCE"/>
    <w:rsid w:val="003A18C2"/>
    <w:rsid w:val="003A49AB"/>
    <w:rsid w:val="003B3330"/>
    <w:rsid w:val="003B49CB"/>
    <w:rsid w:val="003B60D6"/>
    <w:rsid w:val="003C0B75"/>
    <w:rsid w:val="003C0F4A"/>
    <w:rsid w:val="003C1C24"/>
    <w:rsid w:val="003D108D"/>
    <w:rsid w:val="003D1A80"/>
    <w:rsid w:val="003D3137"/>
    <w:rsid w:val="003D6D32"/>
    <w:rsid w:val="003E468C"/>
    <w:rsid w:val="003E615E"/>
    <w:rsid w:val="003F4E59"/>
    <w:rsid w:val="0040244B"/>
    <w:rsid w:val="00402E7B"/>
    <w:rsid w:val="0040671F"/>
    <w:rsid w:val="00406E7A"/>
    <w:rsid w:val="0041065C"/>
    <w:rsid w:val="00412217"/>
    <w:rsid w:val="004131E8"/>
    <w:rsid w:val="00414FB4"/>
    <w:rsid w:val="004177BD"/>
    <w:rsid w:val="0042553B"/>
    <w:rsid w:val="00430771"/>
    <w:rsid w:val="00430936"/>
    <w:rsid w:val="00430FB9"/>
    <w:rsid w:val="0043247D"/>
    <w:rsid w:val="0043473A"/>
    <w:rsid w:val="00436754"/>
    <w:rsid w:val="004463D4"/>
    <w:rsid w:val="00453065"/>
    <w:rsid w:val="00463673"/>
    <w:rsid w:val="00465ED8"/>
    <w:rsid w:val="00472111"/>
    <w:rsid w:val="004732BB"/>
    <w:rsid w:val="0047364E"/>
    <w:rsid w:val="00474702"/>
    <w:rsid w:val="004753C2"/>
    <w:rsid w:val="00475FCF"/>
    <w:rsid w:val="00477410"/>
    <w:rsid w:val="0047791B"/>
    <w:rsid w:val="00481D55"/>
    <w:rsid w:val="00484658"/>
    <w:rsid w:val="004902E0"/>
    <w:rsid w:val="004914E2"/>
    <w:rsid w:val="004917DA"/>
    <w:rsid w:val="00493405"/>
    <w:rsid w:val="0049484E"/>
    <w:rsid w:val="004961AF"/>
    <w:rsid w:val="004969D2"/>
    <w:rsid w:val="004A2434"/>
    <w:rsid w:val="004A321F"/>
    <w:rsid w:val="004A3B1A"/>
    <w:rsid w:val="004A7FC7"/>
    <w:rsid w:val="004B13AA"/>
    <w:rsid w:val="004C010D"/>
    <w:rsid w:val="004C4209"/>
    <w:rsid w:val="004C4DB1"/>
    <w:rsid w:val="004E14EB"/>
    <w:rsid w:val="004E5374"/>
    <w:rsid w:val="004F016D"/>
    <w:rsid w:val="004F401D"/>
    <w:rsid w:val="00503D6D"/>
    <w:rsid w:val="00505CF3"/>
    <w:rsid w:val="005067C9"/>
    <w:rsid w:val="00510493"/>
    <w:rsid w:val="0051462A"/>
    <w:rsid w:val="005148FF"/>
    <w:rsid w:val="005176F2"/>
    <w:rsid w:val="00517F41"/>
    <w:rsid w:val="00520F78"/>
    <w:rsid w:val="005212E0"/>
    <w:rsid w:val="00521854"/>
    <w:rsid w:val="00534752"/>
    <w:rsid w:val="0053680B"/>
    <w:rsid w:val="00537455"/>
    <w:rsid w:val="0054402C"/>
    <w:rsid w:val="005515CF"/>
    <w:rsid w:val="00552419"/>
    <w:rsid w:val="00554EE8"/>
    <w:rsid w:val="0056023B"/>
    <w:rsid w:val="00560D03"/>
    <w:rsid w:val="005657E5"/>
    <w:rsid w:val="005748BA"/>
    <w:rsid w:val="00574BE1"/>
    <w:rsid w:val="00574D57"/>
    <w:rsid w:val="005750A1"/>
    <w:rsid w:val="00586D50"/>
    <w:rsid w:val="0059477A"/>
    <w:rsid w:val="005A1042"/>
    <w:rsid w:val="005A140B"/>
    <w:rsid w:val="005A1847"/>
    <w:rsid w:val="005A4358"/>
    <w:rsid w:val="005A53C5"/>
    <w:rsid w:val="005A581B"/>
    <w:rsid w:val="005C4A93"/>
    <w:rsid w:val="005D0917"/>
    <w:rsid w:val="005D1DCB"/>
    <w:rsid w:val="005D53AA"/>
    <w:rsid w:val="005D74DA"/>
    <w:rsid w:val="005E3557"/>
    <w:rsid w:val="005E3795"/>
    <w:rsid w:val="005E3A8B"/>
    <w:rsid w:val="005E644E"/>
    <w:rsid w:val="005F1D55"/>
    <w:rsid w:val="00600985"/>
    <w:rsid w:val="00601518"/>
    <w:rsid w:val="006163AD"/>
    <w:rsid w:val="00622315"/>
    <w:rsid w:val="006235BD"/>
    <w:rsid w:val="006263EF"/>
    <w:rsid w:val="00635A35"/>
    <w:rsid w:val="00641065"/>
    <w:rsid w:val="00644B5E"/>
    <w:rsid w:val="00645042"/>
    <w:rsid w:val="006540BA"/>
    <w:rsid w:val="00656671"/>
    <w:rsid w:val="00656FC6"/>
    <w:rsid w:val="006617EF"/>
    <w:rsid w:val="0066344D"/>
    <w:rsid w:val="00674D7E"/>
    <w:rsid w:val="00683327"/>
    <w:rsid w:val="00685139"/>
    <w:rsid w:val="006A0AE4"/>
    <w:rsid w:val="006A40FE"/>
    <w:rsid w:val="006A6ADD"/>
    <w:rsid w:val="006B3AE6"/>
    <w:rsid w:val="006B715E"/>
    <w:rsid w:val="006B759D"/>
    <w:rsid w:val="006C1363"/>
    <w:rsid w:val="006C274D"/>
    <w:rsid w:val="006C4128"/>
    <w:rsid w:val="006C472D"/>
    <w:rsid w:val="006C5FD8"/>
    <w:rsid w:val="006D08C5"/>
    <w:rsid w:val="006D1D7E"/>
    <w:rsid w:val="006D5A42"/>
    <w:rsid w:val="006E603B"/>
    <w:rsid w:val="006F46DE"/>
    <w:rsid w:val="006F6B7C"/>
    <w:rsid w:val="00705567"/>
    <w:rsid w:val="00710B0A"/>
    <w:rsid w:val="00717B73"/>
    <w:rsid w:val="007227D3"/>
    <w:rsid w:val="00723080"/>
    <w:rsid w:val="007249D3"/>
    <w:rsid w:val="00740817"/>
    <w:rsid w:val="00740E26"/>
    <w:rsid w:val="00750D32"/>
    <w:rsid w:val="00757ED7"/>
    <w:rsid w:val="007665B2"/>
    <w:rsid w:val="007717B2"/>
    <w:rsid w:val="007719E2"/>
    <w:rsid w:val="00776629"/>
    <w:rsid w:val="00777B71"/>
    <w:rsid w:val="007845C7"/>
    <w:rsid w:val="007872EF"/>
    <w:rsid w:val="007915BB"/>
    <w:rsid w:val="00791B75"/>
    <w:rsid w:val="00794F9F"/>
    <w:rsid w:val="0079555C"/>
    <w:rsid w:val="007A0E51"/>
    <w:rsid w:val="007A13D5"/>
    <w:rsid w:val="007A3E42"/>
    <w:rsid w:val="007B494C"/>
    <w:rsid w:val="007C466F"/>
    <w:rsid w:val="007C561C"/>
    <w:rsid w:val="007E5D09"/>
    <w:rsid w:val="007F1F73"/>
    <w:rsid w:val="007F25C9"/>
    <w:rsid w:val="00807650"/>
    <w:rsid w:val="00811D15"/>
    <w:rsid w:val="008137DE"/>
    <w:rsid w:val="008138C5"/>
    <w:rsid w:val="00814CCF"/>
    <w:rsid w:val="008210F9"/>
    <w:rsid w:val="008312B6"/>
    <w:rsid w:val="00835B6A"/>
    <w:rsid w:val="00841527"/>
    <w:rsid w:val="00842EC7"/>
    <w:rsid w:val="008471D0"/>
    <w:rsid w:val="0085268E"/>
    <w:rsid w:val="00854775"/>
    <w:rsid w:val="008548B6"/>
    <w:rsid w:val="00862410"/>
    <w:rsid w:val="008634E7"/>
    <w:rsid w:val="008707F9"/>
    <w:rsid w:val="00881B7E"/>
    <w:rsid w:val="00887AC2"/>
    <w:rsid w:val="00890825"/>
    <w:rsid w:val="00891551"/>
    <w:rsid w:val="008A3CB1"/>
    <w:rsid w:val="008A40E4"/>
    <w:rsid w:val="008A581F"/>
    <w:rsid w:val="008B5C28"/>
    <w:rsid w:val="008B79D8"/>
    <w:rsid w:val="008C2D70"/>
    <w:rsid w:val="008C3520"/>
    <w:rsid w:val="008C6075"/>
    <w:rsid w:val="008D2622"/>
    <w:rsid w:val="008D3543"/>
    <w:rsid w:val="008D4295"/>
    <w:rsid w:val="008E58D5"/>
    <w:rsid w:val="008F1729"/>
    <w:rsid w:val="00912D2F"/>
    <w:rsid w:val="009200A9"/>
    <w:rsid w:val="00922871"/>
    <w:rsid w:val="00950924"/>
    <w:rsid w:val="00971394"/>
    <w:rsid w:val="00974B50"/>
    <w:rsid w:val="009802A8"/>
    <w:rsid w:val="00982D1E"/>
    <w:rsid w:val="009A5325"/>
    <w:rsid w:val="009A6DB8"/>
    <w:rsid w:val="009B0394"/>
    <w:rsid w:val="009B6403"/>
    <w:rsid w:val="009B7E5D"/>
    <w:rsid w:val="009C473C"/>
    <w:rsid w:val="009D20F6"/>
    <w:rsid w:val="009D215A"/>
    <w:rsid w:val="009D7D56"/>
    <w:rsid w:val="009E02EF"/>
    <w:rsid w:val="009E058D"/>
    <w:rsid w:val="009E74EB"/>
    <w:rsid w:val="00A05269"/>
    <w:rsid w:val="00A053DC"/>
    <w:rsid w:val="00A058B2"/>
    <w:rsid w:val="00A12066"/>
    <w:rsid w:val="00A12133"/>
    <w:rsid w:val="00A13106"/>
    <w:rsid w:val="00A167E1"/>
    <w:rsid w:val="00A25F37"/>
    <w:rsid w:val="00A27C08"/>
    <w:rsid w:val="00A37415"/>
    <w:rsid w:val="00A4448B"/>
    <w:rsid w:val="00A47DFA"/>
    <w:rsid w:val="00A5104B"/>
    <w:rsid w:val="00A52508"/>
    <w:rsid w:val="00A53F88"/>
    <w:rsid w:val="00A609D7"/>
    <w:rsid w:val="00A633A2"/>
    <w:rsid w:val="00A6428E"/>
    <w:rsid w:val="00A700C6"/>
    <w:rsid w:val="00A738C5"/>
    <w:rsid w:val="00A73EE9"/>
    <w:rsid w:val="00A775BE"/>
    <w:rsid w:val="00A87A73"/>
    <w:rsid w:val="00A93197"/>
    <w:rsid w:val="00AA781A"/>
    <w:rsid w:val="00AB5F4E"/>
    <w:rsid w:val="00AC5DE7"/>
    <w:rsid w:val="00AC7BAA"/>
    <w:rsid w:val="00AE07D2"/>
    <w:rsid w:val="00AE33AD"/>
    <w:rsid w:val="00AE5F93"/>
    <w:rsid w:val="00AF1310"/>
    <w:rsid w:val="00AF2E1A"/>
    <w:rsid w:val="00AF32D9"/>
    <w:rsid w:val="00AF74AF"/>
    <w:rsid w:val="00B01A5A"/>
    <w:rsid w:val="00B02C93"/>
    <w:rsid w:val="00B05F11"/>
    <w:rsid w:val="00B068E0"/>
    <w:rsid w:val="00B10ACE"/>
    <w:rsid w:val="00B11C4C"/>
    <w:rsid w:val="00B11FA8"/>
    <w:rsid w:val="00B1269D"/>
    <w:rsid w:val="00B17DD7"/>
    <w:rsid w:val="00B21783"/>
    <w:rsid w:val="00B21CD8"/>
    <w:rsid w:val="00B27FF5"/>
    <w:rsid w:val="00B32003"/>
    <w:rsid w:val="00B40818"/>
    <w:rsid w:val="00B420C9"/>
    <w:rsid w:val="00B505E5"/>
    <w:rsid w:val="00B51E86"/>
    <w:rsid w:val="00B576B2"/>
    <w:rsid w:val="00B61B0A"/>
    <w:rsid w:val="00B63DC2"/>
    <w:rsid w:val="00B6644C"/>
    <w:rsid w:val="00B71AB4"/>
    <w:rsid w:val="00B72025"/>
    <w:rsid w:val="00B734A2"/>
    <w:rsid w:val="00B76C32"/>
    <w:rsid w:val="00B8306E"/>
    <w:rsid w:val="00B93BBB"/>
    <w:rsid w:val="00B93DA0"/>
    <w:rsid w:val="00BA5725"/>
    <w:rsid w:val="00BB3179"/>
    <w:rsid w:val="00BB6BD3"/>
    <w:rsid w:val="00BC18D4"/>
    <w:rsid w:val="00BC19F0"/>
    <w:rsid w:val="00BC423C"/>
    <w:rsid w:val="00BC5F5D"/>
    <w:rsid w:val="00BC7CE7"/>
    <w:rsid w:val="00BD54E0"/>
    <w:rsid w:val="00BE0925"/>
    <w:rsid w:val="00BF0C4B"/>
    <w:rsid w:val="00BF229C"/>
    <w:rsid w:val="00BF3CBF"/>
    <w:rsid w:val="00BF6283"/>
    <w:rsid w:val="00C00606"/>
    <w:rsid w:val="00C063F7"/>
    <w:rsid w:val="00C0771A"/>
    <w:rsid w:val="00C11BBF"/>
    <w:rsid w:val="00C17E7F"/>
    <w:rsid w:val="00C21E27"/>
    <w:rsid w:val="00C255C0"/>
    <w:rsid w:val="00C26672"/>
    <w:rsid w:val="00C34119"/>
    <w:rsid w:val="00C34DD8"/>
    <w:rsid w:val="00C4006C"/>
    <w:rsid w:val="00C51457"/>
    <w:rsid w:val="00C629F4"/>
    <w:rsid w:val="00C64772"/>
    <w:rsid w:val="00C66388"/>
    <w:rsid w:val="00C6647A"/>
    <w:rsid w:val="00C67F7B"/>
    <w:rsid w:val="00C70556"/>
    <w:rsid w:val="00C715A1"/>
    <w:rsid w:val="00C7207E"/>
    <w:rsid w:val="00C91D30"/>
    <w:rsid w:val="00C9328B"/>
    <w:rsid w:val="00C95A51"/>
    <w:rsid w:val="00C95F81"/>
    <w:rsid w:val="00CA0E86"/>
    <w:rsid w:val="00CA1D3E"/>
    <w:rsid w:val="00CA7236"/>
    <w:rsid w:val="00CB0F34"/>
    <w:rsid w:val="00CB5C0E"/>
    <w:rsid w:val="00CB6150"/>
    <w:rsid w:val="00CC7D94"/>
    <w:rsid w:val="00CD08B6"/>
    <w:rsid w:val="00CD0E74"/>
    <w:rsid w:val="00CD208C"/>
    <w:rsid w:val="00CD6DD0"/>
    <w:rsid w:val="00CE3157"/>
    <w:rsid w:val="00CF2EFD"/>
    <w:rsid w:val="00CF4251"/>
    <w:rsid w:val="00D009BB"/>
    <w:rsid w:val="00D01A03"/>
    <w:rsid w:val="00D02BF6"/>
    <w:rsid w:val="00D03AC0"/>
    <w:rsid w:val="00D1481F"/>
    <w:rsid w:val="00D166CA"/>
    <w:rsid w:val="00D2109B"/>
    <w:rsid w:val="00D21FCA"/>
    <w:rsid w:val="00D225D1"/>
    <w:rsid w:val="00D31287"/>
    <w:rsid w:val="00D331B6"/>
    <w:rsid w:val="00D341D5"/>
    <w:rsid w:val="00D34EA2"/>
    <w:rsid w:val="00D35627"/>
    <w:rsid w:val="00D404B8"/>
    <w:rsid w:val="00D41F5E"/>
    <w:rsid w:val="00D4753D"/>
    <w:rsid w:val="00D57107"/>
    <w:rsid w:val="00D61083"/>
    <w:rsid w:val="00D64D9D"/>
    <w:rsid w:val="00D672D7"/>
    <w:rsid w:val="00D7041E"/>
    <w:rsid w:val="00D7249F"/>
    <w:rsid w:val="00D76AAC"/>
    <w:rsid w:val="00D77858"/>
    <w:rsid w:val="00D80C26"/>
    <w:rsid w:val="00D8235E"/>
    <w:rsid w:val="00D86FDC"/>
    <w:rsid w:val="00D918C7"/>
    <w:rsid w:val="00D91BAB"/>
    <w:rsid w:val="00D946F6"/>
    <w:rsid w:val="00D94904"/>
    <w:rsid w:val="00DA1E15"/>
    <w:rsid w:val="00DA23E0"/>
    <w:rsid w:val="00DA254E"/>
    <w:rsid w:val="00DA41C0"/>
    <w:rsid w:val="00DA6DD2"/>
    <w:rsid w:val="00DB198E"/>
    <w:rsid w:val="00DB29DC"/>
    <w:rsid w:val="00DB2FD0"/>
    <w:rsid w:val="00DB495A"/>
    <w:rsid w:val="00DB7317"/>
    <w:rsid w:val="00DB7D56"/>
    <w:rsid w:val="00DC4080"/>
    <w:rsid w:val="00DC55B5"/>
    <w:rsid w:val="00DC743C"/>
    <w:rsid w:val="00DC7CA1"/>
    <w:rsid w:val="00DD17D1"/>
    <w:rsid w:val="00DD33CA"/>
    <w:rsid w:val="00DD5425"/>
    <w:rsid w:val="00DE5DA5"/>
    <w:rsid w:val="00DF245E"/>
    <w:rsid w:val="00DF37C1"/>
    <w:rsid w:val="00DF569F"/>
    <w:rsid w:val="00E019FC"/>
    <w:rsid w:val="00E10C42"/>
    <w:rsid w:val="00E2173C"/>
    <w:rsid w:val="00E21EE0"/>
    <w:rsid w:val="00E233D2"/>
    <w:rsid w:val="00E267F2"/>
    <w:rsid w:val="00E277A7"/>
    <w:rsid w:val="00E27A61"/>
    <w:rsid w:val="00E3065C"/>
    <w:rsid w:val="00E40E91"/>
    <w:rsid w:val="00E4179F"/>
    <w:rsid w:val="00E445A9"/>
    <w:rsid w:val="00E57672"/>
    <w:rsid w:val="00E67A02"/>
    <w:rsid w:val="00E708E7"/>
    <w:rsid w:val="00E87311"/>
    <w:rsid w:val="00E93541"/>
    <w:rsid w:val="00E966A1"/>
    <w:rsid w:val="00EA0A7A"/>
    <w:rsid w:val="00EA17A3"/>
    <w:rsid w:val="00EA4AB0"/>
    <w:rsid w:val="00EA60A8"/>
    <w:rsid w:val="00EA7B16"/>
    <w:rsid w:val="00EB02E7"/>
    <w:rsid w:val="00EB0D18"/>
    <w:rsid w:val="00EB1811"/>
    <w:rsid w:val="00EB1ABD"/>
    <w:rsid w:val="00EB28AB"/>
    <w:rsid w:val="00EB3587"/>
    <w:rsid w:val="00EC651D"/>
    <w:rsid w:val="00ED72F9"/>
    <w:rsid w:val="00EE0A69"/>
    <w:rsid w:val="00EE2E14"/>
    <w:rsid w:val="00EE3069"/>
    <w:rsid w:val="00EE38B4"/>
    <w:rsid w:val="00EE46B8"/>
    <w:rsid w:val="00EE5707"/>
    <w:rsid w:val="00EF49F8"/>
    <w:rsid w:val="00EF4E26"/>
    <w:rsid w:val="00EF7E13"/>
    <w:rsid w:val="00F01FE3"/>
    <w:rsid w:val="00F02AF6"/>
    <w:rsid w:val="00F03D62"/>
    <w:rsid w:val="00F04059"/>
    <w:rsid w:val="00F044D8"/>
    <w:rsid w:val="00F1304E"/>
    <w:rsid w:val="00F17473"/>
    <w:rsid w:val="00F246F4"/>
    <w:rsid w:val="00F31565"/>
    <w:rsid w:val="00F35D77"/>
    <w:rsid w:val="00F35E68"/>
    <w:rsid w:val="00F418E2"/>
    <w:rsid w:val="00F54C98"/>
    <w:rsid w:val="00F54E08"/>
    <w:rsid w:val="00F55469"/>
    <w:rsid w:val="00F5578D"/>
    <w:rsid w:val="00F635D8"/>
    <w:rsid w:val="00F70F08"/>
    <w:rsid w:val="00F7222C"/>
    <w:rsid w:val="00F73976"/>
    <w:rsid w:val="00F750DE"/>
    <w:rsid w:val="00F760D0"/>
    <w:rsid w:val="00F7707D"/>
    <w:rsid w:val="00F9229D"/>
    <w:rsid w:val="00F92547"/>
    <w:rsid w:val="00F92949"/>
    <w:rsid w:val="00F932FC"/>
    <w:rsid w:val="00FB2560"/>
    <w:rsid w:val="00FB5C22"/>
    <w:rsid w:val="00FC0682"/>
    <w:rsid w:val="00FC5CC2"/>
    <w:rsid w:val="00FC6107"/>
    <w:rsid w:val="00FE0087"/>
    <w:rsid w:val="00FE203F"/>
    <w:rsid w:val="00FE2551"/>
    <w:rsid w:val="00FE6934"/>
    <w:rsid w:val="00FE7768"/>
    <w:rsid w:val="00FF0589"/>
    <w:rsid w:val="00FF2D2A"/>
    <w:rsid w:val="00FF4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80E9EC"/>
  <w15:chartTrackingRefBased/>
  <w15:docId w15:val="{18A4EEB5-01DF-4AC0-A1BC-B1B12E7BD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9D7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09D7"/>
    <w:pPr>
      <w:keepNext/>
      <w:keepLines/>
      <w:spacing w:before="360" w:after="360"/>
      <w:ind w:firstLine="0"/>
      <w:jc w:val="left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9D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9D7"/>
    <w:pPr>
      <w:spacing w:after="80" w:line="240" w:lineRule="auto"/>
      <w:ind w:firstLine="0"/>
      <w:contextualSpacing/>
      <w:jc w:val="left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9D7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E0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FCA"/>
    <w:pPr>
      <w:spacing w:before="160" w:after="160"/>
      <w:ind w:left="709"/>
      <w:contextualSpacing/>
      <w:jc w:val="left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sid w:val="00D21FCA"/>
    <w:rPr>
      <w:rFonts w:ascii="Times New Roman" w:hAnsi="Times New Roman"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54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E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38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0E0DEE"/>
    <w:pPr>
      <w:spacing w:line="240" w:lineRule="auto"/>
      <w:ind w:firstLine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sid w:val="000E0DE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nhideWhenUsed/>
    <w:rsid w:val="000E0DEE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0E0DEE"/>
    <w:rPr>
      <w:color w:val="605E5C"/>
      <w:shd w:val="clear" w:color="auto" w:fill="E1DFDD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C5933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DD17D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84658"/>
    <w:rPr>
      <w:rFonts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3AC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3A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3179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179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C08A8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C08A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euvres/sand" TargetMode="External"/><Relationship Id="rId13" Type="http://schemas.openxmlformats.org/officeDocument/2006/relationships/hyperlink" Target="https://openlexicon.fr/datasets-info/Lexique382/README-Lexique.html" TargetMode="External"/><Relationship Id="rId18" Type="http://schemas.openxmlformats.org/officeDocument/2006/relationships/hyperlink" Target="https://lucene.apache.org/core/" TargetMode="External"/><Relationship Id="rId3" Type="http://schemas.openxmlformats.org/officeDocument/2006/relationships/hyperlink" Target="http://unige.ch/piaget" TargetMode="External"/><Relationship Id="rId21" Type="http://schemas.openxmlformats.org/officeDocument/2006/relationships/hyperlink" Target="https://github.com/glorieux-f/exp-specifs/tree/main/data/2_lemma" TargetMode="External"/><Relationship Id="rId7" Type="http://schemas.openxmlformats.org/officeDocument/2006/relationships/hyperlink" Target="https://github.com/oeuvres/dumas" TargetMode="External"/><Relationship Id="rId12" Type="http://schemas.openxmlformats.org/officeDocument/2006/relationships/hyperlink" Target="https://github.com/oeuvres/alix/blob/master/fr/src/resources/com/github/oeuvres/alix/fr/word.csv" TargetMode="External"/><Relationship Id="rId17" Type="http://schemas.openxmlformats.org/officeDocument/2006/relationships/hyperlink" Target="https://universaldependencies.org/treebanks/fr_gsd/" TargetMode="External"/><Relationship Id="rId2" Type="http://schemas.openxmlformats.org/officeDocument/2006/relationships/hyperlink" Target="https://trec.nist.gov/" TargetMode="External"/><Relationship Id="rId16" Type="http://schemas.openxmlformats.org/officeDocument/2006/relationships/hyperlink" Target="https://opennlp.apache.org/" TargetMode="External"/><Relationship Id="rId20" Type="http://schemas.openxmlformats.org/officeDocument/2006/relationships/hyperlink" Target="https://www.cis.uni-muenchen.de/~schmid/tools/TreeTagger/" TargetMode="External"/><Relationship Id="rId1" Type="http://schemas.openxmlformats.org/officeDocument/2006/relationships/hyperlink" Target="https://doi.org/10.1145/364955.364990" TargetMode="External"/><Relationship Id="rId6" Type="http://schemas.openxmlformats.org/officeDocument/2006/relationships/hyperlink" Target="https://github.com/ebalzac/FC" TargetMode="External"/><Relationship Id="rId11" Type="http://schemas.openxmlformats.org/officeDocument/2006/relationships/hyperlink" Target="https://github.com/glorieux-f/exp-specifs/tree/main/data/1_md" TargetMode="External"/><Relationship Id="rId5" Type="http://schemas.openxmlformats.org/officeDocument/2006/relationships/hyperlink" Target="https://github.com/glorieux-f/exp-specifs" TargetMode="External"/><Relationship Id="rId15" Type="http://schemas.openxmlformats.org/officeDocument/2006/relationships/hyperlink" Target="https://repository.ortolang.fr/api/content/morphalou/5/LISEZ-MOI.html" TargetMode="External"/><Relationship Id="rId10" Type="http://schemas.openxmlformats.org/officeDocument/2006/relationships/hyperlink" Target="https://github.com/oeuvres/zola" TargetMode="External"/><Relationship Id="rId19" Type="http://schemas.openxmlformats.org/officeDocument/2006/relationships/hyperlink" Target="https://spacy.io/" TargetMode="External"/><Relationship Id="rId4" Type="http://schemas.openxmlformats.org/officeDocument/2006/relationships/hyperlink" Target="http://unige.ch/rougemont" TargetMode="External"/><Relationship Id="rId9" Type="http://schemas.openxmlformats.org/officeDocument/2006/relationships/hyperlink" Target="https://github.com/oeuvres/verne" TargetMode="External"/><Relationship Id="rId14" Type="http://schemas.openxmlformats.org/officeDocument/2006/relationships/hyperlink" Target="https://www.grammalecte.net/" TargetMode="External"/><Relationship Id="rId22" Type="http://schemas.openxmlformats.org/officeDocument/2006/relationships/hyperlink" Target="https://github.com/glorieux-f/exp-specifs/tree/main/data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46A22-CA11-442A-BD3F-940CF59D4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9169</TotalTime>
  <Pages>4</Pages>
  <Words>1111</Words>
  <Characters>6113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Université de Genève</Company>
  <LinksUpToDate>false</LinksUpToDate>
  <CharactersWithSpaces>7210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Frédéric Glorieux</dc:creator>
  <cp:keywords/>
  <dc:description/>
  <cp:lastModifiedBy>Frédéric Glorieux</cp:lastModifiedBy>
  <cp:revision>25</cp:revision>
  <cp:lastPrinted>2026-08-24T15:57:00Z</cp:lastPrinted>
  <dcterms:created xsi:type="dcterms:W3CDTF">2026-08-26T14:32:00Z</dcterms:created>
  <dcterms:modified xsi:type="dcterms:W3CDTF">2026-09-22T19:18:00Z</dcterms:modified>
</cp:coreProperties>
</file>