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7158" w14:textId="405A529C" w:rsidR="00E966A1" w:rsidRPr="001877C3" w:rsidRDefault="00EA4AB0" w:rsidP="00A609D7">
      <w:pPr>
        <w:pStyle w:val="Title"/>
      </w:pPr>
      <w:r>
        <w:t>Calculer les spécificités d’un chapitre de roman</w:t>
      </w:r>
    </w:p>
    <w:p w14:paraId="70F142A3" w14:textId="336BA9CF" w:rsidR="005A140B" w:rsidRDefault="005A140B" w:rsidP="00EA4AB0">
      <w:pPr>
        <w:ind w:firstLine="0"/>
      </w:pPr>
    </w:p>
    <w:p w14:paraId="29B4888A" w14:textId="24FB6B04" w:rsidR="00C255C0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 xml:space="preserve">mesure l’écart à une norme. Dans le cas particulier des moteurs de recherche plein texte (et de la </w:t>
      </w:r>
      <w:proofErr w:type="spellStart"/>
      <w:r w:rsidR="00210FE6">
        <w:t>textométrie</w:t>
      </w:r>
      <w:proofErr w:type="spellEnd"/>
      <w:r w:rsidR="00210FE6">
        <w:t xml:space="preserve">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spécifique d’un texte. </w:t>
      </w:r>
      <w:r w:rsidR="00DA6DD2">
        <w:t>Depuis Salton (1965)</w:t>
      </w:r>
      <w:r w:rsidR="00DA6DD2">
        <w:rPr>
          <w:rStyle w:val="FootnoteReference"/>
        </w:rPr>
        <w:footnoteReference w:id="1"/>
      </w:r>
      <w:r w:rsidR="00DA6DD2"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 xml:space="preserve">, dont une nouvelle G2 / </w:t>
      </w:r>
      <w:proofErr w:type="spellStart"/>
      <w:proofErr w:type="gramStart"/>
      <w:r w:rsidR="00600985">
        <w:t>sqrt</w:t>
      </w:r>
      <w:proofErr w:type="spellEnd"/>
      <w:r w:rsidR="00600985">
        <w:t>( ??</w:t>
      </w:r>
      <w:proofErr w:type="gramEnd"/>
      <w:r w:rsidR="00600985">
        <w:t>),</w:t>
      </w:r>
      <w:r w:rsidR="00A52508">
        <w:t xml:space="preserve"> </w:t>
      </w:r>
      <w:r w:rsidR="00503D6D">
        <w:t>dans une perspective sémantique d’exploration de corpus.</w:t>
      </w:r>
    </w:p>
    <w:p w14:paraId="1E3EA990" w14:textId="034BACE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proofErr w:type="spellStart"/>
      <w:r w:rsidR="00D672D7">
        <w:rPr>
          <w:i/>
          <w:iCs/>
        </w:rPr>
        <w:t>retrieval</w:t>
      </w:r>
      <w:proofErr w:type="spellEnd"/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B6644C">
        <w:t>, notamment avec la cohérence que donne un auteur</w:t>
      </w:r>
      <w:r w:rsidR="00B734A2">
        <w:t>, ou l’importance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formule, l</w:t>
      </w:r>
      <w:r w:rsidR="00814CCF">
        <w:t>’objectif de cet article est d</w:t>
      </w:r>
      <w:r w:rsidR="0053680B">
        <w:t xml:space="preserve">’observer </w:t>
      </w:r>
      <w:r w:rsidR="00814CCF">
        <w:t xml:space="preserve">à quel usage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</w:t>
      </w:r>
      <w:proofErr w:type="spellStart"/>
      <w:r w:rsidR="00510493">
        <w:t>ebalzac</w:t>
      </w:r>
      <w:proofErr w:type="spellEnd"/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462B6B6F" w14:textId="404EF7B9" w:rsidR="00887AC2" w:rsidRDefault="00DC7CA1" w:rsidP="0040671F">
      <w:pPr>
        <w:ind w:firstLine="708"/>
      </w:pPr>
      <w:r>
        <w:t>Les autres auteurs ont été compilés à partir de différents sites de livres libres et gratuits.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ou</w:t>
      </w:r>
      <w:r w:rsidR="003D1A80">
        <w:t xml:space="preserve"> 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 xml:space="preserve">, car ils offrent une grande </w:t>
      </w:r>
      <w:r>
        <w:lastRenderedPageBreak/>
        <w:t>cohérence stylistique.</w:t>
      </w:r>
      <w:r w:rsidR="004732BB">
        <w:t xml:space="preserve"> </w:t>
      </w:r>
      <w:r w:rsidR="0040671F">
        <w:t>Cette collection de roman</w:t>
      </w:r>
      <w:r w:rsidR="00121510">
        <w:t>s</w:t>
      </w:r>
      <w:r w:rsidR="0040671F">
        <w:t xml:space="preserve"> a été normalisée en XML/TEI</w:t>
      </w:r>
      <w:r w:rsidR="004732BB">
        <w:rPr>
          <w:rStyle w:val="FootnoteReference"/>
        </w:rPr>
        <w:footnoteReference w:id="6"/>
      </w:r>
      <w:r w:rsidR="0040671F">
        <w:t>, le</w:t>
      </w:r>
      <w:r w:rsidR="003D1A80">
        <w:t xml:space="preserve"> chapitrage a été précisément </w:t>
      </w:r>
      <w:r w:rsidR="0040671F">
        <w:t>vérifié.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35C8F5AB" w:rsidR="000C2480" w:rsidRDefault="000C2480" w:rsidP="000C2480">
      <w:pPr>
        <w:ind w:firstLine="0"/>
      </w:pPr>
      <w:r>
        <w:t xml:space="preserve">De ces sources normalisées, les chapitres ont été extraits dans un format textuel plus commode </w:t>
      </w:r>
      <w:r w:rsidR="0043247D">
        <w:t>(</w:t>
      </w:r>
      <w:proofErr w:type="spellStart"/>
      <w:r w:rsidRPr="00887AC2">
        <w:rPr>
          <w:i/>
          <w:iCs/>
        </w:rPr>
        <w:t>MarkDown</w:t>
      </w:r>
      <w:proofErr w:type="spellEnd"/>
      <w:r w:rsidR="0043247D">
        <w:t>)</w:t>
      </w:r>
      <w:r w:rsidR="003546FC">
        <w:rPr>
          <w:rStyle w:val="FootnoteReference"/>
        </w:rPr>
        <w:footnoteReference w:id="7"/>
      </w:r>
      <w:r w:rsidR="0043247D">
        <w:t>.</w:t>
      </w:r>
      <w:r>
        <w:t xml:space="preserve"> 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>
        <w:t xml:space="preserve"> 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>, il</w:t>
      </w:r>
      <w:r w:rsidR="008210F9">
        <w:t xml:space="preserve">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4DCE6F09" w14:textId="420805B5" w:rsidR="005D0917" w:rsidRDefault="005D0917" w:rsidP="00517F41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 xml:space="preserve">Apache </w:t>
      </w:r>
      <w:proofErr w:type="spellStart"/>
      <w:r w:rsidRPr="005D0917">
        <w:rPr>
          <w:i/>
          <w:iCs/>
        </w:rPr>
        <w:t>OpenNLP</w:t>
      </w:r>
      <w:proofErr w:type="spellEnd"/>
      <w:r w:rsidR="00887AC2" w:rsidRPr="00887AC2">
        <w:rPr>
          <w:i/>
          <w:iCs/>
        </w:rPr>
        <w:t xml:space="preserve"> </w:t>
      </w:r>
      <w:proofErr w:type="spellStart"/>
      <w:r w:rsidR="00887AC2" w:rsidRPr="00887AC2">
        <w:rPr>
          <w:i/>
          <w:iCs/>
        </w:rPr>
        <w:t>POSTtagger</w:t>
      </w:r>
      <w:proofErr w:type="spellEnd"/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8210F9">
        <w:t xml:space="preserve">Ce type de programmes tentent d’identifier la </w:t>
      </w:r>
      <w:r w:rsidR="008210F9" w:rsidRPr="008210F9">
        <w:t>catégorie morphosyntaxique</w:t>
      </w:r>
      <w:r w:rsidR="00B63DC2">
        <w:t xml:space="preserve"> d’un mot</w:t>
      </w:r>
      <w:r w:rsidR="008210F9">
        <w:t xml:space="preserve"> (NOUN, ADJ, VERB, AUX… selon </w:t>
      </w:r>
      <w:r w:rsidR="00B63DC2">
        <w:t>l</w:t>
      </w:r>
      <w:r w:rsidR="00B734A2">
        <w:t>es étiquettes</w:t>
      </w:r>
      <w:r w:rsidR="00B63DC2">
        <w:t xml:space="preserve"> international</w:t>
      </w:r>
      <w:r w:rsidR="00B734A2">
        <w:t>es</w:t>
      </w:r>
      <w:r w:rsidR="00B63DC2">
        <w:t xml:space="preserve"> </w:t>
      </w:r>
      <w:r w:rsidR="00B63DC2" w:rsidRPr="00B63DC2">
        <w:rPr>
          <w:i/>
          <w:iCs/>
        </w:rPr>
        <w:t>UD</w:t>
      </w:r>
      <w:r w:rsidR="00B63DC2">
        <w:rPr>
          <w:rStyle w:val="FootnoteReference"/>
          <w:i/>
          <w:iCs/>
        </w:rPr>
        <w:footnoteReference w:id="10"/>
      </w:r>
      <w:r w:rsidR="008210F9">
        <w:t>)</w:t>
      </w:r>
      <w:r w:rsidR="00B63DC2">
        <w:t xml:space="preserve">. L’étiquette permet ensuite de choisir le bon lemme dans le dictionnaire (forme </w:t>
      </w:r>
      <w:r w:rsidR="00B63DC2" w:rsidRPr="00B63DC2">
        <w:rPr>
          <w:i/>
          <w:iCs/>
        </w:rPr>
        <w:t>est</w:t>
      </w:r>
      <w:r w:rsidR="00B63DC2">
        <w:rPr>
          <w:i/>
          <w:iCs/>
        </w:rPr>
        <w:t> </w:t>
      </w:r>
      <w:r w:rsidR="00B63DC2">
        <w:t xml:space="preserve">: NOUN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est</w:t>
      </w:r>
      <w:r w:rsidR="00B63DC2">
        <w:t>, le point cardinal ;</w:t>
      </w:r>
      <w:r w:rsidR="00B734A2">
        <w:t xml:space="preserve"> </w:t>
      </w:r>
      <w:r w:rsidR="00B734A2" w:rsidRPr="00B734A2">
        <w:rPr>
          <w:i/>
          <w:iCs/>
        </w:rPr>
        <w:t>est</w:t>
      </w:r>
      <w:r w:rsidR="00B734A2">
        <w:t> :</w:t>
      </w:r>
      <w:r w:rsidR="00B63DC2">
        <w:t xml:space="preserve"> AUX ou VERB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être</w:t>
      </w:r>
      <w:r w:rsidR="00B63DC2">
        <w:t>).</w:t>
      </w:r>
      <w:r w:rsidR="007845C7">
        <w:t xml:space="preserve"> Ces outils sont entraînés sur </w:t>
      </w:r>
      <w:proofErr w:type="spellStart"/>
      <w:r w:rsidR="007845C7">
        <w:t>des</w:t>
      </w:r>
      <w:proofErr w:type="spellEnd"/>
      <w:r w:rsidR="007845C7">
        <w:t xml:space="preserve"> corpus étiquetés par </w:t>
      </w:r>
      <w:proofErr w:type="spellStart"/>
      <w:r w:rsidR="007845C7">
        <w:t>des</w:t>
      </w:r>
      <w:proofErr w:type="spellEnd"/>
      <w:r w:rsidR="007845C7">
        <w:t xml:space="preserve"> humains, ils sont statistiques et donc toujours susceptibles d’erreurs.</w:t>
      </w:r>
      <w:r w:rsidR="008210F9">
        <w:t xml:space="preserve"> </w:t>
      </w:r>
      <w:r w:rsidR="00B63DC2">
        <w:t xml:space="preserve">Le </w:t>
      </w:r>
      <w:proofErr w:type="spellStart"/>
      <w:r w:rsidR="00B63DC2" w:rsidRPr="00887AC2">
        <w:rPr>
          <w:i/>
          <w:iCs/>
        </w:rPr>
        <w:t>POSTtagger</w:t>
      </w:r>
      <w:proofErr w:type="spellEnd"/>
      <w:r w:rsidR="00B63DC2">
        <w:rPr>
          <w:i/>
          <w:iCs/>
        </w:rPr>
        <w:t xml:space="preserve"> </w:t>
      </w:r>
      <w:proofErr w:type="spellStart"/>
      <w:r w:rsidR="00B63DC2">
        <w:rPr>
          <w:i/>
          <w:iCs/>
        </w:rPr>
        <w:t>OpenNLP</w:t>
      </w:r>
      <w:proofErr w:type="spellEnd"/>
      <w:r w:rsidR="008210F9">
        <w:t xml:space="preserve"> </w:t>
      </w:r>
      <w:r>
        <w:t>peut être intégrée à un moteur de recherche industriel (</w:t>
      </w:r>
      <w:r w:rsidRPr="00E3065C">
        <w:rPr>
          <w:i/>
          <w:iCs/>
        </w:rPr>
        <w:t>Lucene</w:t>
      </w:r>
      <w:r w:rsidR="00E3065C">
        <w:rPr>
          <w:rStyle w:val="FootnoteReference"/>
          <w:i/>
          <w:iCs/>
        </w:rPr>
        <w:footnoteReference w:id="11"/>
      </w:r>
      <w:r>
        <w:t xml:space="preserve"> et ses dérivés)</w:t>
      </w:r>
      <w:r w:rsidR="00B63DC2">
        <w:t> ; il a aussi l’</w:t>
      </w:r>
      <w:r w:rsidR="000E52D3">
        <w:t xml:space="preserve">avantage, relativement </w:t>
      </w:r>
      <w:r w:rsidR="00B63DC2">
        <w:t>à d’autres</w:t>
      </w:r>
      <w:r w:rsidR="000E52D3">
        <w:t xml:space="preserve"> outils standards</w:t>
      </w:r>
      <w:r w:rsidR="00B734A2">
        <w:t>,</w:t>
      </w:r>
      <w:r w:rsidR="000E52D3">
        <w:t xml:space="preserve"> </w:t>
      </w:r>
      <w:proofErr w:type="spellStart"/>
      <w:r w:rsidR="000E52D3" w:rsidRPr="000E52D3">
        <w:rPr>
          <w:i/>
          <w:iCs/>
        </w:rPr>
        <w:t>spaCy</w:t>
      </w:r>
      <w:proofErr w:type="spellEnd"/>
      <w:r w:rsidR="000E52D3">
        <w:rPr>
          <w:rStyle w:val="FootnoteReference"/>
        </w:rPr>
        <w:footnoteReference w:id="12"/>
      </w:r>
      <w:r w:rsidR="000E52D3">
        <w:t xml:space="preserve"> et </w:t>
      </w:r>
      <w:proofErr w:type="spellStart"/>
      <w:r w:rsidR="000E52D3" w:rsidRPr="000E52D3">
        <w:rPr>
          <w:i/>
          <w:iCs/>
        </w:rPr>
        <w:t>TreeTagger</w:t>
      </w:r>
      <w:proofErr w:type="spellEnd"/>
      <w:r w:rsidR="000E52D3">
        <w:rPr>
          <w:rStyle w:val="FootnoteReference"/>
        </w:rPr>
        <w:footnoteReference w:id="13"/>
      </w:r>
      <w:r w:rsidR="005D53AA">
        <w:t xml:space="preserve">, </w:t>
      </w:r>
      <w:r w:rsidR="00B63DC2">
        <w:t xml:space="preserve">que </w:t>
      </w:r>
      <w:r w:rsidR="005D53AA">
        <w:t>son vocabulaire n’est pas limité à son corpus d’entraînement</w:t>
      </w:r>
      <w:r w:rsidR="007845C7">
        <w:t>. L</w:t>
      </w:r>
      <w:r w:rsidR="005D53AA">
        <w:t>es modèles</w:t>
      </w:r>
      <w:r w:rsidR="007845C7">
        <w:t xml:space="preserve"> statistiques</w:t>
      </w:r>
      <w:r w:rsidR="005D53AA">
        <w:t xml:space="preserve"> peuvent être informés par des dictionnaires utilisateurs</w:t>
      </w:r>
      <w:r w:rsidR="003C0F4A">
        <w:t>, ce qui augmente fortement la qualité de l’étiquetage, et limite en conséquence les erreur</w:t>
      </w:r>
      <w:r w:rsidR="00887AC2">
        <w:t>s</w:t>
      </w:r>
      <w:r w:rsidR="003C0F4A">
        <w:t xml:space="preserve"> d</w:t>
      </w:r>
      <w:r w:rsidR="000E52D3">
        <w:t>ans le choix d’un</w:t>
      </w:r>
      <w:r w:rsidR="003C0F4A">
        <w:t xml:space="preserve"> lemme.</w:t>
      </w:r>
      <w:r w:rsidR="00887AC2">
        <w:t xml:space="preserve">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4"/>
      </w:r>
      <w:r w:rsidR="00887AC2">
        <w:t>.</w:t>
      </w:r>
    </w:p>
    <w:p w14:paraId="37CE9E47" w14:textId="6C945A57" w:rsidR="00887AC2" w:rsidRDefault="00121510" w:rsidP="00887AC2">
      <w:pPr>
        <w:ind w:firstLine="708"/>
      </w:pPr>
      <w:r>
        <w:t xml:space="preserve">De ces </w:t>
      </w:r>
      <w:r w:rsidR="005148FF">
        <w:t>textes lemmatisés</w:t>
      </w:r>
      <w:r>
        <w:t xml:space="preserve"> </w:t>
      </w:r>
      <w:r w:rsidR="005148FF">
        <w:t>a</w:t>
      </w:r>
      <w:r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5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 Les expériences se feront sur cette matrice, les états précédents ne sont donnés que pour vérification.</w:t>
      </w:r>
    </w:p>
    <w:p w14:paraId="5BAB4825" w14:textId="4AF09A60" w:rsidR="005D0917" w:rsidRDefault="005D53AA" w:rsidP="0040671F">
      <w:pPr>
        <w:ind w:firstLine="708"/>
      </w:pPr>
      <w:r>
        <w:t>Chacune des expériences commentées dans les sections qui suivent peuvent être réexécutées d’un seul script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61CB9A06" w14:textId="5F267E51" w:rsidR="00887AC2" w:rsidRDefault="00477410" w:rsidP="00887AC2">
      <w:pPr>
        <w:ind w:firstLine="0"/>
      </w:pPr>
      <w:proofErr w:type="spellStart"/>
      <w:r w:rsidRPr="00477410">
        <w:t>Freq</w:t>
      </w:r>
      <w:proofErr w:type="spellEnd"/>
      <w:r>
        <w:t xml:space="preserve">, </w:t>
      </w:r>
      <w:proofErr w:type="spellStart"/>
      <w:r w:rsidRPr="00477410">
        <w:rPr>
          <w:i/>
          <w:iCs/>
        </w:rPr>
        <w:t>tf</w:t>
      </w:r>
      <w:proofErr w:type="spellEnd"/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proofErr w:type="spellStart"/>
      <w:r w:rsidRPr="00477410">
        <w:t>Tfidf</w:t>
      </w:r>
      <w:proofErr w:type="spellEnd"/>
      <w:r w:rsidR="00477410" w:rsidRPr="00477410">
        <w:t xml:space="preserve">, </w:t>
      </w:r>
      <w:proofErr w:type="spellStart"/>
      <w:r w:rsidR="00477410" w:rsidRPr="00477410">
        <w:rPr>
          <w:i/>
          <w:iCs/>
        </w:rPr>
        <w:t>tf</w:t>
      </w:r>
      <w:proofErr w:type="spellEnd"/>
      <w:r w:rsidR="00477410" w:rsidRPr="00477410">
        <w:t xml:space="preserve"> log (N / </w:t>
      </w:r>
      <w:proofErr w:type="spellStart"/>
      <w:r w:rsidR="00477410" w:rsidRPr="00477410">
        <w:rPr>
          <w:i/>
          <w:iCs/>
        </w:rPr>
        <w:t>df</w:t>
      </w:r>
      <w:proofErr w:type="spellEnd"/>
      <w:r w:rsidR="00477410" w:rsidRPr="00477410">
        <w:t>),</w:t>
      </w:r>
      <w:r w:rsidRPr="00477410">
        <w:t xml:space="preserve"> </w:t>
      </w:r>
      <w:proofErr w:type="spellStart"/>
      <w:r w:rsidR="00477410" w:rsidRPr="00477410">
        <w:t>fréquenc</w:t>
      </w:r>
      <w:proofErr w:type="spellEnd"/>
      <w:r w:rsidR="00477410" w:rsidRPr="00477410">
        <w:t xml:space="preserve"> </w:t>
      </w:r>
      <w:proofErr w:type="gramStart"/>
      <w:r w:rsidR="00477410" w:rsidRPr="00477410">
        <w:t>d’un terme</w:t>
      </w:r>
      <w:r w:rsidR="00477410">
        <w:t xml:space="preserve"> multipliée</w:t>
      </w:r>
      <w:proofErr w:type="gramEnd"/>
      <w:r w:rsidR="00477410">
        <w:t xml:space="preserve"> par l’inverse </w:t>
      </w:r>
    </w:p>
    <w:p w14:paraId="5C97555B" w14:textId="104A10E1" w:rsidR="00887AC2" w:rsidRDefault="00887AC2" w:rsidP="00887AC2">
      <w:pPr>
        <w:ind w:firstLine="0"/>
      </w:pPr>
      <w:r>
        <w:t>BM25 (</w:t>
      </w:r>
      <w:proofErr w:type="spellStart"/>
      <w:r>
        <w:t>lucene</w:t>
      </w:r>
      <w:proofErr w:type="spellEnd"/>
      <w:r>
        <w:t>)</w:t>
      </w:r>
    </w:p>
    <w:p w14:paraId="49991E52" w14:textId="5A09B43B" w:rsidR="00887AC2" w:rsidRDefault="00887AC2" w:rsidP="00887AC2">
      <w:pPr>
        <w:ind w:firstLine="0"/>
      </w:pPr>
      <w:proofErr w:type="spellStart"/>
      <w:r>
        <w:t>Lafon</w:t>
      </w:r>
      <w:proofErr w:type="spellEnd"/>
      <w:r>
        <w:t>… no</w:t>
      </w:r>
    </w:p>
    <w:p w14:paraId="7ED58027" w14:textId="23D23C8A" w:rsidR="00225FF4" w:rsidRDefault="00225FF4" w:rsidP="00225FF4">
      <w:pPr>
        <w:pStyle w:val="Heading1"/>
      </w:pPr>
      <w:r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55B86B08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 xml:space="preserve">que Dumas imite </w:t>
      </w:r>
      <w:r w:rsidR="00862410">
        <w:lastRenderedPageBreak/>
        <w:t>parfois</w:t>
      </w:r>
      <w:r w:rsidR="008A74CD">
        <w:t>,</w:t>
      </w:r>
      <w:r w:rsidR="00862410">
        <w:t xml:space="preserve">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intéressants pour le lecteur</w:t>
      </w:r>
      <w:r w:rsidR="00BF76E4">
        <w:t xml:space="preserve"> ; cependant ces algorithmes servent à calculer le </w:t>
      </w:r>
      <w:r w:rsidR="00116399">
        <w:t>score</w:t>
      </w:r>
      <w:r w:rsidR="00BF76E4">
        <w:t xml:space="preserve"> </w:t>
      </w:r>
      <w:r w:rsidR="00116399">
        <w:t xml:space="preserve">d’un document si un de ces mots est </w:t>
      </w:r>
      <w:r w:rsidR="008A74CD">
        <w:t>re</w:t>
      </w:r>
      <w:r w:rsidR="00116399">
        <w:t>cherché.</w:t>
      </w:r>
      <w:r w:rsidR="008A74CD">
        <w:t xml:space="preserve"> </w:t>
      </w:r>
      <w:r w:rsidR="00BF76E4">
        <w:t>Observer</w:t>
      </w:r>
      <w:r w:rsidR="008A74CD">
        <w:t xml:space="preserve"> ce qu’un algorithme extrait d’un texte</w:t>
      </w:r>
      <w:r w:rsidR="00BF76E4">
        <w:t xml:space="preserve"> permet de mieux comprendre ce qu’il </w:t>
      </w:r>
      <w:proofErr w:type="spellStart"/>
      <w:r w:rsidR="00BF76E4">
        <w:t>cacule</w:t>
      </w:r>
      <w:proofErr w:type="spellEnd"/>
      <w:r w:rsidR="00BF76E4">
        <w:t xml:space="preserve"> comme « pertinent ».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41EA832D" w:rsidR="000D7D79" w:rsidRDefault="000D7D79" w:rsidP="00116399">
      <w:pPr>
        <w:ind w:firstLine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B6C52A0" wp14:editId="5F0DA484">
            <wp:simplePos x="898525" y="222250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028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02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Afin de se faire une</w:t>
      </w:r>
      <w:r w:rsidR="00BF76E4">
        <w:t xml:space="preserve"> première</w:t>
      </w:r>
      <w:r>
        <w:t xml:space="preserve"> idée</w:t>
      </w:r>
      <w:r w:rsidR="00BF76E4">
        <w:t>,</w:t>
      </w:r>
      <w:r>
        <w:t xml:space="preserve"> </w:t>
      </w:r>
      <w:r w:rsidR="00BF76E4">
        <w:t>on se concentrera sur</w:t>
      </w:r>
      <w:r>
        <w:t xml:space="preserve"> le célèbre chapitre </w:t>
      </w:r>
      <w:r w:rsidRPr="000D7D79">
        <w:t>XVIII</w:t>
      </w:r>
      <w:r>
        <w:t xml:space="preserve"> d</w:t>
      </w:r>
      <w:r w:rsidR="007D5F2B">
        <w:t>e</w:t>
      </w:r>
      <w:r>
        <w:t xml:space="preserve"> la deuxième partie de </w:t>
      </w:r>
      <w:r w:rsidRPr="000D7D79">
        <w:rPr>
          <w:i/>
          <w:iCs/>
        </w:rPr>
        <w:t>Vingt mille lieues sous les mers</w:t>
      </w:r>
      <w:r>
        <w:t>, « </w:t>
      </w:r>
      <w:r w:rsidRPr="000D7D79">
        <w:t>Les poulpes</w:t>
      </w:r>
      <w:r>
        <w:t> »</w:t>
      </w:r>
      <w:r>
        <w:t xml:space="preserve"> (Verne, 1870), décrivant le Nautilus attaqué par des poulpes géants.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77777777" w:rsidR="007D5F2B" w:rsidRDefault="007D5F2B" w:rsidP="00116399">
      <w:pPr>
        <w:ind w:firstLine="0"/>
      </w:pPr>
    </w:p>
    <w:p w14:paraId="101DB74C" w14:textId="4C939FA2" w:rsidR="000D7D79" w:rsidRDefault="005A718F" w:rsidP="00116399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7BDB9A78" w:rsidR="00CD1406" w:rsidRDefault="00CD1406" w:rsidP="00116399">
      <w:pPr>
        <w:ind w:firstLine="0"/>
      </w:pPr>
      <w:r>
        <w:t xml:space="preserve">g2s0.0 : </w:t>
      </w:r>
      <w:r w:rsidRPr="00CD1406">
        <w:t>le, de, un, ce, et, à, être, se, je, avoir</w:t>
      </w:r>
      <w:r>
        <w:t>…</w:t>
      </w:r>
    </w:p>
    <w:p w14:paraId="0347734C" w14:textId="554699C6" w:rsidR="005A718F" w:rsidRDefault="005A718F" w:rsidP="00116399">
      <w:pPr>
        <w:ind w:firstLine="0"/>
      </w:pPr>
      <w:proofErr w:type="gramStart"/>
      <w:r w:rsidRPr="005A718F">
        <w:rPr>
          <w:i/>
          <w:iCs/>
        </w:rPr>
        <w:t>g</w:t>
      </w:r>
      <w:proofErr w:type="gramEnd"/>
      <w:r w:rsidRPr="005A718F">
        <w:rPr>
          <w:i/>
          <w:iCs/>
        </w:rPr>
        <w:t>2</w:t>
      </w:r>
      <w:r>
        <w:t xml:space="preserve"> : </w:t>
      </w:r>
      <w:r w:rsidR="00C21D4B" w:rsidRPr="00C21D4B">
        <w:t>poulpe, calmar, Conseil, Ned, Canadien, monstre, Land, tentacule, Nemo, Nautilus</w:t>
      </w:r>
      <w:r w:rsidR="00C21D4B" w:rsidRPr="00C21D4B">
        <w:t xml:space="preserve"> </w:t>
      </w:r>
      <w:r>
        <w:t>…</w:t>
      </w:r>
    </w:p>
    <w:p w14:paraId="3142B17B" w14:textId="78EEF012" w:rsidR="005A718F" w:rsidRDefault="005A718F" w:rsidP="005A718F">
      <w:pPr>
        <w:ind w:firstLine="0"/>
      </w:pPr>
      <w:proofErr w:type="spellStart"/>
      <w:proofErr w:type="gramStart"/>
      <w:r w:rsidRPr="007D5F2B">
        <w:rPr>
          <w:i/>
          <w:iCs/>
        </w:rPr>
        <w:t>lafon</w:t>
      </w:r>
      <w:proofErr w:type="spellEnd"/>
      <w:proofErr w:type="gramEnd"/>
      <w:r>
        <w:t xml:space="preserve"> : </w:t>
      </w:r>
      <w:r w:rsidR="00C21D4B" w:rsidRPr="00C21D4B">
        <w:t>poulpe, calmar, Conseil, Ned, Canadien, monstre, Land, tentacule, Nemo, Nautilus</w:t>
      </w:r>
      <w:r>
        <w:t>…</w:t>
      </w:r>
    </w:p>
    <w:p w14:paraId="4B3E4082" w14:textId="77777777" w:rsidR="006F6947" w:rsidRDefault="006F6947" w:rsidP="006F6947">
      <w:pPr>
        <w:ind w:firstLine="0"/>
      </w:pPr>
      <w:proofErr w:type="spellStart"/>
      <w:proofErr w:type="gramStart"/>
      <w:r w:rsidRPr="007D5F2B">
        <w:rPr>
          <w:i/>
          <w:iCs/>
        </w:rPr>
        <w:t>tfidf</w:t>
      </w:r>
      <w:proofErr w:type="spellEnd"/>
      <w:proofErr w:type="gramEnd"/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EBEEE6C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bm</w:t>
      </w:r>
      <w:proofErr w:type="gramEnd"/>
      <w:r w:rsidRPr="007D5F2B">
        <w:rPr>
          <w:i/>
          <w:iCs/>
        </w:rPr>
        <w:t>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4DCF70BA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chi</w:t>
      </w:r>
      <w:proofErr w:type="gramEnd"/>
      <w:r w:rsidRPr="007D5F2B">
        <w:rPr>
          <w:i/>
          <w:iCs/>
        </w:rPr>
        <w:t>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C21D4B">
        <w:rPr>
          <w:b/>
          <w:bCs/>
        </w:rPr>
        <w:t>Canadien</w:t>
      </w:r>
      <w:r w:rsidR="00C21D4B" w:rsidRPr="00C21D4B">
        <w:t xml:space="preserve">, </w:t>
      </w:r>
      <w:r w:rsidR="00C21D4B" w:rsidRPr="00C21D4B">
        <w:rPr>
          <w:b/>
          <w:bCs/>
        </w:rPr>
        <w:t>Conseil</w:t>
      </w:r>
      <w:r w:rsidR="00C21D4B" w:rsidRPr="00C21D4B">
        <w:t xml:space="preserve">,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3C86873F" w14:textId="0592B718" w:rsidR="00CD1406" w:rsidRDefault="00CD1406" w:rsidP="00116399">
      <w:pPr>
        <w:ind w:firstLine="0"/>
      </w:pPr>
      <w:r w:rsidRPr="00CD1406">
        <w:rPr>
          <w:i/>
          <w:iCs/>
        </w:rPr>
        <w:t>g2s2.0</w:t>
      </w:r>
      <w:r>
        <w:t xml:space="preserve"> : </w:t>
      </w:r>
      <w:r w:rsidRPr="00BD6131">
        <w:rPr>
          <w:b/>
          <w:bCs/>
        </w:rPr>
        <w:t>espalier</w:t>
      </w:r>
      <w:r w:rsidRPr="00CD1406">
        <w:t xml:space="preserve">, </w:t>
      </w:r>
      <w:r w:rsidRPr="00BD6131">
        <w:rPr>
          <w:b/>
          <w:bCs/>
        </w:rPr>
        <w:t>violacé</w:t>
      </w:r>
      <w:r w:rsidRPr="00CD1406">
        <w:t xml:space="preserve">, </w:t>
      </w:r>
      <w:r w:rsidRPr="00C21D4B">
        <w:t>quenotte,</w:t>
      </w:r>
      <w:r w:rsidRPr="00CD1406">
        <w:t xml:space="preserve"> Berghem, suceur, Bos, </w:t>
      </w:r>
      <w:proofErr w:type="spellStart"/>
      <w:r w:rsidRPr="00CD1406">
        <w:t>Nidros</w:t>
      </w:r>
      <w:proofErr w:type="spellEnd"/>
      <w:r w:rsidRPr="00CD1406">
        <w:t xml:space="preserve">, </w:t>
      </w:r>
      <w:proofErr w:type="spellStart"/>
      <w:r w:rsidRPr="00CD1406">
        <w:t>brachioures</w:t>
      </w:r>
      <w:proofErr w:type="spellEnd"/>
      <w:r w:rsidRPr="00CD1406">
        <w:t xml:space="preserve">, </w:t>
      </w:r>
      <w:proofErr w:type="spellStart"/>
      <w:r w:rsidRPr="00CD1406">
        <w:t>clupanodons</w:t>
      </w:r>
      <w:proofErr w:type="spellEnd"/>
      <w:r w:rsidRPr="00CD1406">
        <w:t>, corégone</w:t>
      </w:r>
    </w:p>
    <w:p w14:paraId="1090E848" w14:textId="77777777" w:rsidR="007D5F2B" w:rsidRDefault="007D5F2B" w:rsidP="00116399">
      <w:pPr>
        <w:ind w:firstLine="0"/>
      </w:pPr>
    </w:p>
    <w:p w14:paraId="5A0ED1CE" w14:textId="04967BD2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proofErr w:type="spellStart"/>
      <w:r w:rsidR="005A718F" w:rsidRPr="005A718F">
        <w:rPr>
          <w:i/>
          <w:iCs/>
        </w:rPr>
        <w:t>tf</w:t>
      </w:r>
      <w:proofErr w:type="spellEnd"/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>.</w:t>
      </w:r>
      <w:r w:rsidR="00CD1406">
        <w:t xml:space="preserve"> </w:t>
      </w:r>
      <w:r w:rsidR="00CD1406" w:rsidRPr="00CD1406">
        <w:rPr>
          <w:i/>
          <w:iCs/>
        </w:rPr>
        <w:t>g2s0.0</w:t>
      </w:r>
      <w:r w:rsidR="00CD1406">
        <w:t xml:space="preserve"> est une espérance log paramétrable, </w:t>
      </w:r>
      <w:r w:rsidR="00FF6E9E">
        <w:t xml:space="preserve">0.0 </w:t>
      </w:r>
      <w:r w:rsidR="00CD1406">
        <w:t>est la borne basse</w:t>
      </w:r>
      <w:r w:rsidR="00FF6E9E">
        <w:t xml:space="preserve"> par construction</w:t>
      </w:r>
      <w:r w:rsidR="00CD1406">
        <w:t xml:space="preserve"> qui ne tient aucun compte de </w:t>
      </w:r>
      <w:proofErr w:type="spellStart"/>
      <w:r w:rsidR="00CD1406">
        <w:t>la</w:t>
      </w:r>
      <w:proofErr w:type="spellEnd"/>
      <w:r w:rsidR="00CD1406">
        <w:t xml:space="preserve"> spécificité d’un mot pour un document, le résultat doit être identique à </w:t>
      </w:r>
      <w:proofErr w:type="spellStart"/>
      <w:r w:rsidR="00DF6F3B" w:rsidRPr="00DF6F3B">
        <w:rPr>
          <w:i/>
          <w:iCs/>
        </w:rPr>
        <w:t>tf</w:t>
      </w:r>
      <w:proofErr w:type="spellEnd"/>
      <w:r w:rsidR="00CD1406">
        <w:t>.</w:t>
      </w:r>
      <w:r>
        <w:t xml:space="preserve"> </w:t>
      </w:r>
      <w:r w:rsidR="005A718F">
        <w:t>À l’inverse,</w:t>
      </w:r>
      <w:r w:rsidR="00CD1406">
        <w:t xml:space="preserve"> </w:t>
      </w:r>
      <w:r w:rsidR="00CD1406" w:rsidRPr="00CD1406">
        <w:rPr>
          <w:i/>
          <w:iCs/>
        </w:rPr>
        <w:t>g2s2.0</w:t>
      </w:r>
      <w:r w:rsidR="00CD1406">
        <w:t xml:space="preserve"> est </w:t>
      </w:r>
      <w:r w:rsidR="00FF6E9E">
        <w:t>le même algorithme</w:t>
      </w:r>
      <w:r w:rsidR="00CD1406">
        <w:t xml:space="preserve"> réglé sur </w:t>
      </w:r>
      <w:r w:rsidR="00FF6E9E">
        <w:t>sa</w:t>
      </w:r>
      <w:r w:rsidR="00CD1406">
        <w:t xml:space="preserve"> borne haute</w:t>
      </w:r>
      <w:r w:rsidR="00FF6E9E">
        <w:t xml:space="preserve"> par construction, 2.0,</w:t>
      </w:r>
      <w:r w:rsidR="00CD1406">
        <w:t xml:space="preserve"> qui ne donne que les mots exclusivement spécifiques de ce document (en ordre de fréquence). </w:t>
      </w:r>
    </w:p>
    <w:p w14:paraId="5AB3AD15" w14:textId="03F91594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 xml:space="preserve">Les algorithmes de spécificité cherchent à trouver un équilibre mathématique entre généralité et </w:t>
      </w:r>
      <w:r w:rsidR="00B20CAA">
        <w:lastRenderedPageBreak/>
        <w:t>rareté.</w:t>
      </w:r>
      <w:r>
        <w:t xml:space="preserve"> </w:t>
      </w:r>
      <w:r w:rsidR="00BD6131">
        <w:t>Remarquons</w:t>
      </w:r>
      <w:r>
        <w:t xml:space="preserve"> que l</w:t>
      </w:r>
      <w:r>
        <w:t xml:space="preserve">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, aussi relevés par </w:t>
      </w:r>
      <w:r w:rsidRPr="00CD1406">
        <w:rPr>
          <w:i/>
          <w:iCs/>
        </w:rPr>
        <w:t>g2s2.0</w:t>
      </w:r>
      <w:r>
        <w:t>, car ils ne sont présents que dans ce seul chapitre.</w:t>
      </w:r>
      <w:r>
        <w:t xml:space="preserve">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proofErr w:type="spellStart"/>
      <w:r w:rsidR="00BD6131" w:rsidRPr="00DF6F3B">
        <w:rPr>
          <w:i/>
          <w:iCs/>
        </w:rPr>
        <w:t>Tfidf</w:t>
      </w:r>
      <w:proofErr w:type="spellEnd"/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évitent les </w:t>
      </w:r>
      <w:proofErr w:type="spellStart"/>
      <w:r w:rsidR="00BD6131">
        <w:t>happax</w:t>
      </w:r>
      <w:proofErr w:type="spellEnd"/>
      <w:r w:rsidR="00BD6131">
        <w:t xml:space="preserve"> mais promeuvent tout de même des mots assez rares comme l</w:t>
      </w:r>
      <w:r w:rsidR="00BD6131">
        <w:t>e nom</w:t>
      </w:r>
      <w:r w:rsidR="00BD6131">
        <w:t xml:space="preserve"> propre</w:t>
      </w:r>
      <w:r w:rsidR="00BD6131">
        <w:t xml:space="preserve"> </w:t>
      </w:r>
      <w:r w:rsidR="00BD6131" w:rsidRPr="005A718F">
        <w:rPr>
          <w:i/>
          <w:iCs/>
        </w:rPr>
        <w:t>Bouguer</w:t>
      </w:r>
      <w:r w:rsidR="00BD6131">
        <w:t>,</w:t>
      </w:r>
      <w:r w:rsidR="00BD6131">
        <w:t xml:space="preserve"> présent à 7 occurrences dans tous Verne, 4 dans ce chapitre, et 1 dans 3 autres</w:t>
      </w:r>
      <w:r w:rsidR="00BD6131">
        <w:t xml:space="preserve"> chapitres dans d’autres romans</w:t>
      </w:r>
      <w:r w:rsidR="00BD6131">
        <w:t>.</w:t>
      </w:r>
      <w:r w:rsidR="00BD6131">
        <w:t xml:space="preserve"> Pour qui cherche </w:t>
      </w:r>
      <w:r w:rsidR="00BD6131" w:rsidRPr="00BD6131">
        <w:rPr>
          <w:i/>
          <w:iCs/>
        </w:rPr>
        <w:t>Bouguer</w:t>
      </w:r>
      <w:r w:rsidR="00BD6131">
        <w:t>, cette précision est judicieuse, mais pour une description sémantique, le mot-clé est très peu éclairant</w:t>
      </w:r>
      <w:r w:rsidR="00DF6F3B">
        <w:t>. L</w:t>
      </w:r>
      <w:r w:rsidR="00283B86">
        <w:t xml:space="preserve">’espérance log naturelle </w:t>
      </w:r>
      <w:r w:rsidR="00283B86" w:rsidRPr="00283B86">
        <w:rPr>
          <w:i/>
          <w:iCs/>
        </w:rPr>
        <w:t>g2</w:t>
      </w:r>
      <w:r w:rsidR="00283B86">
        <w:t xml:space="preserve"> (paramètre 1.0) donne ici un résultat identique à la spécificité hypergéométrique de </w:t>
      </w:r>
      <w:proofErr w:type="spellStart"/>
      <w:r w:rsidR="006F6947" w:rsidRPr="006F6947">
        <w:rPr>
          <w:i/>
          <w:iCs/>
        </w:rPr>
        <w:t>l</w:t>
      </w:r>
      <w:r w:rsidR="00283B86" w:rsidRPr="006F6947">
        <w:rPr>
          <w:i/>
          <w:iCs/>
        </w:rPr>
        <w:t>afon</w:t>
      </w:r>
      <w:proofErr w:type="spellEnd"/>
      <w:r w:rsidR="00283B86">
        <w:t>.</w:t>
      </w:r>
    </w:p>
    <w:p w14:paraId="04CB03B5" w14:textId="183EE3F3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</w:t>
      </w:r>
      <w:proofErr w:type="gramStart"/>
      <w:r w:rsidR="007B6101">
        <w:t>le harponneur</w:t>
      </w:r>
      <w:proofErr w:type="gramEnd"/>
      <w:r w:rsidR="007B6101">
        <w:t xml:space="preserve">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>.</w:t>
      </w:r>
      <w:r>
        <w:t xml:space="preserve"> </w:t>
      </w:r>
      <w:r w:rsidR="00542CB2">
        <w:t>Contrairement à un texte informatif, d</w:t>
      </w:r>
      <w:r w:rsidR="007B6101">
        <w:t>ans</w:t>
      </w:r>
      <w:r w:rsidR="000F0E7A">
        <w:t xml:space="preserve"> un texte de fiction, </w:t>
      </w:r>
      <w:r w:rsidR="00BD6131">
        <w:t xml:space="preserve">un nom propre </w:t>
      </w:r>
      <w:r w:rsidR="000F0E7A">
        <w:t>est</w:t>
      </w:r>
      <w:r w:rsidR="00BD6131">
        <w:t xml:space="preserve"> assez</w:t>
      </w:r>
      <w:r w:rsidR="000F0E7A">
        <w:t xml:space="preserve"> peu sémantique</w:t>
      </w:r>
      <w:r w:rsidR="00BD6131">
        <w:t>, ce sont en général les</w:t>
      </w:r>
      <w:r w:rsidR="000F0E7A">
        <w:t xml:space="preserve"> personnages</w:t>
      </w:r>
      <w:r w:rsidR="006F6947">
        <w:t xml:space="preserve"> dont le</w:t>
      </w:r>
      <w:r w:rsidR="007B6101">
        <w:t xml:space="preserve"> c</w:t>
      </w:r>
      <w:r w:rsidR="00DF6F3B">
        <w:t>roise</w:t>
      </w:r>
      <w:r w:rsidR="006F6947">
        <w:t>ment statistique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g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235B0948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lafon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7B6101" w:rsidRPr="007B6101">
        <w:t xml:space="preserve"> </w:t>
      </w:r>
      <w:r>
        <w:t>…</w:t>
      </w:r>
    </w:p>
    <w:p w14:paraId="25AA0BDC" w14:textId="6FE48547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tfidf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77777777" w:rsidR="006F6947" w:rsidRDefault="006F6947" w:rsidP="006F6947">
      <w:pPr>
        <w:ind w:firstLine="0"/>
      </w:pPr>
      <w:proofErr w:type="gramStart"/>
      <w:r>
        <w:t>bm</w:t>
      </w:r>
      <w:proofErr w:type="gramEnd"/>
      <w:r>
        <w:t xml:space="preserve">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32F3D0B9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chi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>
        <w:t>…</w:t>
      </w:r>
    </w:p>
    <w:p w14:paraId="6808E2B8" w14:textId="7FEF9C9B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 w:rsidR="007B6101" w:rsidRPr="007B6101">
        <w:t xml:space="preserve">, </w:t>
      </w:r>
      <w:proofErr w:type="spellStart"/>
      <w:r w:rsidR="007B6101" w:rsidRPr="007B6101">
        <w:t>clupanodons</w:t>
      </w:r>
      <w:proofErr w:type="spellEnd"/>
      <w:r w:rsidR="007B6101" w:rsidRPr="007B6101">
        <w:t>, corégone, fissurelles, gobies-plumiers, krak</w:t>
      </w:r>
      <w:r w:rsidR="007B6101" w:rsidRPr="007B6101">
        <w:t xml:space="preserve"> </w:t>
      </w:r>
      <w:r>
        <w:t>…</w:t>
      </w:r>
    </w:p>
    <w:p w14:paraId="73DF33D5" w14:textId="77777777" w:rsidR="00AF2383" w:rsidRDefault="00AF2383" w:rsidP="00283B86">
      <w:pPr>
        <w:ind w:firstLine="0"/>
      </w:pPr>
    </w:p>
    <w:p w14:paraId="6AD57538" w14:textId="7777777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 (</w:t>
      </w:r>
      <w:r w:rsidR="003A56B8">
        <w:t>ainsi qu’</w:t>
      </w:r>
      <w:r>
        <w:t xml:space="preserve">ici </w:t>
      </w:r>
      <w:r w:rsidR="003A56B8">
        <w:t>l</w:t>
      </w:r>
      <w:r>
        <w:t xml:space="preserve">es noms propres), les </w:t>
      </w:r>
      <w:r w:rsidR="00542CB2">
        <w:t>termes</w:t>
      </w:r>
      <w:r>
        <w:t xml:space="preserve"> les plus fréquents d’un document (</w:t>
      </w:r>
      <w:proofErr w:type="spellStart"/>
      <w:r w:rsidR="00AF2383" w:rsidRPr="00AF2383">
        <w:rPr>
          <w:i/>
          <w:iCs/>
        </w:rPr>
        <w:t>tf</w:t>
      </w:r>
      <w:proofErr w:type="spellEnd"/>
      <w:r>
        <w:t xml:space="preserve">) </w:t>
      </w:r>
      <w:r w:rsidR="00345F9A">
        <w:t>sont beaucoup moins insignifiants</w:t>
      </w:r>
      <w:r>
        <w:t>.</w:t>
      </w:r>
    </w:p>
    <w:p w14:paraId="602C99F8" w14:textId="0211401E" w:rsidR="00542CB2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comme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 xml:space="preserve">, </w:t>
      </w:r>
      <w:r w:rsidRPr="00DF6F3B">
        <w:rPr>
          <w:i/>
          <w:iCs/>
        </w:rPr>
        <w:t>œil</w:t>
      </w:r>
      <w:r>
        <w:t xml:space="preserve"> ; </w:t>
      </w:r>
      <w:r w:rsidR="003A56B8">
        <w:t xml:space="preserve">des </w:t>
      </w:r>
      <w:r w:rsidR="007B6101">
        <w:t>verbes d’expression</w:t>
      </w:r>
      <w:r w:rsidR="003A56B8">
        <w:t xml:space="preserve"> </w:t>
      </w:r>
      <w:r>
        <w:t>propre</w:t>
      </w:r>
      <w:r w:rsidR="003A56B8">
        <w:t>s</w:t>
      </w:r>
      <w:r>
        <w:t xml:space="preserve"> au genre du roman</w:t>
      </w:r>
      <w:r w:rsidR="003A56B8">
        <w:t xml:space="preserve"> comme</w:t>
      </w:r>
      <w:r>
        <w:t xml:space="preserve">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7B6101">
        <w:t>,</w:t>
      </w:r>
      <w:r>
        <w:t xml:space="preserve"> </w:t>
      </w:r>
      <w:r w:rsidR="003A56B8">
        <w:t xml:space="preserve">ou du sous-genre d’aventures comme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>Filtrer les mots trop généraux ne suffit pas, i</w:t>
      </w:r>
      <w:r w:rsidR="00345F9A">
        <w:t>l reste utile de pondérer la fréquence dans le texte avec des fréquences dans le reste du corpus.</w:t>
      </w:r>
    </w:p>
    <w:p w14:paraId="73D5401D" w14:textId="1E87F0C6" w:rsidR="00AF2383" w:rsidRDefault="00345F9A" w:rsidP="00542CB2">
      <w:pPr>
        <w:ind w:firstLine="708"/>
      </w:pPr>
      <w:r>
        <w:t>Les impressions subjectives ont cependant de la peine à choisir</w:t>
      </w:r>
      <w:r w:rsidR="006F6947">
        <w:t xml:space="preserve"> un algorithme</w:t>
      </w:r>
      <w:r>
        <w:t xml:space="preserve">, nous allons donc procéder </w:t>
      </w:r>
      <w:r w:rsidR="006F6947">
        <w:t>à une comparaison massive de 200 mots clés pour 7700 chapitres.</w:t>
      </w:r>
    </w:p>
    <w:p w14:paraId="60F0092C" w14:textId="77777777" w:rsidR="00542CB2" w:rsidRDefault="00542CB2" w:rsidP="00542CB2">
      <w:pPr>
        <w:ind w:firstLine="708"/>
      </w:pPr>
    </w:p>
    <w:p w14:paraId="5E32AD6B" w14:textId="77777777" w:rsidR="00542CB2" w:rsidRDefault="00542CB2" w:rsidP="00542CB2">
      <w:pPr>
        <w:ind w:firstLine="708"/>
      </w:pPr>
    </w:p>
    <w:p w14:paraId="1D121F24" w14:textId="15D78182" w:rsidR="00674D7E" w:rsidRDefault="00674D7E" w:rsidP="00674D7E">
      <w:pPr>
        <w:pStyle w:val="Heading1"/>
      </w:pPr>
      <w:r>
        <w:t>Test des proximités</w:t>
      </w:r>
    </w:p>
    <w:p w14:paraId="3C854568" w14:textId="77777777" w:rsidR="00674D7E" w:rsidRDefault="00674D7E" w:rsidP="00674D7E"/>
    <w:p w14:paraId="11395D6B" w14:textId="7ED8F1D1" w:rsidR="00674D7E" w:rsidRDefault="00674D7E" w:rsidP="00674D7E">
      <w:pPr>
        <w:pStyle w:val="Heading1"/>
      </w:pPr>
      <w:r>
        <w:lastRenderedPageBreak/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6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454E2" w14:textId="77777777" w:rsidR="0090494A" w:rsidRDefault="0090494A" w:rsidP="000E0DEE">
      <w:pPr>
        <w:spacing w:line="240" w:lineRule="auto"/>
      </w:pPr>
      <w:r>
        <w:separator/>
      </w:r>
    </w:p>
  </w:endnote>
  <w:endnote w:type="continuationSeparator" w:id="0">
    <w:p w14:paraId="42BDAF17" w14:textId="77777777" w:rsidR="0090494A" w:rsidRDefault="0090494A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35915" w14:textId="77777777" w:rsidR="0090494A" w:rsidRDefault="0090494A" w:rsidP="000E0DEE">
      <w:pPr>
        <w:spacing w:line="240" w:lineRule="auto"/>
      </w:pPr>
      <w:r>
        <w:separator/>
      </w:r>
    </w:p>
  </w:footnote>
  <w:footnote w:type="continuationSeparator" w:id="0">
    <w:p w14:paraId="1C2CFB57" w14:textId="77777777" w:rsidR="0090494A" w:rsidRDefault="0090494A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</w:t>
        </w:r>
        <w:r w:rsidRPr="00445280">
          <w:rPr>
            <w:rStyle w:val="Hyperlink"/>
          </w:rPr>
          <w:t>e</w:t>
        </w:r>
        <w:r w:rsidRPr="00445280">
          <w:rPr>
            <w:rStyle w:val="Hyperlink"/>
          </w:rPr>
          <w:t>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2916E19A" w14:textId="4E8450B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</w:r>
      <w:proofErr w:type="spellStart"/>
      <w:r w:rsidR="006235BD">
        <w:t>Morphalou</w:t>
      </w:r>
      <w:proofErr w:type="spellEnd"/>
      <w:r w:rsidR="006235BD">
        <w:t xml:space="preserve">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 xml:space="preserve">Chaque lexique a son orientation. Lexique3 intéresse les orthophonistes, il a de précieuses informations de fréquence par forme, mais il est très bruité. </w:t>
      </w:r>
      <w:proofErr w:type="spellStart"/>
      <w:r w:rsidR="006235BD">
        <w:t>Dicollecte</w:t>
      </w:r>
      <w:proofErr w:type="spellEnd"/>
      <w:r w:rsidR="006235BD">
        <w:t xml:space="preserve">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</w:t>
      </w:r>
      <w:proofErr w:type="spellStart"/>
      <w:r w:rsidR="004732BB">
        <w:t>Morphalou</w:t>
      </w:r>
      <w:proofErr w:type="spellEnd"/>
      <w:r w:rsidR="004732BB">
        <w:t xml:space="preserve">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</w:t>
      </w:r>
      <w:proofErr w:type="gramStart"/>
      <w:r w:rsidR="004732BB">
        <w:t xml:space="preserve">que </w:t>
      </w:r>
      <w:r w:rsidR="004732BB" w:rsidRPr="004732BB">
        <w:rPr>
          <w:i/>
          <w:iCs/>
        </w:rPr>
        <w:t>être</w:t>
      </w:r>
      <w:proofErr w:type="gramEnd"/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6B888925" w14:textId="71CA5CE6" w:rsidR="00B63DC2" w:rsidRDefault="00B63DC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https://universaldependencies.org/treebanks/fr_gsd/</w:t>
        </w:r>
      </w:hyperlink>
      <w:r>
        <w:t xml:space="preserve"> </w:t>
      </w:r>
    </w:p>
  </w:footnote>
  <w:footnote w:id="11">
    <w:p w14:paraId="2DD96C03" w14:textId="65DBA22A" w:rsidR="00E3065C" w:rsidRDefault="00E3065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="00121510" w:rsidRPr="00C822A8">
          <w:rPr>
            <w:rStyle w:val="Hyperlink"/>
          </w:rPr>
          <w:t>https://lucene.apache.org/core/</w:t>
        </w:r>
      </w:hyperlink>
      <w:r w:rsidR="00121510">
        <w:t xml:space="preserve"> </w:t>
      </w:r>
    </w:p>
  </w:footnote>
  <w:footnote w:id="12">
    <w:p w14:paraId="50CB2C1D" w14:textId="4DF290CA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0A17EB">
          <w:rPr>
            <w:rStyle w:val="Hyperlink"/>
          </w:rPr>
          <w:t>https://spacy.io/</w:t>
        </w:r>
      </w:hyperlink>
      <w:r>
        <w:t xml:space="preserve"> </w:t>
      </w:r>
    </w:p>
  </w:footnote>
  <w:footnote w:id="13">
    <w:p w14:paraId="1913E442" w14:textId="13274A42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0" w:history="1">
        <w:r w:rsidRPr="000A17EB">
          <w:rPr>
            <w:rStyle w:val="Hyperlink"/>
          </w:rPr>
          <w:t>https://www.cis.uni-muenchen.de/~schmid/tools/TreeTagger/</w:t>
        </w:r>
      </w:hyperlink>
      <w:r>
        <w:t xml:space="preserve"> </w:t>
      </w:r>
    </w:p>
  </w:footnote>
  <w:footnote w:id="14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5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6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12F55"/>
    <w:rsid w:val="0001328C"/>
    <w:rsid w:val="00025F3E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50478"/>
    <w:rsid w:val="001521B5"/>
    <w:rsid w:val="001541C8"/>
    <w:rsid w:val="001621BF"/>
    <w:rsid w:val="001669C1"/>
    <w:rsid w:val="00170AD7"/>
    <w:rsid w:val="00170CF8"/>
    <w:rsid w:val="001711C3"/>
    <w:rsid w:val="00181752"/>
    <w:rsid w:val="00182B1A"/>
    <w:rsid w:val="001835BE"/>
    <w:rsid w:val="001877C3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71DE"/>
    <w:rsid w:val="002B28A5"/>
    <w:rsid w:val="002B4D2A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3195"/>
    <w:rsid w:val="00366A5F"/>
    <w:rsid w:val="00372FBE"/>
    <w:rsid w:val="00373006"/>
    <w:rsid w:val="0037302F"/>
    <w:rsid w:val="00380C6A"/>
    <w:rsid w:val="00384316"/>
    <w:rsid w:val="0039497A"/>
    <w:rsid w:val="00396CCE"/>
    <w:rsid w:val="003A18C2"/>
    <w:rsid w:val="003A49AB"/>
    <w:rsid w:val="003A56B8"/>
    <w:rsid w:val="003B3330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9D2"/>
    <w:rsid w:val="004A2434"/>
    <w:rsid w:val="004A321F"/>
    <w:rsid w:val="004A3B1A"/>
    <w:rsid w:val="004A7FC7"/>
    <w:rsid w:val="004B13AA"/>
    <w:rsid w:val="004C010D"/>
    <w:rsid w:val="004C4209"/>
    <w:rsid w:val="004C4DB1"/>
    <w:rsid w:val="004E14EB"/>
    <w:rsid w:val="004E5374"/>
    <w:rsid w:val="004F016D"/>
    <w:rsid w:val="004F401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B494C"/>
    <w:rsid w:val="007B6101"/>
    <w:rsid w:val="007C466F"/>
    <w:rsid w:val="007C561C"/>
    <w:rsid w:val="007D5F2B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71394"/>
    <w:rsid w:val="00974B50"/>
    <w:rsid w:val="009802A8"/>
    <w:rsid w:val="00982D1E"/>
    <w:rsid w:val="009A5325"/>
    <w:rsid w:val="009A6DB8"/>
    <w:rsid w:val="009B0394"/>
    <w:rsid w:val="009B6403"/>
    <w:rsid w:val="009B7E5D"/>
    <w:rsid w:val="009C473C"/>
    <w:rsid w:val="009D20F6"/>
    <w:rsid w:val="009D215A"/>
    <w:rsid w:val="009D7D56"/>
    <w:rsid w:val="009E02EF"/>
    <w:rsid w:val="009E058D"/>
    <w:rsid w:val="009E74EB"/>
    <w:rsid w:val="00A05269"/>
    <w:rsid w:val="00A053DC"/>
    <w:rsid w:val="00A058B2"/>
    <w:rsid w:val="00A12066"/>
    <w:rsid w:val="00A12133"/>
    <w:rsid w:val="00A1310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75BE"/>
    <w:rsid w:val="00A87A73"/>
    <w:rsid w:val="00A93197"/>
    <w:rsid w:val="00AA781A"/>
    <w:rsid w:val="00AB5F4E"/>
    <w:rsid w:val="00AC5DE7"/>
    <w:rsid w:val="00AC7BAA"/>
    <w:rsid w:val="00AE07D2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3DC2"/>
    <w:rsid w:val="00B6644C"/>
    <w:rsid w:val="00B71AB4"/>
    <w:rsid w:val="00B72025"/>
    <w:rsid w:val="00B734A2"/>
    <w:rsid w:val="00B76C32"/>
    <w:rsid w:val="00B8306E"/>
    <w:rsid w:val="00B93BBB"/>
    <w:rsid w:val="00BA5725"/>
    <w:rsid w:val="00BB3179"/>
    <w:rsid w:val="00BB6BD3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3587"/>
    <w:rsid w:val="00EC651D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lucene.apache.org/core/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github.com/glorieux-f/exp-specifs/tree/main/data/2_lemma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universaldependencies.org/treebanks/fr_gsd/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www.cis.uni-muenchen.de/~schmid/tools/TreeTagger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spacy.io/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github.com/glorieux-f/exp-specifs/tree/main/dat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10577</TotalTime>
  <Pages>6</Pages>
  <Words>1831</Words>
  <Characters>10076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29</cp:revision>
  <cp:lastPrinted>2026-08-24T15:57:00Z</cp:lastPrinted>
  <dcterms:created xsi:type="dcterms:W3CDTF">2026-08-26T14:32:00Z</dcterms:created>
  <dcterms:modified xsi:type="dcterms:W3CDTF">2026-09-23T18:46:00Z</dcterms:modified>
</cp:coreProperties>
</file>