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3010F78F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</w:t>
      </w:r>
      <w:proofErr w:type="spellStart"/>
      <w:r w:rsidR="00210FE6">
        <w:t>textométrie</w:t>
      </w:r>
      <w:proofErr w:type="spellEnd"/>
      <w:r w:rsidR="00210FE6">
        <w:t xml:space="preserve"> en général), </w:t>
      </w:r>
      <w:r>
        <w:t>une formule de spécificité (</w:t>
      </w:r>
      <w:proofErr w:type="spellStart"/>
      <w:r w:rsidRPr="002F66F8">
        <w:rPr>
          <w:i/>
          <w:iCs/>
        </w:rPr>
        <w:t>keyness</w:t>
      </w:r>
      <w:proofErr w:type="spellEnd"/>
      <w:r>
        <w:t xml:space="preserve">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DF91E30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</w:t>
      </w:r>
      <w:r w:rsidR="002F66F8">
        <w:t xml:space="preserve">scientifiques, </w:t>
      </w:r>
      <w:r w:rsidR="00057F8B">
        <w:t xml:space="preserve">de </w:t>
      </w:r>
      <w:r w:rsidR="00E10C42">
        <w:t>presse</w:t>
      </w:r>
      <w:r w:rsidR="0063796E">
        <w:t>,</w:t>
      </w:r>
      <w:r w:rsidR="00057F8B">
        <w:t xml:space="preserve"> </w:t>
      </w:r>
      <w:r w:rsidR="0063796E">
        <w:t>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>Beaucoup d’articles du domaine propose</w:t>
      </w:r>
      <w:r w:rsidR="00430740">
        <w:t>nt</w:t>
      </w:r>
      <w:r w:rsidR="0063796E">
        <w:t xml:space="preserve"> de nouvelles formules</w:t>
      </w:r>
      <w:r w:rsidR="008E5355">
        <w:t>,</w:t>
      </w:r>
      <w:r w:rsidR="0063796E">
        <w:t xml:space="preserve"> </w:t>
      </w:r>
      <w:r w:rsidR="00430740">
        <w:t>d</w:t>
      </w:r>
      <w:r w:rsidR="002F66F8">
        <w:t>es chiffres prouvent que l’objectif est atteint, mais la raison est</w:t>
      </w:r>
      <w:r w:rsidR="0063796E">
        <w:t xml:space="preserve"> rarement </w:t>
      </w:r>
      <w:r w:rsidR="002F66F8">
        <w:t>expliquée, et notamment pas par les textes eux-mêmes.</w:t>
      </w:r>
    </w:p>
    <w:p w14:paraId="2FC31779" w14:textId="21550D4C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 xml:space="preserve">un texte </w:t>
      </w:r>
      <w:r w:rsidR="00430740">
        <w:t>ne se résume pas à</w:t>
      </w:r>
      <w:r w:rsidR="0063796E">
        <w:t xml:space="preserve"> ces jeux normalisés de documents</w:t>
      </w:r>
      <w:r w:rsidR="00E30D4E">
        <w:t>, et il y a bien</w:t>
      </w:r>
      <w:r w:rsidR="00184D73">
        <w:t xml:space="preserve"> plus</w:t>
      </w:r>
      <w:r w:rsidR="00E30D4E">
        <w:t xml:space="preserve"> </w:t>
      </w:r>
      <w:r w:rsidR="00430740">
        <w:t>à apprendre</w:t>
      </w:r>
      <w:r w:rsidR="00E30D4E">
        <w:t xml:space="preserve"> que de</w:t>
      </w:r>
      <w:r w:rsidR="00184D73">
        <w:t xml:space="preserve"> simples</w:t>
      </w:r>
      <w:r w:rsidR="00E30D4E">
        <w:t xml:space="preserve">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700DBEE8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>vise à expliquer ce que montre</w:t>
      </w:r>
      <w:r w:rsidR="00E30A49">
        <w:t>nt</w:t>
      </w:r>
      <w:r w:rsidR="00E30D4E">
        <w:t xml:space="preserve"> différentes formules du domaine, et propose une formule paramétrable qui couvre en partie le</w:t>
      </w:r>
      <w:r w:rsidR="00430740">
        <w:t>s variations observées sur l’extraction de mots-clés pour un texte.</w:t>
      </w:r>
    </w:p>
    <w:p w14:paraId="4FD91B9E" w14:textId="14678742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</w:t>
      </w:r>
      <w:r w:rsidR="00184D73">
        <w:t>de</w:t>
      </w:r>
      <w:r w:rsidR="00430740">
        <w:t xml:space="preserve"> </w:t>
      </w:r>
      <w:r w:rsidR="003D6D32">
        <w:t>laboratoire</w:t>
      </w:r>
      <w:r w:rsidR="00B32003">
        <w:t xml:space="preserve"> </w:t>
      </w:r>
      <w:r w:rsidR="00184D73">
        <w:t>permet d’étalonner les mesures sur des corpus moins connus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29463A00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 xml:space="preserve">s récits </w:t>
      </w:r>
      <w:r w:rsidR="0040671F">
        <w:lastRenderedPageBreak/>
        <w:t>de</w:t>
      </w:r>
      <w:r w:rsidR="003D1A80">
        <w:t xml:space="preserve"> genre composite (</w:t>
      </w:r>
      <w:r w:rsidR="00517F41">
        <w:t xml:space="preserve">le récit </w:t>
      </w:r>
      <w:r w:rsidR="00184D73">
        <w:t>est mêlé</w:t>
      </w:r>
      <w:r w:rsidR="00517F41">
        <w:t xml:space="preserve">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35A4F78F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 xml:space="preserve">, par exemple, </w:t>
      </w:r>
      <w:r w:rsidR="00184D73">
        <w:t>revient à</w:t>
      </w:r>
      <w:r w:rsidR="008210F9">
        <w:t xml:space="preserve"> un seul </w:t>
      </w:r>
      <w:r w:rsidR="00184D73">
        <w:t>« chapitre »</w:t>
      </w:r>
      <w:r w:rsidR="008210F9">
        <w:t xml:space="preserve">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7E048146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 w:rsidR="00096060">
        <w:t>.</w:t>
      </w:r>
      <w:r>
        <w:t xml:space="preserve"> </w:t>
      </w:r>
      <w:r w:rsidR="00096060">
        <w:t>A</w:t>
      </w:r>
      <w:r w:rsidR="00160FC1">
        <w:t>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096060">
        <w:t>. C</w:t>
      </w:r>
      <w:r w:rsidR="00BF76E4">
        <w:t xml:space="preserve">ependant </w:t>
      </w:r>
      <w:r w:rsidR="003E2742">
        <w:t>ces listes</w:t>
      </w:r>
      <w:r w:rsidR="00B26313">
        <w:t xml:space="preserve"> méritent d’être examinées car elles </w:t>
      </w:r>
      <w:r w:rsidR="003E2742">
        <w:t xml:space="preserve"> sont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2423A79E" w14:textId="77777777" w:rsidR="00096060" w:rsidRDefault="00096060" w:rsidP="00096060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1CEB3A28" w14:textId="77777777" w:rsidR="00096060" w:rsidRDefault="00096060" w:rsidP="00096060">
      <w:pPr>
        <w:ind w:firstLine="0"/>
      </w:pPr>
      <w:r>
        <w:t>TF</w:t>
      </w:r>
      <w:r w:rsidRPr="00462E6C">
        <w:t> </w:t>
      </w:r>
      <w:r>
        <w:t xml:space="preserve">: </w:t>
      </w:r>
      <w:r w:rsidRPr="007D5F2B">
        <w:t>le, de, un, ce, et, à, être, se, je, avoir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proofErr w:type="spellStart"/>
      <w:r w:rsidRPr="00462E6C">
        <w:t>subTF</w:t>
      </w:r>
      <w:proofErr w:type="spellEnd"/>
      <w:r w:rsidRPr="00462E6C">
        <w:t>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r w:rsidRPr="00B26313">
        <w:t>χ²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proofErr w:type="spellStart"/>
      <w:r w:rsidRPr="00B26313">
        <w:t>SimpleMaths</w:t>
      </w:r>
      <w:proofErr w:type="spellEnd"/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</w:t>
      </w:r>
      <w:proofErr w:type="spellStart"/>
      <w:r w:rsidR="00CD1406" w:rsidRPr="00CD1406">
        <w:t>Nidros</w:t>
      </w:r>
      <w:proofErr w:type="spellEnd"/>
      <w:r w:rsidR="00CD1406" w:rsidRPr="00CD1406">
        <w:t xml:space="preserve">, </w:t>
      </w:r>
      <w:proofErr w:type="spellStart"/>
      <w:r w:rsidR="00CD1406" w:rsidRPr="00CD1406">
        <w:t>brachioures</w:t>
      </w:r>
      <w:proofErr w:type="spellEnd"/>
      <w:r w:rsidR="00CD1406" w:rsidRPr="00CD1406">
        <w:t xml:space="preserve">, </w:t>
      </w:r>
      <w:proofErr w:type="spellStart"/>
      <w:r w:rsidR="00CD1406" w:rsidRPr="00CD1406">
        <w:t>clupanodons</w:t>
      </w:r>
      <w:proofErr w:type="spellEnd"/>
      <w:r w:rsidR="00CD1406" w:rsidRPr="00CD1406">
        <w:t>, corégone</w:t>
      </w:r>
    </w:p>
    <w:p w14:paraId="17B712A9" w14:textId="77777777" w:rsidR="00B26313" w:rsidRDefault="00B26313" w:rsidP="00116399">
      <w:pPr>
        <w:ind w:firstLine="0"/>
      </w:pPr>
    </w:p>
    <w:p w14:paraId="2866F489" w14:textId="22CFE8A0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proofErr w:type="spellStart"/>
      <w:r w:rsidRPr="00B26313">
        <w:rPr>
          <w:i/>
          <w:iCs/>
        </w:rPr>
        <w:t>term</w:t>
      </w:r>
      <w:proofErr w:type="spellEnd"/>
      <w:r w:rsidRPr="00B26313">
        <w:rPr>
          <w:i/>
          <w:iCs/>
        </w:rPr>
        <w:t xml:space="preserve"> </w:t>
      </w:r>
      <w:proofErr w:type="spellStart"/>
      <w:r w:rsidRPr="00B26313">
        <w:rPr>
          <w:i/>
          <w:iCs/>
        </w:rPr>
        <w:t>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proofErr w:type="spellEnd"/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</w:t>
      </w:r>
      <w:proofErr w:type="spellStart"/>
      <w:r w:rsidR="00F51A36" w:rsidRPr="00B26313">
        <w:rPr>
          <w:i/>
          <w:iCs/>
        </w:rPr>
        <w:t>frequency</w:t>
      </w:r>
      <w:proofErr w:type="spellEnd"/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 xml:space="preserve">document </w:t>
      </w:r>
      <w:proofErr w:type="spellStart"/>
      <w:r w:rsidRPr="00B26313">
        <w:rPr>
          <w:i/>
          <w:iCs/>
        </w:rPr>
        <w:t>frequency</w:t>
      </w:r>
      <w:proofErr w:type="spellEnd"/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quelques variation</w:t>
      </w:r>
      <w:r w:rsidR="00096060">
        <w:t>s,</w:t>
      </w:r>
      <w:r w:rsidR="00F51A36">
        <w:t xml:space="preserve"> difficile</w:t>
      </w:r>
      <w:r w:rsidR="00096060">
        <w:t>s</w:t>
      </w:r>
      <w:r w:rsidR="00F51A36">
        <w:t xml:space="preserve">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proofErr w:type="spellStart"/>
      <w:r w:rsidR="00B26313" w:rsidRPr="00B26313">
        <w:rPr>
          <w:i/>
          <w:iCs/>
        </w:rPr>
        <w:t>df</w:t>
      </w:r>
      <w:proofErr w:type="spellEnd"/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</w:t>
      </w:r>
      <w:proofErr w:type="spellStart"/>
      <w:r>
        <w:t>SimpleMaths</w:t>
      </w:r>
      <w:proofErr w:type="spellEnd"/>
      <w:r>
        <w:t xml:space="preserve"> de Kilgariff dans </w:t>
      </w:r>
      <w:proofErr w:type="spellStart"/>
      <w:r w:rsidRPr="00F51A36">
        <w:rPr>
          <w:i/>
          <w:iCs/>
        </w:rPr>
        <w:t>SketchEngine</w:t>
      </w:r>
      <w:proofErr w:type="spellEnd"/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</w:t>
      </w:r>
      <w:proofErr w:type="spellStart"/>
      <w:r>
        <w:t>SimpleMaths</w:t>
      </w:r>
      <w:proofErr w:type="spellEnd"/>
      <w:r>
        <w:t xml:space="preserve"> sont</w:t>
      </w:r>
      <w:r w:rsidR="00BD6131">
        <w:t xml:space="preserve"> trop spécifique.</w:t>
      </w:r>
    </w:p>
    <w:p w14:paraId="37139229" w14:textId="062C0850" w:rsidR="00DC7E6D" w:rsidRDefault="00F51A36" w:rsidP="00FF6E9E">
      <w:pPr>
        <w:ind w:firstLine="708"/>
      </w:pPr>
      <w:proofErr w:type="spellStart"/>
      <w:r>
        <w:t>Su</w:t>
      </w:r>
      <w:r w:rsidRPr="00F51A36">
        <w:t>bTF</w:t>
      </w:r>
      <w:proofErr w:type="spellEnd"/>
      <w:r w:rsidRPr="00F51A36">
        <w:t>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6EBFDB9A" w14:textId="77777777" w:rsidR="009D1184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</w:p>
    <w:p w14:paraId="5AB3AD15" w14:textId="7729CD36" w:rsidR="00B20CAA" w:rsidRDefault="00F51A36" w:rsidP="00FF6E9E">
      <w:pPr>
        <w:ind w:firstLine="708"/>
      </w:pPr>
      <w:r>
        <w:t xml:space="preserve">Notons </w:t>
      </w:r>
      <w:r w:rsidR="00035591">
        <w:t>aussi</w:t>
      </w:r>
      <w:r w:rsidR="00DC0EB8">
        <w:t xml:space="preserve">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</w:t>
      </w:r>
      <w:r w:rsidR="009D1184">
        <w:t xml:space="preserve">. Il faut que des expériences prouvent l’intérêt sémantique de </w:t>
      </w:r>
      <w:r w:rsidR="00DC0EB8">
        <w:t>cette dépense d’énergie</w:t>
      </w:r>
      <w:r w:rsidR="009D1184">
        <w:t xml:space="preserve"> </w:t>
      </w:r>
      <w:r w:rsidR="00096060">
        <w:t>(ou de matériel</w:t>
      </w:r>
      <w:r w:rsidR="009D1184">
        <w:t xml:space="preserve"> informatique</w:t>
      </w:r>
      <w:r w:rsidR="00096060">
        <w:t>)</w:t>
      </w:r>
      <w:r w:rsidR="00DC0EB8">
        <w:t>.</w:t>
      </w:r>
      <w:r w:rsidR="009D1184">
        <w:t xml:space="preserve"> La sobriété algorithmique n’est pas </w:t>
      </w:r>
      <w:r w:rsidR="0094655C">
        <w:t>seulement</w:t>
      </w:r>
      <w:r w:rsidR="009D1184">
        <w:t xml:space="preserve"> une conscience écologique, </w:t>
      </w:r>
      <w:r w:rsidR="004D5723">
        <w:t xml:space="preserve">c’est aussi </w:t>
      </w:r>
      <w:r w:rsidR="00035591">
        <w:t>la rapidité</w:t>
      </w:r>
      <w:r w:rsidR="004D5723">
        <w:t xml:space="preserve"> </w:t>
      </w:r>
      <w:r w:rsidR="00035591">
        <w:t>d</w:t>
      </w:r>
      <w:r w:rsidR="004D5723">
        <w:t>es interfaces, et donc</w:t>
      </w:r>
      <w:r w:rsidR="00035591">
        <w:t xml:space="preserve"> plus de recherche, moins d’agacement et de découragement</w:t>
      </w:r>
      <w:r w:rsidR="004D5723">
        <w:t>.</w:t>
      </w:r>
      <w:r w:rsidR="00035591">
        <w:t xml:space="preserve"> La vitesse n’est pas une variable scientifiquement négligeable.</w:t>
      </w:r>
    </w:p>
    <w:p w14:paraId="26C8F126" w14:textId="277AA58A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</w:t>
      </w:r>
      <w:r w:rsidR="002F66F8">
        <w:t>e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66594FB1" w14:textId="77777777" w:rsidR="0094655C" w:rsidRDefault="0094655C" w:rsidP="0094655C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2E4E1C9" w14:textId="77777777" w:rsidR="0094655C" w:rsidRDefault="0094655C" w:rsidP="0094655C">
      <w:pPr>
        <w:ind w:firstLine="0"/>
      </w:pPr>
      <w:r w:rsidRPr="00475730">
        <w:t>TF</w:t>
      </w:r>
      <w:r>
        <w:t> </w:t>
      </w:r>
      <w:r w:rsidRPr="00475730">
        <w:t>:</w:t>
      </w:r>
      <w:r>
        <w:t xml:space="preserve"> </w:t>
      </w:r>
      <w:r w:rsidRPr="006F6947">
        <w:rPr>
          <w:b/>
          <w:bCs/>
        </w:rPr>
        <w:t>poulpe</w:t>
      </w:r>
      <w:r w:rsidRPr="006F6947">
        <w:t xml:space="preserve">, capitaine, dire, </w:t>
      </w:r>
      <w:r w:rsidRPr="006F6947">
        <w:rPr>
          <w:b/>
          <w:bCs/>
        </w:rPr>
        <w:t>monstre</w:t>
      </w:r>
      <w:r w:rsidRPr="006F6947">
        <w:t xml:space="preserve">, </w:t>
      </w:r>
      <w:r w:rsidRPr="006F6947">
        <w:rPr>
          <w:b/>
          <w:bCs/>
        </w:rPr>
        <w:t>calmar</w:t>
      </w:r>
      <w:r w:rsidRPr="006F6947">
        <w:t>, répondre, animal, mètre, œil, mer, demander</w:t>
      </w:r>
      <w:r>
        <w:t>…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proofErr w:type="spellStart"/>
      <w:r>
        <w:t>S</w:t>
      </w:r>
      <w:r w:rsidR="006B11F5" w:rsidRPr="00DC0EB8">
        <w:t>imple</w:t>
      </w:r>
      <w:r>
        <w:t>M</w:t>
      </w:r>
      <w:r w:rsidR="006B11F5" w:rsidRPr="00DC0EB8">
        <w:t>aths</w:t>
      </w:r>
      <w:proofErr w:type="spellEnd"/>
      <w:r w:rsidR="006B11F5" w:rsidRPr="00DC0EB8">
        <w:t>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lastRenderedPageBreak/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proofErr w:type="spellStart"/>
      <w:r w:rsidRPr="00462E6C">
        <w:t>subTF</w:t>
      </w:r>
      <w:proofErr w:type="spellEnd"/>
      <w:r w:rsidRPr="00462E6C">
        <w:t>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r w:rsidRPr="00B26313">
        <w:t>χ²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proofErr w:type="spellStart"/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proofErr w:type="spellEnd"/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02408029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</w:t>
      </w:r>
      <w:r w:rsidR="0094655C">
        <w:t xml:space="preserve"> qui</w:t>
      </w:r>
      <w:r>
        <w:t xml:space="preserve"> </w:t>
      </w:r>
      <w:r w:rsidR="00345F9A">
        <w:t>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BA2A9C">
        <w:t> </w:t>
      </w:r>
      <w:r w:rsidR="00F842E1">
        <w:t>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94655C">
        <w:t xml:space="preserve">. Ils ne sont pas distinctifs du chapitre (voir </w:t>
      </w:r>
      <w:r w:rsidR="00BA2A9C">
        <w:t>CF ou DF</w:t>
      </w:r>
      <w:r w:rsidR="0094655C">
        <w:t>)</w:t>
      </w:r>
      <w:r w:rsidR="00BA2A9C">
        <w:t>.</w:t>
      </w:r>
    </w:p>
    <w:p w14:paraId="45965896" w14:textId="7E0B4EBA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</w:t>
      </w:r>
      <w:r w:rsidR="0094655C">
        <w:t xml:space="preserve"> donc</w:t>
      </w:r>
      <w:r w:rsidR="006F6947">
        <w:t xml:space="preserve"> pas</w:t>
      </w:r>
      <w:r w:rsidR="0094655C">
        <w:t xml:space="preserve"> à voir de quoi un texte parle, des mathématiques non binaires sont utiles.</w:t>
      </w:r>
    </w:p>
    <w:p w14:paraId="7FAF2772" w14:textId="77777777" w:rsidR="00F206F1" w:rsidRDefault="00F206F1" w:rsidP="00542CB2">
      <w:pPr>
        <w:ind w:firstLine="708"/>
      </w:pPr>
    </w:p>
    <w:p w14:paraId="3FC381FA" w14:textId="65DB744C" w:rsidR="00F842E1" w:rsidRDefault="00F206F1" w:rsidP="00F206F1">
      <w:pPr>
        <w:ind w:firstLine="0"/>
      </w:pPr>
      <w:r>
        <w:t xml:space="preserve">Cette expérience sur un seul chapitre se confirmerait sur tout autre texte, </w:t>
      </w:r>
      <w:r w:rsidR="0094655C">
        <w:t>le autres formules</w:t>
      </w:r>
      <w:r w:rsidR="00345F9A">
        <w:t xml:space="preserve"> pond</w:t>
      </w:r>
      <w:r w:rsidR="0094655C">
        <w:t>è</w:t>
      </w:r>
      <w:r w:rsidR="00345F9A">
        <w:t>re</w:t>
      </w:r>
      <w:r w:rsidR="0094655C">
        <w:t>nt</w:t>
      </w:r>
      <w:r w:rsidR="00345F9A">
        <w:t xml:space="preserve">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203D4364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proofErr w:type="spellStart"/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>aths</w:t>
      </w:r>
      <w:proofErr w:type="spellEnd"/>
      <w:r w:rsidR="00660977" w:rsidRPr="00DC0EB8">
        <w:t xml:space="preserve">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</w:t>
      </w:r>
      <w:r w:rsidR="0094655C">
        <w:t xml:space="preserve"> que</w:t>
      </w:r>
      <w:r w:rsidR="00660977">
        <w:t xml:space="preserve"> leur paramétrage </w:t>
      </w:r>
      <w:r w:rsidR="0094655C">
        <w:t>est</w:t>
      </w:r>
      <w:r w:rsidR="00660977">
        <w:t xml:space="preserve"> ajusté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351C99DD" w:rsidR="00F842E1" w:rsidRDefault="00FD1E34" w:rsidP="00FD1E34">
      <w:pPr>
        <w:pStyle w:val="Heading1"/>
      </w:pPr>
      <w:r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0B4E1E">
        <w:t>25</w:t>
      </w:r>
      <w:r w:rsidR="00FF65DC">
        <w:t xml:space="preserve"> formules</w:t>
      </w:r>
    </w:p>
    <w:p w14:paraId="0D15ABF8" w14:textId="1DF14DC3" w:rsidR="007A4BAE" w:rsidRDefault="006429DD" w:rsidP="004E61F1">
      <w:pPr>
        <w:ind w:firstLine="0"/>
      </w:pPr>
      <w:r>
        <w:t>Soient tous les chapitres lemmatisés de Balzac, Dumas, Sand, Verne, Zola</w:t>
      </w:r>
      <w:r w:rsidR="004E61F1">
        <w:t xml:space="preserve"> de plus de 1000 mots</w:t>
      </w:r>
      <w:r>
        <w:t>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037D2D5B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 w:rsidRPr="004E61F1">
        <w:rPr>
          <w:rStyle w:val="FootnoteReference"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 xml:space="preserve">tes </w:t>
      </w:r>
      <w:r w:rsidR="00AB383E">
        <w:lastRenderedPageBreak/>
        <w:t>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4E61F1">
        <w:t>EXTF</w:t>
      </w:r>
      <w:r w:rsidR="00CC3CA9">
        <w:t>) qui peuvent être moins nombreux que 100.</w:t>
      </w:r>
      <w:r>
        <w:t xml:space="preserve"> Cet indice donne 0 si les listes sont identiques, et 1 si elles ne 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4E61F1">
        <w:t>TF</w:t>
      </w:r>
      <w:r w:rsidR="000B105A">
        <w:t xml:space="preserve"> et</w:t>
      </w:r>
      <w:r w:rsidR="00CC3CA9">
        <w:t xml:space="preserve"> </w:t>
      </w:r>
      <w:r w:rsidR="004E61F1"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4E61F1">
        <w:t>TF</w:t>
      </w:r>
      <w:r w:rsidR="00CC3CA9">
        <w:t>).</w:t>
      </w:r>
    </w:p>
    <w:p w14:paraId="2BEB1D5D" w14:textId="077A55AC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 xml:space="preserve">outes ces distances </w:t>
      </w:r>
      <w:r w:rsidR="004E61F1">
        <w:t xml:space="preserve">2 à 2 </w:t>
      </w:r>
      <w:r w:rsidR="008959D0">
        <w:t>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</w:t>
      </w:r>
      <w:r w:rsidR="004E61F1">
        <w:t>o</w:t>
      </w:r>
      <w:r w:rsidR="00BB7452">
        <w:t>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proofErr w:type="spellStart"/>
      <w:r w:rsidR="00BB7452" w:rsidRPr="00BB7452">
        <w:rPr>
          <w:i/>
          <w:iCs/>
          <w:lang w:val="fr-FR"/>
        </w:rPr>
        <w:t>PCoA</w:t>
      </w:r>
      <w:proofErr w:type="spellEnd"/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277A4078" w:rsidR="00C25F90" w:rsidRDefault="004E61F1" w:rsidP="00C25F90">
      <w:pPr>
        <w:ind w:firstLine="0"/>
        <w:rPr>
          <w:lang w:val="fr-FR"/>
        </w:rPr>
      </w:pPr>
      <w:r w:rsidRPr="004E61F1">
        <w:rPr>
          <w:noProof/>
        </w:rPr>
        <w:drawing>
          <wp:anchor distT="0" distB="0" distL="114300" distR="114300" simplePos="0" relativeHeight="251665408" behindDoc="0" locked="0" layoutInCell="1" allowOverlap="1" wp14:anchorId="3A130EF5" wp14:editId="25CD4881">
            <wp:simplePos x="0" y="0"/>
            <wp:positionH relativeFrom="column">
              <wp:posOffset>44450</wp:posOffset>
            </wp:positionH>
            <wp:positionV relativeFrom="paragraph">
              <wp:posOffset>259080</wp:posOffset>
            </wp:positionV>
            <wp:extent cx="5760720" cy="3439160"/>
            <wp:effectExtent l="0" t="0" r="0" b="8890"/>
            <wp:wrapTopAndBottom/>
            <wp:docPr id="9402633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339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C9C3" w14:textId="77777777" w:rsidR="004E61F1" w:rsidRDefault="004E61F1" w:rsidP="00C25F90">
      <w:pPr>
        <w:ind w:firstLine="0"/>
        <w:rPr>
          <w:lang w:val="fr-FR"/>
        </w:rPr>
      </w:pPr>
    </w:p>
    <w:p w14:paraId="5ED1EF86" w14:textId="222F810F" w:rsidR="004E61F1" w:rsidRDefault="004E61F1" w:rsidP="004E61F1">
      <w:pPr>
        <w:ind w:firstLine="0"/>
        <w:rPr>
          <w:lang w:val="fr-FR"/>
        </w:rPr>
      </w:pPr>
      <w:r>
        <w:rPr>
          <w:lang w:val="fr-FR"/>
        </w:rPr>
        <w:t>L</w:t>
      </w:r>
      <w:r>
        <w:rPr>
          <w:lang w:val="fr-FR"/>
        </w:rPr>
        <w:t>es développeurs d’applications linguistiques</w:t>
      </w:r>
      <w:r>
        <w:rPr>
          <w:lang w:val="fr-FR"/>
        </w:rPr>
        <w:t xml:space="preserve"> savent que toutes les formules ne donnent pas les mêmes résultats</w:t>
      </w:r>
      <w:r>
        <w:rPr>
          <w:lang w:val="fr-FR"/>
        </w:rPr>
        <w:t xml:space="preserve">. Ainsi </w:t>
      </w:r>
      <w:proofErr w:type="spellStart"/>
      <w:r w:rsidRPr="00E43ABB">
        <w:rPr>
          <w:i/>
          <w:iCs/>
          <w:lang w:val="fr-FR"/>
        </w:rPr>
        <w:t>Frantext</w:t>
      </w:r>
      <w:proofErr w:type="spellEnd"/>
      <w:r>
        <w:rPr>
          <w:rStyle w:val="FootnoteReference"/>
          <w:lang w:val="fr-FR"/>
        </w:rPr>
        <w:footnoteReference w:id="15"/>
      </w:r>
      <w:r>
        <w:rPr>
          <w:lang w:val="fr-FR"/>
        </w:rPr>
        <w:t xml:space="preserve"> propose les scores :</w:t>
      </w:r>
      <w:r w:rsidRPr="004E61F1">
        <w:rPr>
          <w:lang w:val="fr-FR"/>
        </w:rPr>
        <w:t xml:space="preserve"> TF </w:t>
      </w:r>
      <w:r>
        <w:rPr>
          <w:lang w:val="fr-FR"/>
        </w:rPr>
        <w:t>(fréquence),</w:t>
      </w:r>
      <w:r>
        <w:rPr>
          <w:lang w:val="fr-FR"/>
        </w:rPr>
        <w:t xml:space="preserve"> </w:t>
      </w:r>
      <w:r w:rsidRPr="004E61F1">
        <w:rPr>
          <w:lang w:val="fr-FR"/>
        </w:rPr>
        <w:t>G²</w:t>
      </w:r>
      <w:r w:rsidRPr="004E61F1">
        <w:rPr>
          <w:lang w:val="fr-FR"/>
        </w:rPr>
        <w:t xml:space="preserve"> </w:t>
      </w:r>
      <w:r>
        <w:rPr>
          <w:lang w:val="fr-FR"/>
        </w:rPr>
        <w:t>(</w:t>
      </w:r>
      <w:proofErr w:type="spellStart"/>
      <w:r w:rsidRPr="00101574">
        <w:rPr>
          <w:i/>
          <w:iCs/>
          <w:lang w:val="fr-FR"/>
        </w:rPr>
        <w:t>Loglikelihood</w:t>
      </w:r>
      <w:proofErr w:type="spellEnd"/>
      <w:r>
        <w:rPr>
          <w:lang w:val="fr-FR"/>
        </w:rPr>
        <w:t xml:space="preserve">), </w:t>
      </w:r>
      <w:r w:rsidRPr="00101574">
        <w:rPr>
          <w:i/>
          <w:iCs/>
          <w:lang w:val="fr-FR"/>
        </w:rPr>
        <w:t>z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</w:t>
      </w:r>
      <w:r w:rsidRPr="00101574">
        <w:rPr>
          <w:i/>
          <w:iCs/>
          <w:lang w:val="fr-FR"/>
        </w:rPr>
        <w:t>t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et </w:t>
      </w:r>
      <w:r>
        <w:rPr>
          <w:i/>
          <w:iCs/>
          <w:lang w:val="fr-FR"/>
        </w:rPr>
        <w:t>MI</w:t>
      </w:r>
      <w:r>
        <w:rPr>
          <w:lang w:val="fr-FR"/>
        </w:rPr>
        <w:t xml:space="preserve"> (information mutuelle)</w:t>
      </w:r>
      <w:r>
        <w:rPr>
          <w:rStyle w:val="FootnoteReference"/>
          <w:lang w:val="fr-FR"/>
        </w:rPr>
        <w:footnoteReference w:id="16"/>
      </w:r>
      <w:r>
        <w:rPr>
          <w:lang w:val="fr-FR"/>
        </w:rPr>
        <w:t xml:space="preserve">. </w:t>
      </w:r>
      <w:proofErr w:type="spellStart"/>
      <w:r w:rsidRPr="00E43ABB">
        <w:rPr>
          <w:i/>
          <w:iCs/>
          <w:lang w:val="fr-FR"/>
        </w:rPr>
        <w:t>SketchEngine</w:t>
      </w:r>
      <w:proofErr w:type="spellEnd"/>
      <w:r>
        <w:rPr>
          <w:rStyle w:val="FootnoteReference"/>
          <w:i/>
          <w:iCs/>
          <w:lang w:val="fr-FR"/>
        </w:rPr>
        <w:footnoteReference w:id="17"/>
      </w:r>
      <w:r>
        <w:rPr>
          <w:lang w:val="fr-FR"/>
        </w:rPr>
        <w:t xml:space="preserve"> ajoute encore </w:t>
      </w:r>
      <w:r w:rsidRPr="00E43ABB">
        <w:rPr>
          <w:i/>
          <w:iCs/>
          <w:lang w:val="fr-FR"/>
        </w:rPr>
        <w:t>MI</w:t>
      </w:r>
      <w:r w:rsidRPr="00E43ABB">
        <w:rPr>
          <w:i/>
          <w:iCs/>
          <w:vertAlign w:val="superscript"/>
          <w:lang w:val="fr-FR"/>
        </w:rPr>
        <w:t>3</w:t>
      </w:r>
      <w:r>
        <w:rPr>
          <w:lang w:val="fr-FR"/>
        </w:rPr>
        <w:t xml:space="preserve">, </w:t>
      </w:r>
      <w:proofErr w:type="spellStart"/>
      <w:r w:rsidRPr="00E43ABB">
        <w:rPr>
          <w:i/>
          <w:iCs/>
          <w:lang w:val="fr-FR"/>
        </w:rPr>
        <w:t>LogDice</w:t>
      </w:r>
      <w:proofErr w:type="spellEnd"/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MI.log-f</w:t>
      </w:r>
      <w:r>
        <w:rPr>
          <w:lang w:val="fr-FR"/>
        </w:rPr>
        <w:t xml:space="preserve"> et </w:t>
      </w:r>
      <w:r w:rsidRPr="00E43ABB">
        <w:rPr>
          <w:i/>
          <w:iCs/>
          <w:lang w:val="fr-FR"/>
        </w:rPr>
        <w:t xml:space="preserve">minimum </w:t>
      </w:r>
      <w:proofErr w:type="spellStart"/>
      <w:r w:rsidRPr="00E43ABB">
        <w:rPr>
          <w:i/>
          <w:iCs/>
          <w:lang w:val="fr-FR"/>
        </w:rPr>
        <w:t>sensitivity</w:t>
      </w:r>
      <w:proofErr w:type="spellEnd"/>
      <w:r>
        <w:rPr>
          <w:rStyle w:val="FootnoteReference"/>
          <w:i/>
          <w:iCs/>
          <w:lang w:val="fr-FR"/>
        </w:rPr>
        <w:footnoteReference w:id="18"/>
      </w:r>
      <w:r>
        <w:rPr>
          <w:lang w:val="fr-FR"/>
        </w:rPr>
        <w:t> ; nous en avons collect</w:t>
      </w:r>
      <w:r w:rsidR="009A3603">
        <w:rPr>
          <w:lang w:val="fr-FR"/>
        </w:rPr>
        <w:t>é</w:t>
      </w:r>
      <w:r>
        <w:rPr>
          <w:lang w:val="fr-FR"/>
        </w:rPr>
        <w:t xml:space="preserve"> et implément</w:t>
      </w:r>
      <w:r w:rsidR="009A3603">
        <w:rPr>
          <w:lang w:val="fr-FR"/>
        </w:rPr>
        <w:t>é</w:t>
      </w:r>
      <w:r>
        <w:rPr>
          <w:lang w:val="fr-FR"/>
        </w:rPr>
        <w:t xml:space="preserve"> quelques autres dans la </w:t>
      </w:r>
      <w:r w:rsidR="009A3603">
        <w:rPr>
          <w:lang w:val="fr-FR"/>
        </w:rPr>
        <w:t>littérature</w:t>
      </w:r>
      <w:r>
        <w:rPr>
          <w:lang w:val="fr-FR"/>
        </w:rPr>
        <w:t>.</w:t>
      </w:r>
    </w:p>
    <w:p w14:paraId="301BE104" w14:textId="523C670D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 xml:space="preserve">En effet, </w:t>
      </w:r>
      <w:r>
        <w:rPr>
          <w:lang w:val="fr-FR"/>
        </w:rPr>
        <w:t>l</w:t>
      </w:r>
      <w:r>
        <w:rPr>
          <w:lang w:val="fr-FR"/>
        </w:rPr>
        <w:t>a variété des</w:t>
      </w:r>
      <w:r>
        <w:rPr>
          <w:lang w:val="fr-FR"/>
        </w:rPr>
        <w:t xml:space="preserve"> tailles</w:t>
      </w:r>
      <w:r>
        <w:rPr>
          <w:lang w:val="fr-FR"/>
        </w:rPr>
        <w:t xml:space="preserve"> de corpus et</w:t>
      </w:r>
      <w:r>
        <w:rPr>
          <w:lang w:val="fr-FR"/>
        </w:rPr>
        <w:t xml:space="preserve"> de partitions </w:t>
      </w:r>
      <w:r>
        <w:rPr>
          <w:lang w:val="fr-FR"/>
        </w:rPr>
        <w:t>peut demander des réglages différents. On peut comparer</w:t>
      </w:r>
      <w:r>
        <w:rPr>
          <w:lang w:val="fr-FR"/>
        </w:rPr>
        <w:t xml:space="preserve"> un texte, un livre, un auteur, une année, la co-occurrence autour d’un mot</w:t>
      </w:r>
      <w:r>
        <w:rPr>
          <w:lang w:val="fr-FR"/>
        </w:rPr>
        <w:t>.</w:t>
      </w:r>
      <w:r>
        <w:rPr>
          <w:lang w:val="fr-FR"/>
        </w:rPr>
        <w:t xml:space="preserve"> </w:t>
      </w:r>
      <w:r>
        <w:rPr>
          <w:lang w:val="fr-FR"/>
        </w:rPr>
        <w:t>Un</w:t>
      </w:r>
      <w:r>
        <w:rPr>
          <w:lang w:val="fr-FR"/>
        </w:rPr>
        <w:t xml:space="preserve"> chercheur peut</w:t>
      </w:r>
      <w:r>
        <w:rPr>
          <w:lang w:val="fr-FR"/>
        </w:rPr>
        <w:t xml:space="preserve"> aussi</w:t>
      </w:r>
      <w:r>
        <w:rPr>
          <w:lang w:val="fr-FR"/>
        </w:rPr>
        <w:t xml:space="preserve"> s’intéresser à des relations très fortes, par exemple les </w:t>
      </w:r>
      <w:r>
        <w:rPr>
          <w:lang w:val="fr-FR"/>
        </w:rPr>
        <w:lastRenderedPageBreak/>
        <w:t>collocations pour lequel le score d’exclusivité est important</w:t>
      </w:r>
      <w:r>
        <w:rPr>
          <w:lang w:val="fr-FR"/>
        </w:rPr>
        <w:t> ;</w:t>
      </w:r>
      <w:r>
        <w:rPr>
          <w:lang w:val="fr-FR"/>
        </w:rPr>
        <w:t xml:space="preserve"> ou bien très lâches, comme observer des thématiques partagées à travers de gros corpus. Il est vain de promettre la formule universelle.</w:t>
      </w:r>
    </w:p>
    <w:p w14:paraId="0500CD4F" w14:textId="1376DC11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ces possibilités sont offertes sans beaucoup d’explication.</w:t>
      </w:r>
      <w:r>
        <w:rPr>
          <w:lang w:val="fr-FR"/>
        </w:rPr>
        <w:t xml:space="preserve"> Cela demande</w:t>
      </w:r>
      <w:r>
        <w:rPr>
          <w:lang w:val="fr-FR"/>
        </w:rPr>
        <w:t>rait</w:t>
      </w:r>
      <w:r>
        <w:rPr>
          <w:lang w:val="fr-FR"/>
        </w:rPr>
        <w:t xml:space="preserve"> à l’utilisateur</w:t>
      </w:r>
      <w:r>
        <w:rPr>
          <w:lang w:val="fr-FR"/>
        </w:rPr>
        <w:t xml:space="preserve"> linguiste ou littéraire</w:t>
      </w:r>
      <w:r>
        <w:rPr>
          <w:lang w:val="fr-FR"/>
        </w:rPr>
        <w:t xml:space="preserve"> </w:t>
      </w:r>
      <w:r>
        <w:rPr>
          <w:lang w:val="fr-FR"/>
        </w:rPr>
        <w:t xml:space="preserve">une grande </w:t>
      </w:r>
      <w:r>
        <w:rPr>
          <w:lang w:val="fr-FR"/>
        </w:rPr>
        <w:t xml:space="preserve">expertise statistique pour comprendre les résultats qu’il obtient, </w:t>
      </w:r>
      <w:r>
        <w:rPr>
          <w:lang w:val="fr-FR"/>
        </w:rPr>
        <w:t xml:space="preserve">ou sinon, il </w:t>
      </w:r>
      <w:r>
        <w:rPr>
          <w:lang w:val="fr-FR"/>
        </w:rPr>
        <w:t>choisir</w:t>
      </w:r>
      <w:r>
        <w:rPr>
          <w:lang w:val="fr-FR"/>
        </w:rPr>
        <w:t>a</w:t>
      </w:r>
      <w:r>
        <w:rPr>
          <w:lang w:val="fr-FR"/>
        </w:rPr>
        <w:t xml:space="preserve"> la formule qui produit </w:t>
      </w:r>
      <w:r>
        <w:rPr>
          <w:lang w:val="fr-FR"/>
        </w:rPr>
        <w:t>les résultats</w:t>
      </w:r>
      <w:r>
        <w:rPr>
          <w:lang w:val="fr-FR"/>
        </w:rPr>
        <w:t xml:space="preserve"> qui lui pla</w:t>
      </w:r>
      <w:r>
        <w:rPr>
          <w:lang w:val="fr-FR"/>
        </w:rPr>
        <w:t>isent</w:t>
      </w:r>
      <w:r>
        <w:rPr>
          <w:lang w:val="fr-FR"/>
        </w:rPr>
        <w:t xml:space="preserve">, </w:t>
      </w:r>
      <w:r>
        <w:rPr>
          <w:lang w:val="fr-FR"/>
        </w:rPr>
        <w:t>sans pouvoir les expliquer dans un article.</w:t>
      </w:r>
    </w:p>
    <w:p w14:paraId="14FCF501" w14:textId="77777777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Pour l’extraction de mots-clés en tous cas, l</w:t>
      </w:r>
      <w:r>
        <w:rPr>
          <w:lang w:val="fr-FR"/>
        </w:rPr>
        <w:t>e nuage</w:t>
      </w:r>
      <w:r>
        <w:rPr>
          <w:lang w:val="fr-FR"/>
        </w:rPr>
        <w:t xml:space="preserve"> de points</w:t>
      </w:r>
      <w:r>
        <w:rPr>
          <w:lang w:val="fr-FR"/>
        </w:rPr>
        <w:t xml:space="preserve"> semble dessiner comme un arc continu entre fréquences locales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>TF</w:t>
      </w:r>
      <w:r w:rsidRPr="004E61F1">
        <w:rPr>
          <w:lang w:val="fr-FR"/>
        </w:rPr>
        <w:t xml:space="preserve"> </w:t>
      </w:r>
      <w:r>
        <w:rPr>
          <w:lang w:val="fr-FR"/>
        </w:rPr>
        <w:t>et fréquences exclusives</w:t>
      </w:r>
      <w:r>
        <w:rPr>
          <w:lang w:val="fr-FR"/>
        </w:rPr>
        <w:t xml:space="preserve"> EXTF</w:t>
      </w:r>
      <w:r>
        <w:rPr>
          <w:lang w:val="fr-FR"/>
        </w:rPr>
        <w:t>, confirmant les impressions subjectives sur un seul chapitre.</w:t>
      </w:r>
    </w:p>
    <w:p w14:paraId="622552EF" w14:textId="533FEA79" w:rsidR="00F70B73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l</w:t>
      </w:r>
      <w:r>
        <w:rPr>
          <w:lang w:val="fr-FR"/>
        </w:rPr>
        <w:t>e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 xml:space="preserve">χ² </w:t>
      </w:r>
      <w:r>
        <w:rPr>
          <w:lang w:val="fr-FR"/>
        </w:rPr>
        <w:t xml:space="preserve">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 que nous pourrions remplir si l’on avait</w:t>
      </w:r>
      <w:r>
        <w:rPr>
          <w:lang w:val="fr-FR"/>
        </w:rPr>
        <w:t xml:space="preserve"> </w:t>
      </w:r>
      <w:r>
        <w:rPr>
          <w:lang w:val="fr-FR"/>
        </w:rPr>
        <w:t>d’autres formules ?</w:t>
      </w:r>
      <w:r w:rsidR="00AC2FEA">
        <w:rPr>
          <w:lang w:val="fr-FR"/>
        </w:rPr>
        <w:t xml:space="preserve"> </w:t>
      </w:r>
      <w:r>
        <w:rPr>
          <w:lang w:val="fr-FR"/>
        </w:rPr>
        <w:t>C’est ce que nous allons voir dans la section suivante.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1CB966A1" w14:textId="398B9BE7" w:rsidR="00575FB2" w:rsidRDefault="00575FB2" w:rsidP="009A3603">
      <w:pPr>
        <w:ind w:firstLine="0"/>
        <w:rPr>
          <w:lang w:val="fr-FR"/>
        </w:rPr>
      </w:pPr>
      <w:r>
        <w:rPr>
          <w:lang w:val="fr-FR"/>
        </w:rPr>
        <w:t>Un instrument</w:t>
      </w:r>
      <w:r w:rsidR="00D2274E">
        <w:rPr>
          <w:lang w:val="fr-FR"/>
        </w:rPr>
        <w:t xml:space="preserve"> d’observation</w:t>
      </w:r>
      <w:r w:rsidR="00892D23">
        <w:rPr>
          <w:lang w:val="fr-FR"/>
        </w:rPr>
        <w:t xml:space="preserve"> n’est pas</w:t>
      </w:r>
      <w:r>
        <w:rPr>
          <w:lang w:val="fr-FR"/>
        </w:rPr>
        <w:t xml:space="preserve"> </w:t>
      </w:r>
      <w:r w:rsidR="00F26665">
        <w:rPr>
          <w:lang w:val="fr-FR"/>
        </w:rPr>
        <w:t>commode</w:t>
      </w:r>
      <w:r w:rsidR="00892D23">
        <w:rPr>
          <w:lang w:val="fr-FR"/>
        </w:rPr>
        <w:t xml:space="preserve"> parce qu’il a plein d’options, mais parce qu’il y en a peu et bien </w:t>
      </w:r>
      <w:r w:rsidR="00876DB6">
        <w:rPr>
          <w:lang w:val="fr-FR"/>
        </w:rPr>
        <w:t>rég</w:t>
      </w:r>
      <w:r w:rsidR="009A3603">
        <w:rPr>
          <w:lang w:val="fr-FR"/>
        </w:rPr>
        <w:t>l</w:t>
      </w:r>
      <w:r w:rsidR="00876DB6">
        <w:rPr>
          <w:lang w:val="fr-FR"/>
        </w:rPr>
        <w:t xml:space="preserve">ées. </w:t>
      </w:r>
      <w:r w:rsidR="009A3603">
        <w:rPr>
          <w:lang w:val="fr-FR"/>
        </w:rPr>
        <w:t>L’esprit peut se faire une idée assez juste d’un phénomène en saisissant son mouvement, ainsi nous anticipons la trajectoire d’une balle sans calculer son énergie cinétique et la pesanteur.</w:t>
      </w:r>
      <w:r w:rsidR="009A3603">
        <w:rPr>
          <w:lang w:val="fr-FR"/>
        </w:rPr>
        <w:t xml:space="preserve"> Ainsi u</w:t>
      </w:r>
      <w:r w:rsidR="00876DB6">
        <w:rPr>
          <w:lang w:val="fr-FR"/>
        </w:rPr>
        <w:t>n</w:t>
      </w:r>
      <w:r>
        <w:rPr>
          <w:lang w:val="fr-FR"/>
        </w:rPr>
        <w:t xml:space="preserve"> chercheur </w:t>
      </w:r>
      <w:r w:rsidR="00876DB6">
        <w:rPr>
          <w:lang w:val="fr-FR"/>
        </w:rPr>
        <w:t xml:space="preserve">doit </w:t>
      </w:r>
      <w:r>
        <w:rPr>
          <w:lang w:val="fr-FR"/>
        </w:rPr>
        <w:t>p</w:t>
      </w:r>
      <w:r w:rsidR="00876DB6">
        <w:rPr>
          <w:lang w:val="fr-FR"/>
        </w:rPr>
        <w:t>ouvoir</w:t>
      </w:r>
      <w:r>
        <w:rPr>
          <w:lang w:val="fr-FR"/>
        </w:rPr>
        <w:t xml:space="preserve"> </w:t>
      </w:r>
      <w:r w:rsidR="00892D23">
        <w:rPr>
          <w:lang w:val="fr-FR"/>
        </w:rPr>
        <w:t>deviner une trajectoire,</w:t>
      </w:r>
      <w:r w:rsidR="009A3603">
        <w:rPr>
          <w:lang w:val="fr-FR"/>
        </w:rPr>
        <w:t xml:space="preserve"> </w:t>
      </w:r>
      <w:r w:rsidR="009A3603">
        <w:rPr>
          <w:lang w:val="fr-FR"/>
        </w:rPr>
        <w:t xml:space="preserve">anticiper un résultat, </w:t>
      </w:r>
      <w:r>
        <w:rPr>
          <w:lang w:val="fr-FR"/>
        </w:rPr>
        <w:t xml:space="preserve">si bien </w:t>
      </w:r>
      <w:r w:rsidR="009A3603">
        <w:rPr>
          <w:lang w:val="fr-FR"/>
        </w:rPr>
        <w:t>qu’il voit ce qui trompe les attentes</w:t>
      </w:r>
      <w:r>
        <w:rPr>
          <w:lang w:val="fr-FR"/>
        </w:rPr>
        <w:t>.</w:t>
      </w:r>
      <w:r w:rsidR="009A3603">
        <w:rPr>
          <w:lang w:val="fr-FR"/>
        </w:rPr>
        <w:t xml:space="preserve"> </w:t>
      </w:r>
      <w:r w:rsidR="00F26665"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 xml:space="preserve">, </w:t>
      </w:r>
      <w:r w:rsidR="00876DB6">
        <w:rPr>
          <w:lang w:val="fr-FR"/>
        </w:rPr>
        <w:t xml:space="preserve">pour </w:t>
      </w:r>
      <w:r w:rsidR="009A3603">
        <w:rPr>
          <w:lang w:val="fr-FR"/>
        </w:rPr>
        <w:t>que l’intuition puisse se saisir des résultats.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49C0C3AF" w:rsidR="00AC2FEA" w:rsidRDefault="00C25F90" w:rsidP="00C25F90">
      <w:pPr>
        <w:ind w:firstLine="708"/>
        <w:rPr>
          <w:lang w:val="fr-FR"/>
        </w:rPr>
      </w:pPr>
      <w:proofErr w:type="spellStart"/>
      <w:r w:rsidRPr="00876DB6">
        <w:rPr>
          <w:lang w:val="fr-FR"/>
        </w:rPr>
        <w:t>Simple</w:t>
      </w:r>
      <w:r w:rsidR="00876DB6">
        <w:rPr>
          <w:lang w:val="fr-FR"/>
        </w:rPr>
        <w:t>M</w:t>
      </w:r>
      <w:r w:rsidRPr="00876DB6">
        <w:rPr>
          <w:lang w:val="fr-FR"/>
        </w:rPr>
        <w:t>aths</w:t>
      </w:r>
      <w:proofErr w:type="spellEnd"/>
      <w:r>
        <w:rPr>
          <w:lang w:val="fr-FR"/>
        </w:rPr>
        <w:t xml:space="preserve"> et </w:t>
      </w:r>
      <w:r w:rsidR="00876DB6">
        <w:rPr>
          <w:lang w:val="fr-FR"/>
        </w:rPr>
        <w:t>BM</w:t>
      </w:r>
      <w:r w:rsidRPr="00876DB6">
        <w:rPr>
          <w:lang w:val="fr-FR"/>
        </w:rPr>
        <w:t xml:space="preserve">25 </w:t>
      </w:r>
      <w:r>
        <w:rPr>
          <w:lang w:val="fr-FR"/>
        </w:rPr>
        <w:t>peuvent être réglé</w:t>
      </w:r>
      <w:r w:rsidR="00AC2FEA">
        <w:rPr>
          <w:lang w:val="fr-FR"/>
        </w:rPr>
        <w:t>e</w:t>
      </w:r>
      <w:r>
        <w:rPr>
          <w:lang w:val="fr-FR"/>
        </w:rPr>
        <w:t>s pour tendre vers</w:t>
      </w:r>
      <w:r w:rsidR="00876DB6" w:rsidRPr="00876DB6">
        <w:rPr>
          <w:lang w:val="fr-FR"/>
        </w:rPr>
        <w:t xml:space="preserve"> les mots exclusifs</w:t>
      </w:r>
      <w:r w:rsidRPr="00876DB6">
        <w:rPr>
          <w:lang w:val="fr-FR"/>
        </w:rPr>
        <w:t xml:space="preserve">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proofErr w:type="spellStart"/>
      <w:r w:rsidR="00876DB6">
        <w:rPr>
          <w:lang w:val="fr-FR"/>
        </w:rPr>
        <w:t>S</w:t>
      </w:r>
      <w:r w:rsidR="00B97C59" w:rsidRPr="00876DB6">
        <w:rPr>
          <w:lang w:val="fr-FR"/>
        </w:rPr>
        <w:t>imple</w:t>
      </w:r>
      <w:r w:rsidR="00876DB6">
        <w:rPr>
          <w:lang w:val="fr-FR"/>
        </w:rPr>
        <w:t>M</w:t>
      </w:r>
      <w:r w:rsidR="00B97C59" w:rsidRPr="00876DB6">
        <w:rPr>
          <w:lang w:val="fr-FR"/>
        </w:rPr>
        <w:t>aths</w:t>
      </w:r>
      <w:proofErr w:type="spellEnd"/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proofErr w:type="spellStart"/>
      <w:r w:rsidR="00876DB6">
        <w:rPr>
          <w:iCs/>
          <w:lang w:val="fr-FR"/>
        </w:rPr>
        <w:t>S</w:t>
      </w:r>
      <w:r w:rsidR="00D0301E" w:rsidRPr="00876DB6">
        <w:rPr>
          <w:iCs/>
          <w:lang w:val="fr-FR"/>
        </w:rPr>
        <w:t>imple</w:t>
      </w:r>
      <w:r w:rsidR="00876DB6">
        <w:rPr>
          <w:iCs/>
          <w:lang w:val="fr-FR"/>
        </w:rPr>
        <w:t>M</w:t>
      </w:r>
      <w:r w:rsidR="00D0301E" w:rsidRPr="00876DB6">
        <w:rPr>
          <w:iCs/>
          <w:lang w:val="fr-FR"/>
        </w:rPr>
        <w:t>athsk</w:t>
      </w:r>
      <w:proofErr w:type="spellEnd"/>
      <w:r w:rsidR="00876DB6">
        <w:rPr>
          <w:iCs/>
          <w:lang w:val="fr-FR"/>
        </w:rPr>
        <w:t>(</w:t>
      </w:r>
      <w:r w:rsidR="00D0301E" w:rsidRPr="00876DB6">
        <w:rPr>
          <w:iCs/>
          <w:lang w:val="fr-FR"/>
        </w:rPr>
        <w:t>1</w:t>
      </w:r>
      <w:r w:rsidR="00876DB6">
        <w:rPr>
          <w:iCs/>
          <w:lang w:val="fr-FR"/>
        </w:rPr>
        <w:t>)</w:t>
      </w:r>
      <w:r w:rsidR="00D0301E" w:rsidRPr="00876DB6">
        <w:rPr>
          <w:lang w:val="fr-FR"/>
        </w:rPr>
        <w:t> ;</w:t>
      </w:r>
      <w:r w:rsidR="00876DB6">
        <w:rPr>
          <w:lang w:val="fr-FR"/>
        </w:rPr>
        <w:t xml:space="preserve"> ou</w:t>
      </w:r>
      <w:r w:rsidR="00D0301E">
        <w:rPr>
          <w:lang w:val="fr-FR"/>
        </w:rPr>
        <w:t xml:space="preserve"> </w:t>
      </w:r>
      <w:r w:rsidR="00876DB6" w:rsidRPr="00876DB6">
        <w:rPr>
          <w:lang w:val="fr-FR"/>
        </w:rPr>
        <w:t>BM25(k₁=100,b=1)</w:t>
      </w:r>
      <w:r w:rsidR="00B97C59">
        <w:rPr>
          <w:lang w:val="fr-FR"/>
        </w:rPr>
        <w:t xml:space="preserve"> et </w:t>
      </w:r>
      <w:r w:rsidR="00876DB6">
        <w:rPr>
          <w:iCs/>
          <w:lang w:val="fr-FR"/>
        </w:rPr>
        <w:t>BM</w:t>
      </w:r>
      <w:r w:rsidR="00B97C59" w:rsidRPr="00876DB6">
        <w:rPr>
          <w:iCs/>
          <w:lang w:val="fr-FR"/>
        </w:rPr>
        <w:t>25</w:t>
      </w:r>
      <w:r w:rsidR="00876DB6">
        <w:rPr>
          <w:iCs/>
          <w:lang w:val="fr-FR"/>
        </w:rPr>
        <w:t xml:space="preserve"> par défaut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 w:rsidRPr="00876DB6">
        <w:rPr>
          <w:lang w:val="fr-FR"/>
        </w:rPr>
        <w:t xml:space="preserve"> </w:t>
      </w:r>
      <w:r w:rsidR="00876DB6">
        <w:rPr>
          <w:lang w:val="fr-FR"/>
        </w:rPr>
        <w:t>TF</w:t>
      </w:r>
      <w:r w:rsidRPr="00876DB6">
        <w:rPr>
          <w:lang w:val="fr-FR"/>
        </w:rPr>
        <w:t>.</w:t>
      </w:r>
    </w:p>
    <w:p w14:paraId="7BDBF134" w14:textId="26F998E3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="00876DB6">
        <w:rPr>
          <w:lang w:val="fr-FR"/>
        </w:rPr>
        <w:t>TF</w:t>
      </w:r>
      <w:r w:rsidRPr="00876DB6">
        <w:rPr>
          <w:lang w:val="fr-FR"/>
        </w:rPr>
        <w:t>-</w:t>
      </w:r>
      <w:r w:rsidR="00876DB6">
        <w:rPr>
          <w:lang w:val="fr-FR"/>
        </w:rPr>
        <w:t>IDF</w:t>
      </w:r>
      <w:r w:rsidRPr="00876DB6"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876DB6">
        <w:rPr>
          <w:lang w:val="fr-FR"/>
        </w:rPr>
        <w:t>TF</w:t>
      </w:r>
      <w:r w:rsidR="00F26665">
        <w:rPr>
          <w:lang w:val="fr-FR"/>
        </w:rPr>
        <w:t xml:space="preserve"> et </w:t>
      </w:r>
      <w:r w:rsidR="00876DB6">
        <w:rPr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</w:t>
      </w:r>
      <w:r w:rsidR="00D0301E" w:rsidRPr="009A3603">
        <w:t xml:space="preserve"> </w:t>
      </w:r>
      <w:r w:rsidR="009A3603">
        <w:t>EXTF</w:t>
      </w:r>
      <w:r w:rsidR="00D5215A" w:rsidRPr="009A3603">
        <w:t>,</w:t>
      </w:r>
      <w:r w:rsidR="00D5215A">
        <w:t xml:space="preserve">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39F2A662" w:rsidR="00556624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</w:t>
      </w:r>
      <w:r w:rsidR="005E2327" w:rsidRPr="00876DB6">
        <w:t xml:space="preserve"> </w:t>
      </w:r>
      <w:r w:rsidR="00876DB6">
        <w:t>TF</w:t>
      </w:r>
      <w:r w:rsidR="005E2327" w:rsidRPr="00876DB6">
        <w:t xml:space="preserve"> </w:t>
      </w:r>
      <w:r w:rsidR="005E2327" w:rsidRPr="005E2327">
        <w:t xml:space="preserve">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>moins simple que pour</w:t>
      </w:r>
      <w:r w:rsidR="00F77EAA" w:rsidRPr="00876DB6">
        <w:t xml:space="preserve"> </w:t>
      </w:r>
      <w:r w:rsidR="00876DB6">
        <w:rPr>
          <w:lang w:val="fr-FR"/>
        </w:rPr>
        <w:t>TF</w:t>
      </w:r>
      <w:r w:rsidR="00F77EAA" w:rsidRPr="00876DB6">
        <w:rPr>
          <w:lang w:val="fr-FR"/>
        </w:rPr>
        <w:t>-</w:t>
      </w:r>
      <w:r w:rsidR="00876DB6">
        <w:rPr>
          <w:lang w:val="fr-FR"/>
        </w:rPr>
        <w:t>IDF</w:t>
      </w:r>
      <w:r w:rsidR="00F77EAA" w:rsidRPr="00876DB6">
        <w:t xml:space="preserve">α </w:t>
      </w:r>
      <w:r w:rsidR="00F77EAA">
        <w:t xml:space="preserve">de démontrer vers quoi tend </w:t>
      </w:r>
      <w:r w:rsidR="00F77EAA" w:rsidRPr="00876DB6">
        <w:t>G</w:t>
      </w:r>
      <w:r w:rsidR="00F77EAA" w:rsidRPr="00876DB6">
        <w:rPr>
          <w:vertAlign w:val="superscript"/>
        </w:rPr>
        <w:t>2</w:t>
      </w:r>
      <w:r w:rsidR="00F77EAA" w:rsidRPr="00876DB6"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</w:t>
      </w:r>
      <w:r w:rsidR="00876DB6">
        <w:t xml:space="preserve"> très</w:t>
      </w:r>
      <w:r w:rsidR="00F77EAA">
        <w:t xml:space="preserve"> facile de le montrer en traçant des points.</w:t>
      </w:r>
    </w:p>
    <w:p w14:paraId="0ACB3877" w14:textId="0BEBF034" w:rsidR="00876DB6" w:rsidRPr="00876DB6" w:rsidRDefault="00876DB6" w:rsidP="005E2327">
      <w:pPr>
        <w:ind w:firstLine="708"/>
        <w:rPr>
          <w:i/>
          <w:iCs/>
        </w:rPr>
      </w:pPr>
      <w:r>
        <w:t xml:space="preserve">Pour l’exercice on aura aussi forgé un </w:t>
      </w:r>
      <w:proofErr w:type="spellStart"/>
      <w:r w:rsidRPr="00876DB6">
        <w:t>subTF</w:t>
      </w:r>
      <w:proofErr w:type="spellEnd"/>
      <w:r w:rsidRPr="00876DB6">
        <w:t>-IDFα</w:t>
      </w:r>
      <w:r>
        <w:t xml:space="preserve">, un </w:t>
      </w:r>
      <w:r w:rsidRPr="00876DB6">
        <w:t>χ²α</w:t>
      </w:r>
      <w:r>
        <w:t xml:space="preserve">, et un </w:t>
      </w:r>
      <w:r w:rsidRPr="00876DB6">
        <w:t>HGTα</w:t>
      </w:r>
      <w:r>
        <w:t>, c’est-à-dire un score hypergéométrique paramétrable du type de TXM, mais sans valeur</w:t>
      </w:r>
      <w:r w:rsidR="00392619">
        <w:t>s</w:t>
      </w:r>
      <w:r>
        <w:t xml:space="preserve"> négatives.</w:t>
      </w:r>
    </w:p>
    <w:p w14:paraId="476BAB1A" w14:textId="617FC61E" w:rsidR="00F77EAA" w:rsidRDefault="00876DB6" w:rsidP="00F77EAA">
      <w:pPr>
        <w:ind w:firstLine="0"/>
      </w:pPr>
      <w:r w:rsidRPr="00876DB6">
        <w:lastRenderedPageBreak/>
        <w:drawing>
          <wp:anchor distT="0" distB="0" distL="114300" distR="114300" simplePos="0" relativeHeight="251667456" behindDoc="0" locked="0" layoutInCell="1" allowOverlap="1" wp14:anchorId="314229C8" wp14:editId="26B0A391">
            <wp:simplePos x="0" y="0"/>
            <wp:positionH relativeFrom="column">
              <wp:posOffset>19050</wp:posOffset>
            </wp:positionH>
            <wp:positionV relativeFrom="paragraph">
              <wp:posOffset>123190</wp:posOffset>
            </wp:positionV>
            <wp:extent cx="5760720" cy="3339465"/>
            <wp:effectExtent l="0" t="0" r="0" b="0"/>
            <wp:wrapTopAndBottom/>
            <wp:docPr id="98549858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9858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A68C2" w14:textId="2E595828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>. Des 7 </w:t>
      </w:r>
      <w:r w:rsidR="00892D23">
        <w:t>0</w:t>
      </w:r>
      <w:r w:rsidR="009F5928">
        <w:t xml:space="preserve">00 chapitres sont extraits 55 listes de 100 mots clés, avec 5 formules paramétrables de spécificités : </w:t>
      </w:r>
      <w:proofErr w:type="spellStart"/>
      <w:r w:rsidR="00876DB6" w:rsidRPr="00876DB6">
        <w:t>sub</w:t>
      </w:r>
      <w:r w:rsidR="009F5928" w:rsidRPr="00876DB6">
        <w:t>T</w:t>
      </w:r>
      <w:r w:rsidR="00876DB6">
        <w:t>F</w:t>
      </w:r>
      <w:proofErr w:type="spellEnd"/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TF</w:t>
      </w:r>
      <w:r w:rsidR="009A3603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HGT</w:t>
      </w:r>
      <w:r w:rsidR="009F5928" w:rsidRPr="00876DB6">
        <w:t xml:space="preserve">α, </w:t>
      </w:r>
      <w:r w:rsidR="00876DB6" w:rsidRPr="00876DB6">
        <w:t>G²</w:t>
      </w:r>
      <w:r w:rsidR="009F5928" w:rsidRPr="00876DB6">
        <w:t xml:space="preserve">α, </w:t>
      </w:r>
      <w:r w:rsidR="00876DB6" w:rsidRPr="00876DB6">
        <w:t>χ²</w:t>
      </w:r>
      <w:r w:rsidR="009F5928" w:rsidRPr="00876DB6">
        <w:t>α ;</w:t>
      </w:r>
      <w:r w:rsidR="009F5928">
        <w:t xml:space="preserve">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7DA0F94B" w:rsidR="009F5928" w:rsidRDefault="009F5928" w:rsidP="009F5928">
      <w:pPr>
        <w:ind w:firstLine="708"/>
      </w:pPr>
      <w:r>
        <w:t>Par construction,</w:t>
      </w:r>
      <w:r w:rsidR="009A3603">
        <w:rPr>
          <w:i/>
          <w:iCs/>
        </w:rPr>
        <w:t xml:space="preserve"> </w:t>
      </w:r>
      <w:r w:rsidR="009A3603" w:rsidRPr="00876DB6">
        <w:t>α</w:t>
      </w:r>
      <w:r w:rsidR="009A3603">
        <w:t> = </w:t>
      </w:r>
      <w:r>
        <w:t>0</w:t>
      </w:r>
      <w:r w:rsidR="009A3603">
        <w:t xml:space="preserve"> </w:t>
      </w:r>
      <w:r w:rsidR="00F26665">
        <w:t>donne les mêmes listes de mots-clés que</w:t>
      </w:r>
      <w:r w:rsidRPr="00876DB6">
        <w:t xml:space="preserve"> </w:t>
      </w:r>
      <w:r w:rsidR="00876DB6">
        <w:t>TF</w:t>
      </w:r>
      <w:r>
        <w:t>.</w:t>
      </w:r>
      <w:r w:rsidR="00F26665">
        <w:t xml:space="preserve"> </w:t>
      </w:r>
      <w:r>
        <w:t xml:space="preserve">Par construction, </w:t>
      </w:r>
      <w:r w:rsidR="009A3603" w:rsidRPr="00876DB6">
        <w:t>α</w:t>
      </w:r>
      <w:r w:rsidR="009A3603">
        <w:t> = </w:t>
      </w:r>
      <w:r w:rsidR="009A3603">
        <w:t>1</w:t>
      </w:r>
      <w:r w:rsidR="009A3603">
        <w:t xml:space="preserve"> </w:t>
      </w:r>
      <w:r w:rsidR="009A3603">
        <w:t>donne le même résultat que sa formule non paramétrée, ainsi</w:t>
      </w:r>
      <w:r>
        <w:t xml:space="preserve">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2F12BB26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="00876DB6">
        <w:t>TF</w:t>
      </w:r>
      <w:r w:rsidRPr="00876DB6">
        <w:noBreakHyphen/>
      </w:r>
      <w:r w:rsidR="00876DB6">
        <w:t>IDF</w:t>
      </w:r>
      <w:r w:rsidRPr="00876DB6">
        <w:t>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736400A8" w:rsidR="00F26665" w:rsidRDefault="00F26665" w:rsidP="00F26665">
      <w:pPr>
        <w:ind w:firstLine="0"/>
      </w:pPr>
      <w:r>
        <w:t xml:space="preserve">Autre résultat que l’intuition géométrique </w:t>
      </w:r>
      <w:r w:rsidR="009A3603">
        <w:t>pressentait</w:t>
      </w:r>
      <w:r>
        <w:t xml:space="preserve"> dans le graphique précédent, la variation des formules n’est pas un arc mais un croissant. Notre</w:t>
      </w:r>
      <w:r w:rsidR="00876DB6">
        <w:rPr>
          <w:i/>
          <w:iCs/>
        </w:rPr>
        <w:t xml:space="preserve"> </w:t>
      </w:r>
      <w:r w:rsidR="00876DB6" w:rsidRPr="00876DB6">
        <w:t>χ²α</w:t>
      </w:r>
      <w:r w:rsidR="00876DB6">
        <w:t xml:space="preserve"> </w:t>
      </w:r>
      <w:r>
        <w:t>peut tout à fait approcher la pertinence du</w:t>
      </w:r>
      <w:r w:rsidRPr="00876DB6">
        <w:t xml:space="preserve"> </w:t>
      </w:r>
      <w:r w:rsidR="00876DB6" w:rsidRPr="00876DB6">
        <w:t>test hypergéo</w:t>
      </w:r>
      <w:r w:rsidR="00876DB6">
        <w:t>m</w:t>
      </w:r>
      <w:r w:rsidR="00876DB6" w:rsidRPr="00876DB6">
        <w:t xml:space="preserve">étrique </w:t>
      </w:r>
      <w:r>
        <w:t>naturel avec le bon paramètre, mais il ne produit jamais des résultats identiques.</w:t>
      </w:r>
      <w:r w:rsidR="00876DB6">
        <w:t xml:space="preserve"> </w:t>
      </w:r>
      <w:proofErr w:type="spellStart"/>
      <w:r w:rsidR="00876DB6">
        <w:t>S</w:t>
      </w:r>
      <w:r w:rsidR="00876DB6" w:rsidRPr="00876DB6">
        <w:t>ubT</w:t>
      </w:r>
      <w:r w:rsidR="00876DB6">
        <w:t>F</w:t>
      </w:r>
      <w:proofErr w:type="spellEnd"/>
      <w:r w:rsidR="00876DB6" w:rsidRPr="00876DB6">
        <w:noBreakHyphen/>
      </w:r>
      <w:r w:rsidR="00876DB6">
        <w:t>IDF</w:t>
      </w:r>
      <w:r w:rsidR="00876DB6" w:rsidRPr="00876DB6">
        <w:t>α,</w:t>
      </w:r>
      <w:r w:rsidR="00876DB6">
        <w:t xml:space="preserve"> </w:t>
      </w:r>
      <w:r>
        <w:t>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</w:t>
      </w:r>
      <w:r w:rsidR="009A3603">
        <w:t>mais</w:t>
      </w:r>
      <w:r w:rsidR="0072763B">
        <w:t xml:space="preserve">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22CE89FB" w:rsidR="00532D6F" w:rsidRDefault="00532D6F" w:rsidP="00532D6F">
      <w:pPr>
        <w:pStyle w:val="Heading1"/>
      </w:pPr>
      <w:r>
        <w:lastRenderedPageBreak/>
        <w:t xml:space="preserve">§6. </w:t>
      </w:r>
      <w:r w:rsidR="008D666B">
        <w:t>D</w:t>
      </w:r>
      <w:r>
        <w:t>ans le ventre du croissant</w:t>
      </w:r>
      <w:r w:rsidR="008D666B">
        <w:t>, les h</w:t>
      </w:r>
      <w:r w:rsidR="008D666B">
        <w:t>apax</w:t>
      </w:r>
      <w:r w:rsidR="008D666B">
        <w:t> !</w:t>
      </w:r>
    </w:p>
    <w:p w14:paraId="0CD24BE6" w14:textId="171EF7C6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</w:t>
      </w:r>
      <w:r w:rsidR="007259B9" w:rsidRPr="009A3603">
        <w:t xml:space="preserve"> </w:t>
      </w:r>
      <w:r w:rsidR="009A3603">
        <w:t>TF</w:t>
      </w:r>
      <w:r w:rsidR="007259B9" w:rsidRPr="009A3603">
        <w:t xml:space="preserve"> et </w:t>
      </w:r>
      <w:r w:rsidR="009A3603">
        <w:t>EXTF</w:t>
      </w:r>
      <w:r w:rsidR="00D2274E" w:rsidRPr="009A3603">
        <w:t>.</w:t>
      </w:r>
      <w:r w:rsidR="007259B9" w:rsidRPr="009A3603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 w:rsidRPr="00876DB6">
        <w:t xml:space="preserve"> </w:t>
      </w:r>
      <w:r w:rsidR="00876DB6" w:rsidRPr="00876DB6">
        <w:t>χ²</w:t>
      </w:r>
      <w:r w:rsidR="00AE3069" w:rsidRPr="00876DB6">
        <w:t xml:space="preserve">, </w:t>
      </w:r>
      <w:r w:rsidR="00876DB6" w:rsidRPr="00876DB6">
        <w:t>G²</w:t>
      </w:r>
      <w:r w:rsidR="00AE3069" w:rsidRPr="00876DB6">
        <w:t>,</w:t>
      </w:r>
      <w:r w:rsidR="00876DB6">
        <w:t xml:space="preserve"> </w:t>
      </w:r>
      <w:r w:rsidR="009C7AC7">
        <w:t>HGT</w:t>
      </w:r>
      <w:r w:rsidR="009C7AC7">
        <w:t xml:space="preserve"> </w:t>
      </w:r>
      <w:r w:rsidR="006B39F9">
        <w:t>(</w:t>
      </w:r>
      <w:r w:rsidR="009C7AC7" w:rsidRPr="009C7AC7">
        <w:rPr>
          <w:rFonts w:ascii="Cambria Math" w:hAnsi="Cambria Math" w:cs="Cambria Math"/>
        </w:rPr>
        <w:t>≃</w:t>
      </w:r>
      <w:r w:rsidR="009C7AC7">
        <w:t>TXM</w:t>
      </w:r>
      <w:r w:rsidR="006B39F9">
        <w:t>)</w:t>
      </w:r>
      <w:r w:rsidR="00876DB6">
        <w:t xml:space="preserve">, </w:t>
      </w:r>
      <w:r w:rsidR="009A3603">
        <w:t>TF-</w:t>
      </w:r>
      <w:r w:rsidR="00876DB6">
        <w:t xml:space="preserve">IDF, </w:t>
      </w:r>
      <w:proofErr w:type="spellStart"/>
      <w:r w:rsidR="00876DB6">
        <w:t>sub</w:t>
      </w:r>
      <w:r w:rsidR="009A3603">
        <w:t>TF</w:t>
      </w:r>
      <w:proofErr w:type="spellEnd"/>
      <w:r w:rsidR="009A3603">
        <w:t>-</w:t>
      </w:r>
      <w:r w:rsidR="00876DB6">
        <w:t xml:space="preserve">IDF </w:t>
      </w:r>
      <w:r>
        <w:t>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0FE889A7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787D9F">
        <w:t>.</w:t>
      </w:r>
      <w:r w:rsidR="00174619">
        <w:t xml:space="preserve"> </w:t>
      </w:r>
      <w:r w:rsidR="00787D9F">
        <w:t>A</w:t>
      </w:r>
      <w:r w:rsidR="00174619">
        <w:t xml:space="preserve">vec </w:t>
      </w:r>
      <w:r w:rsidR="00787D9F">
        <w:t>d</w:t>
      </w:r>
      <w:r w:rsidR="00174619">
        <w:t>es formules paramétrées</w:t>
      </w:r>
      <w:r w:rsidR="00787D9F">
        <w:t xml:space="preserve"> ajustées, l</w:t>
      </w:r>
      <w:r w:rsidR="008972CC">
        <w:t>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14116DBE" w:rsidR="00CF60C9" w:rsidRDefault="009D1184" w:rsidP="00306818">
      <w:pPr>
        <w:ind w:firstLine="0"/>
      </w:pPr>
      <w:proofErr w:type="spellStart"/>
      <w:r>
        <w:t>sub</w:t>
      </w:r>
      <w:r w:rsidR="009A3603">
        <w:t>TF</w:t>
      </w:r>
      <w:proofErr w:type="spellEnd"/>
      <w:r w:rsidR="009A3603">
        <w:t>-</w:t>
      </w:r>
      <w:r>
        <w:t>IDF</w:t>
      </w:r>
      <w:r w:rsidRPr="00876DB6">
        <w:t>α</w:t>
      </w:r>
      <w:r>
        <w:t>(</w:t>
      </w:r>
      <w:r w:rsidR="00CF60C9" w:rsidRPr="009D1184">
        <w:t>0.56</w:t>
      </w:r>
      <w:r>
        <w:t>)</w:t>
      </w:r>
      <w:r w:rsidR="00CF60C9" w:rsidRPr="009D1184">
        <w:t> :</w:t>
      </w:r>
      <w:r w:rsidR="00CF60C9">
        <w:t xml:space="preserve"> </w:t>
      </w:r>
      <w:r w:rsidR="00CF60C9" w:rsidRPr="00CF60C9">
        <w:t>poulpe, calmar, tentacule, céphalopode, ventouse, monstre, harpon, charnu, nageoire, bec</w:t>
      </w:r>
      <w:r w:rsidR="00174619">
        <w:t>…</w:t>
      </w:r>
    </w:p>
    <w:p w14:paraId="3746473F" w14:textId="3CEF5491" w:rsidR="00174619" w:rsidRDefault="009D1184" w:rsidP="00306818">
      <w:pPr>
        <w:ind w:firstLine="0"/>
      </w:pPr>
      <w:r>
        <w:t>TF</w:t>
      </w:r>
      <w:r w:rsidRPr="00876DB6">
        <w:noBreakHyphen/>
      </w:r>
      <w:r>
        <w:t>IDF</w:t>
      </w:r>
      <w:r w:rsidRPr="00876DB6">
        <w:t>α</w:t>
      </w:r>
      <w:r>
        <w:t>(</w:t>
      </w:r>
      <w:r w:rsidR="00174619" w:rsidRPr="009D1184">
        <w:t>1.14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harpon, bec, nageoire, vitre</w:t>
      </w:r>
      <w:r w:rsidR="00174619">
        <w:t>…</w:t>
      </w:r>
    </w:p>
    <w:p w14:paraId="2D63B139" w14:textId="75BBD3D7" w:rsidR="00CF60C9" w:rsidRPr="00CF60C9" w:rsidRDefault="009D1184" w:rsidP="00306818">
      <w:pPr>
        <w:ind w:firstLine="0"/>
      </w:pPr>
      <w:r>
        <w:t>HGT</w:t>
      </w:r>
      <w:r w:rsidRPr="00876DB6">
        <w:t>α</w:t>
      </w:r>
      <w:r>
        <w:t>(</w:t>
      </w:r>
      <w:r w:rsidR="00174619" w:rsidRPr="009D1184">
        <w:t>1.47</w:t>
      </w:r>
      <w:r>
        <w:t>)</w:t>
      </w:r>
      <w:r w:rsidR="00174619" w:rsidRPr="009D1184">
        <w:t> </w:t>
      </w:r>
      <w:r w:rsidR="00174619">
        <w:t xml:space="preserve">: </w:t>
      </w:r>
      <w:r w:rsidR="00174619" w:rsidRPr="00174619">
        <w:t>poulpe, calmar, tentacule, monstre, céphalopode, ventouse, bec, vitre, charnu, harpon</w:t>
      </w:r>
      <w:r w:rsidR="00174619">
        <w:t>…</w:t>
      </w:r>
    </w:p>
    <w:p w14:paraId="37B20FA4" w14:textId="38D7B86D" w:rsidR="008972CC" w:rsidRDefault="009D1184" w:rsidP="00306818">
      <w:pPr>
        <w:ind w:firstLine="0"/>
      </w:pPr>
      <w:r w:rsidRPr="00876DB6">
        <w:t>G²α</w:t>
      </w:r>
      <w:r>
        <w:t>(</w:t>
      </w:r>
      <w:r w:rsidR="00CF60C9" w:rsidRPr="009D1184">
        <w:t>0.56</w:t>
      </w:r>
      <w:r>
        <w:t>)</w:t>
      </w:r>
      <w:r w:rsidR="00CF60C9" w:rsidRPr="009D1184">
        <w:t xml:space="preserve"> : </w:t>
      </w:r>
      <w:r w:rsidR="00CF60C9" w:rsidRPr="00CF60C9">
        <w:t>poulpe, calmar, monstre, tentacule, céphalopode, ventouse, bec, vitre, charnu, harpon</w:t>
      </w:r>
      <w:r w:rsidR="00174619">
        <w:t>…</w:t>
      </w:r>
    </w:p>
    <w:p w14:paraId="70F09063" w14:textId="5A2E69C4" w:rsidR="00CF60C9" w:rsidRDefault="009D1184" w:rsidP="00306818">
      <w:pPr>
        <w:ind w:firstLine="0"/>
      </w:pPr>
      <w:r w:rsidRPr="00876DB6">
        <w:t>χ²α</w:t>
      </w:r>
      <w:r>
        <w:t>(</w:t>
      </w:r>
      <w:r w:rsidR="00174619" w:rsidRPr="009D1184">
        <w:t>0.43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76CDE43A" w14:textId="65B7D264" w:rsidR="00DA7E7D" w:rsidRDefault="00743E5F" w:rsidP="00306818">
      <w:pPr>
        <w:ind w:firstLine="0"/>
      </w:pPr>
      <w:r>
        <w:t>Avec un paramètre</w:t>
      </w:r>
      <w:r w:rsidR="002A3D75">
        <w:t xml:space="preserve"> </w:t>
      </w:r>
      <w:r w:rsidR="002A3D75" w:rsidRPr="00876DB6">
        <w:t>α</w:t>
      </w:r>
      <w:r w:rsidR="002A3D75">
        <w:t xml:space="preserve"> qui</w:t>
      </w:r>
      <w:r>
        <w:t xml:space="preserve"> </w:t>
      </w:r>
      <w:r w:rsidR="00DA7E7D">
        <w:t>rel</w:t>
      </w:r>
      <w:r w:rsidR="002A3D75">
        <w:t>è</w:t>
      </w:r>
      <w:r w:rsidR="00DA7E7D">
        <w:t>v</w:t>
      </w:r>
      <w:r w:rsidR="002A3D75">
        <w:t>e</w:t>
      </w:r>
      <w:r w:rsidR="00DA7E7D">
        <w:t xml:space="preserve"> les hautes fréquences</w:t>
      </w:r>
      <w:r w:rsidR="00243011">
        <w:t xml:space="preserve"> (le</w:t>
      </w:r>
      <w:r w:rsidR="00DA7E7D">
        <w:t xml:space="preserve"> </w:t>
      </w:r>
      <w:proofErr w:type="spellStart"/>
      <w:r w:rsidR="00DA7E7D" w:rsidRPr="00DA7E7D">
        <w:rPr>
          <w:i/>
          <w:iCs/>
        </w:rPr>
        <w:t>tf</w:t>
      </w:r>
      <w:proofErr w:type="spellEnd"/>
      <w:r w:rsidR="00243011">
        <w:t>),</w:t>
      </w:r>
      <w:r w:rsidR="00DA7E7D">
        <w:t xml:space="preserve"> </w:t>
      </w:r>
      <w:r w:rsidR="00243011">
        <w:t>la</w:t>
      </w:r>
      <w:r w:rsidR="00174619">
        <w:t xml:space="preserve"> </w:t>
      </w:r>
      <w:r w:rsidR="00243011">
        <w:t xml:space="preserve">tendance du </w:t>
      </w:r>
      <w:r w:rsidR="00243011" w:rsidRPr="00876DB6">
        <w:t>χ²</w:t>
      </w:r>
      <w:r w:rsidR="00174619">
        <w:t xml:space="preserve"> </w:t>
      </w:r>
      <w:r w:rsidR="00243011">
        <w:t>aux mots exclusifs se déplace</w:t>
      </w:r>
      <w:r w:rsidR="00583651">
        <w:t xml:space="preserve"> un peu</w:t>
      </w:r>
      <w:r w:rsidR="00243011">
        <w:t xml:space="preserve"> vers le bas du tableau, mais elle reste importante, dès le rang 17 on trouvera : </w:t>
      </w:r>
      <w:r w:rsidR="00243011" w:rsidRPr="00243011">
        <w:rPr>
          <w:i/>
          <w:iCs/>
        </w:rPr>
        <w:t xml:space="preserve">espalier, violacé, quenotte, suceur, </w:t>
      </w:r>
      <w:proofErr w:type="spellStart"/>
      <w:r w:rsidR="00243011" w:rsidRPr="00243011">
        <w:rPr>
          <w:i/>
          <w:iCs/>
        </w:rPr>
        <w:t>brachioures</w:t>
      </w:r>
      <w:proofErr w:type="spellEnd"/>
      <w:r w:rsidR="00243011" w:rsidRPr="00243011">
        <w:rPr>
          <w:i/>
          <w:iCs/>
        </w:rPr>
        <w:t xml:space="preserve">, </w:t>
      </w:r>
      <w:proofErr w:type="spellStart"/>
      <w:r w:rsidR="00243011" w:rsidRPr="00243011">
        <w:rPr>
          <w:i/>
          <w:iCs/>
        </w:rPr>
        <w:t>clupanodons</w:t>
      </w:r>
      <w:proofErr w:type="spellEnd"/>
      <w:r w:rsidR="00243011" w:rsidRPr="00243011">
        <w:rPr>
          <w:i/>
          <w:iCs/>
        </w:rPr>
        <w:t>, corégone, fissurelles, gobies-plumiers, krak</w:t>
      </w:r>
      <w:r w:rsidR="00243011">
        <w:t xml:space="preserve">… </w:t>
      </w:r>
      <w:r w:rsidR="00BA718A">
        <w:t xml:space="preserve">La formule de TXM native, sans paramétrage </w:t>
      </w:r>
      <w:r w:rsidR="00BA718A" w:rsidRPr="00876DB6">
        <w:t>α</w:t>
      </w:r>
      <w:r w:rsidR="00BA718A">
        <w:t xml:space="preserve">, n’est pas indemne de cet inconvénient, même si elle le retarde au rang 47 : </w:t>
      </w:r>
      <w:r w:rsidR="00BA718A" w:rsidRPr="00BA718A">
        <w:rPr>
          <w:i/>
          <w:iCs/>
        </w:rPr>
        <w:t>espalier, violacé, quenotte, suceur</w:t>
      </w:r>
      <w:r w:rsidR="00BA718A">
        <w:t xml:space="preserve">… Ce phénomène </w:t>
      </w:r>
      <w:r w:rsidR="002A3D75">
        <w:t xml:space="preserve">est assez facile à </w:t>
      </w:r>
      <w:r w:rsidR="00037DA5">
        <w:t>montrer</w:t>
      </w:r>
      <w:r w:rsidR="00956F5B">
        <w:t>.</w:t>
      </w:r>
    </w:p>
    <w:p w14:paraId="5C8186BB" w14:textId="77777777" w:rsidR="009A3603" w:rsidRDefault="009A3603" w:rsidP="00306818">
      <w:pPr>
        <w:ind w:firstLine="0"/>
      </w:pPr>
    </w:p>
    <w:p w14:paraId="43A6773B" w14:textId="7828DB73" w:rsidR="005745BC" w:rsidRDefault="00037DA5" w:rsidP="005745BC">
      <w:pPr>
        <w:ind w:firstLine="0"/>
      </w:pPr>
      <w:r>
        <w:t xml:space="preserve">Soit tous les mots clés de </w:t>
      </w:r>
      <w:r>
        <w:t>« </w:t>
      </w:r>
      <w:r w:rsidRPr="000D7D79">
        <w:t>Les poulpes</w:t>
      </w:r>
      <w:r>
        <w:t> »</w:t>
      </w:r>
      <w:r>
        <w:t>. Soit un point pour chaque mot-clé sur une bande, où la longueur indique la place d’un mot-clé dans la liste, et la hauteur indique si le mot est de fréquence haute ou basse dans Jules Verne.</w:t>
      </w:r>
      <w:r w:rsidR="005745BC">
        <w:t xml:space="preserve"> </w:t>
      </w:r>
      <w:r>
        <w:t xml:space="preserve">Les bandes de dispersion montre plusieurs phénomènes pour ces équations. </w:t>
      </w:r>
    </w:p>
    <w:p w14:paraId="135AEFBD" w14:textId="25297CD3" w:rsidR="005A140B" w:rsidRDefault="00037DA5" w:rsidP="006F46DE">
      <w:pPr>
        <w:ind w:firstLine="708"/>
      </w:pPr>
      <w:r>
        <w:t xml:space="preserve">D’abord, les listes de </w:t>
      </w:r>
      <w:proofErr w:type="spellStart"/>
      <w:r>
        <w:t>mot-clés</w:t>
      </w:r>
      <w:proofErr w:type="spellEnd"/>
      <w:r>
        <w:t xml:space="preserve"> selon le </w:t>
      </w:r>
      <w:r w:rsidRPr="00876DB6">
        <w:t>χ²</w:t>
      </w:r>
      <w:r>
        <w:t xml:space="preserve"> et TXM sont plus courtes, parce que ces scores peuvent être négatifs pour des mots spécialement rares relativement au reste du corpus</w:t>
      </w:r>
      <w:r w:rsidR="002B00A8">
        <w:t xml:space="preserve">, et donc </w:t>
      </w:r>
      <w:r w:rsidR="009A3603">
        <w:t>ils</w:t>
      </w:r>
      <w:r w:rsidR="002B00A8">
        <w:t xml:space="preserve"> sont </w:t>
      </w:r>
      <w:r w:rsidR="009A3603">
        <w:t>retirés des listes de</w:t>
      </w:r>
      <w:r w:rsidR="002B00A8">
        <w:t xml:space="preserve"> mots-clés</w:t>
      </w:r>
      <w:r>
        <w:t>.</w:t>
      </w:r>
    </w:p>
    <w:p w14:paraId="6DC0426B" w14:textId="5B5BF3BA" w:rsidR="006B39F9" w:rsidRDefault="002F6411" w:rsidP="002F6411">
      <w:pPr>
        <w:ind w:firstLine="708"/>
      </w:pPr>
      <w:r>
        <w:t>L’</w:t>
      </w:r>
      <w:r w:rsidR="008B57F3">
        <w:t xml:space="preserve">La fréquence des termes relativement au corpus, TF, </w:t>
      </w:r>
      <w:r w:rsidR="009C7AC7">
        <w:t xml:space="preserve">montre </w:t>
      </w:r>
      <w:r w:rsidR="008B57F3">
        <w:t xml:space="preserve">de belles lignes continues </w:t>
      </w:r>
      <w:r w:rsidR="0073485F">
        <w:t>montantes</w:t>
      </w:r>
      <w:r w:rsidR="008B57F3">
        <w:t xml:space="preserve"> pour </w:t>
      </w:r>
      <w:proofErr w:type="spellStart"/>
      <w:r w:rsidR="008B57F3">
        <w:t>tf</w:t>
      </w:r>
      <w:proofErr w:type="spellEnd"/>
      <w:r w:rsidR="008B57F3">
        <w:t>=1, 2, 3, 4…</w:t>
      </w:r>
      <w:r w:rsidR="009C7AC7">
        <w:t xml:space="preserve"> Ce n’est pas un hasard mais par construction. En effet, pour un même score </w:t>
      </w:r>
      <w:proofErr w:type="spellStart"/>
      <w:r w:rsidR="009C7AC7" w:rsidRPr="009C7AC7">
        <w:rPr>
          <w:i/>
          <w:iCs/>
        </w:rPr>
        <w:t>tf</w:t>
      </w:r>
      <w:proofErr w:type="spellEnd"/>
      <w:r w:rsidR="009C7AC7">
        <w:t xml:space="preserve"> (ex : </w:t>
      </w:r>
      <w:proofErr w:type="spellStart"/>
      <w:r w:rsidR="009C7AC7" w:rsidRPr="009C7AC7">
        <w:rPr>
          <w:i/>
          <w:iCs/>
        </w:rPr>
        <w:t>tf</w:t>
      </w:r>
      <w:proofErr w:type="spellEnd"/>
      <w:r w:rsidR="009C7AC7">
        <w:t xml:space="preserve"> = 1), l’algorithme n’agglomère pas tous les mots sur un même rang, il</w:t>
      </w:r>
      <w:r w:rsidR="002F66F8">
        <w:t>s</w:t>
      </w:r>
      <w:r w:rsidR="009C7AC7">
        <w:t xml:space="preserve"> sont rangés en fonction d’un deuxième critère, du rare au fréquent dans le corpus (-</w:t>
      </w:r>
      <w:proofErr w:type="spellStart"/>
      <w:r w:rsidR="009C7AC7" w:rsidRPr="009C7AC7">
        <w:rPr>
          <w:i/>
          <w:iCs/>
        </w:rPr>
        <w:t>cf</w:t>
      </w:r>
      <w:proofErr w:type="spellEnd"/>
      <w:r w:rsidR="009C7AC7">
        <w:t>).</w:t>
      </w:r>
      <w:r w:rsidR="008B57F3">
        <w:t xml:space="preserve"> </w:t>
      </w:r>
    </w:p>
    <w:p w14:paraId="5141BA3F" w14:textId="2FE561FE" w:rsidR="002B00A8" w:rsidRDefault="002F6411" w:rsidP="002F66F8">
      <w:pPr>
        <w:ind w:firstLine="708"/>
      </w:pPr>
      <w:r>
        <w:t>Plusieurs formules semblent observer</w:t>
      </w:r>
      <w:r>
        <w:t xml:space="preserve"> des alignements pour </w:t>
      </w:r>
      <w:proofErr w:type="spellStart"/>
      <w:r w:rsidRPr="00037DA5">
        <w:rPr>
          <w:i/>
          <w:iCs/>
        </w:rPr>
        <w:t>tf</w:t>
      </w:r>
      <w:proofErr w:type="spellEnd"/>
      <w:r>
        <w:t xml:space="preserve"> = 2 et </w:t>
      </w:r>
      <w:proofErr w:type="spellStart"/>
      <w:r w:rsidRPr="00037DA5">
        <w:rPr>
          <w:i/>
          <w:iCs/>
        </w:rPr>
        <w:t>tf</w:t>
      </w:r>
      <w:proofErr w:type="spellEnd"/>
      <w:r>
        <w:t xml:space="preserve"> = 3, comme pour TF.</w:t>
      </w:r>
      <w:r>
        <w:t xml:space="preserve"> </w:t>
      </w:r>
      <w:r w:rsidR="006B39F9">
        <w:t>Toutes les</w:t>
      </w:r>
      <w:r w:rsidR="00037DA5">
        <w:t xml:space="preserve"> formules</w:t>
      </w:r>
      <w:r w:rsidR="006B39F9">
        <w:t xml:space="preserve"> </w:t>
      </w:r>
      <w:r w:rsidR="00037DA5">
        <w:t xml:space="preserve">observent </w:t>
      </w:r>
      <w:r w:rsidR="006B39F9">
        <w:t>cette</w:t>
      </w:r>
      <w:r w:rsidR="00037DA5">
        <w:t xml:space="preserve"> ligne de base</w:t>
      </w:r>
      <w:r w:rsidR="006B39F9">
        <w:t xml:space="preserve"> </w:t>
      </w:r>
      <w:r w:rsidR="008B57F3">
        <w:t>en jaune</w:t>
      </w:r>
      <w:r w:rsidR="00037DA5">
        <w:t xml:space="preserve"> qui</w:t>
      </w:r>
      <w:r>
        <w:t xml:space="preserve"> commence par un segment plat (</w:t>
      </w:r>
      <w:proofErr w:type="spellStart"/>
      <w:r w:rsidRPr="002F6411">
        <w:rPr>
          <w:i/>
          <w:iCs/>
        </w:rPr>
        <w:t>tf</w:t>
      </w:r>
      <w:proofErr w:type="spellEnd"/>
      <w:r>
        <w:t> = </w:t>
      </w:r>
      <w:proofErr w:type="spellStart"/>
      <w:r w:rsidRPr="002F6411">
        <w:rPr>
          <w:i/>
          <w:iCs/>
        </w:rPr>
        <w:t>cf</w:t>
      </w:r>
      <w:proofErr w:type="spellEnd"/>
      <w:r>
        <w:t xml:space="preserve"> =1), les </w:t>
      </w:r>
      <w:proofErr w:type="spellStart"/>
      <w:r>
        <w:t>happax</w:t>
      </w:r>
      <w:proofErr w:type="spellEnd"/>
      <w:r>
        <w:t>. L</w:t>
      </w:r>
      <w:r w:rsidR="006B39F9">
        <w:t>’ordre</w:t>
      </w:r>
      <w:r w:rsidR="002F66F8">
        <w:t xml:space="preserve"> </w:t>
      </w:r>
      <w:r w:rsidR="006B39F9">
        <w:t>proposé</w:t>
      </w:r>
      <w:r w:rsidR="002F66F8">
        <w:t xml:space="preserve"> pour les formules</w:t>
      </w:r>
      <w:r w:rsidR="006B39F9">
        <w:t>.</w:t>
      </w:r>
      <w:r w:rsidR="006544F9">
        <w:t xml:space="preserve"> TXM semble « mieux » que </w:t>
      </w:r>
      <w:r w:rsidR="006544F9" w:rsidRPr="006544F9">
        <w:t>G²</w:t>
      </w:r>
      <w:r w:rsidR="006544F9">
        <w:t xml:space="preserve"> </w:t>
      </w:r>
      <w:r w:rsidR="006544F9">
        <w:lastRenderedPageBreak/>
        <w:t xml:space="preserve">selon ce critère, mais en ce cas </w:t>
      </w:r>
      <w:proofErr w:type="spellStart"/>
      <w:r w:rsidR="006544F9" w:rsidRPr="006544F9">
        <w:t>subTF</w:t>
      </w:r>
      <w:proofErr w:type="spellEnd"/>
      <w:r w:rsidR="006544F9" w:rsidRPr="006544F9">
        <w:t>-IDFα(0,56)</w:t>
      </w:r>
      <w:r w:rsidR="006544F9">
        <w:t xml:space="preserve"> serait encore « mieux », sans que l’on voit </w:t>
      </w:r>
      <w:r w:rsidR="009A3603">
        <w:t>encore</w:t>
      </w:r>
      <w:r w:rsidR="006544F9">
        <w:t xml:space="preserve"> l’intérêt sémantique.</w:t>
      </w:r>
    </w:p>
    <w:p w14:paraId="0C190705" w14:textId="372EF3E1" w:rsidR="002F6411" w:rsidRDefault="002F6411" w:rsidP="002F66F8">
      <w:pPr>
        <w:ind w:firstLine="708"/>
      </w:pPr>
      <w:r w:rsidRPr="006B39F9">
        <w:t>TF-IDFα(16)</w:t>
      </w:r>
      <w:r>
        <w:t xml:space="preserve"> est principalement conduit par la ligne jaune des mots rares dans le chapitre (</w:t>
      </w:r>
      <w:proofErr w:type="spellStart"/>
      <w:r w:rsidRPr="006B39F9">
        <w:rPr>
          <w:i/>
          <w:iCs/>
        </w:rPr>
        <w:t>tf</w:t>
      </w:r>
      <w:proofErr w:type="spellEnd"/>
      <w:r>
        <w:t xml:space="preserve"> = 1), commençant par les mots rares dans le corpus (</w:t>
      </w:r>
      <w:proofErr w:type="spellStart"/>
      <w:r w:rsidRPr="006B39F9">
        <w:rPr>
          <w:i/>
          <w:iCs/>
        </w:rPr>
        <w:t>cf</w:t>
      </w:r>
      <w:proofErr w:type="spellEnd"/>
      <w:r>
        <w:t xml:space="preserve"> = 1), finissant par </w:t>
      </w:r>
      <w:proofErr w:type="spellStart"/>
      <w:r w:rsidRPr="006B39F9">
        <w:rPr>
          <w:i/>
          <w:iCs/>
        </w:rPr>
        <w:t>cf</w:t>
      </w:r>
      <w:r w:rsidRPr="006B39F9">
        <w:rPr>
          <w:vertAlign w:val="subscript"/>
        </w:rPr>
        <w:t>max</w:t>
      </w:r>
      <w:proofErr w:type="spellEnd"/>
      <w:r>
        <w:t>. Des mots plus fréquents sont visibles en ordre dispersé.</w:t>
      </w:r>
    </w:p>
    <w:p w14:paraId="58DA4C5F" w14:textId="2E58EA8B" w:rsidR="002B00A8" w:rsidRDefault="00CE2AB5" w:rsidP="00447F80">
      <w:pPr>
        <w:ind w:firstLine="0"/>
      </w:pPr>
      <w:r w:rsidRPr="00CE2AB5">
        <w:drawing>
          <wp:anchor distT="0" distB="0" distL="114300" distR="114300" simplePos="0" relativeHeight="251669504" behindDoc="0" locked="0" layoutInCell="1" allowOverlap="1" wp14:anchorId="344F2764" wp14:editId="0E537728">
            <wp:simplePos x="0" y="0"/>
            <wp:positionH relativeFrom="column">
              <wp:posOffset>50800</wp:posOffset>
            </wp:positionH>
            <wp:positionV relativeFrom="paragraph">
              <wp:posOffset>231140</wp:posOffset>
            </wp:positionV>
            <wp:extent cx="5760720" cy="4194175"/>
            <wp:effectExtent l="0" t="0" r="0" b="0"/>
            <wp:wrapTopAndBottom/>
            <wp:docPr id="196715794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57949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490515" w14:textId="63BE4850" w:rsidR="00037DA5" w:rsidRDefault="00037DA5" w:rsidP="006F46DE">
      <w:pPr>
        <w:ind w:firstLine="708"/>
      </w:pPr>
    </w:p>
    <w:p w14:paraId="70517269" w14:textId="5BEA785C" w:rsidR="009A3603" w:rsidRDefault="002F66F8" w:rsidP="002F66F8">
      <w:pPr>
        <w:ind w:firstLine="0"/>
      </w:pPr>
      <w:r>
        <w:t xml:space="preserve">On </w:t>
      </w:r>
      <w:r w:rsidR="005745BC">
        <w:t>voit</w:t>
      </w:r>
      <w:r>
        <w:t xml:space="preserve"> désormais</w:t>
      </w:r>
      <w:r>
        <w:t xml:space="preserve"> beaucoup plus</w:t>
      </w:r>
      <w:r>
        <w:t xml:space="preserve"> concrètement </w:t>
      </w:r>
      <w:r w:rsidR="005745BC">
        <w:t>comment</w:t>
      </w:r>
      <w:r>
        <w:t xml:space="preserve"> </w:t>
      </w:r>
      <w:r w:rsidR="0082326F">
        <w:t xml:space="preserve">fonctionnent </w:t>
      </w:r>
      <w:r>
        <w:t>les formules</w:t>
      </w:r>
      <w:r w:rsidR="00E30A49">
        <w:t xml:space="preserve"> qui</w:t>
      </w:r>
      <w:r w:rsidR="005745BC">
        <w:t xml:space="preserve"> </w:t>
      </w:r>
      <w:r>
        <w:t>s’étalent entre TF et</w:t>
      </w:r>
      <w:r>
        <w:t xml:space="preserve"> TF-IDF</w:t>
      </w:r>
      <w:r w:rsidRPr="00447F80">
        <w:t>α(1</w:t>
      </w:r>
      <w:r>
        <w:t>6</w:t>
      </w:r>
      <w:r w:rsidRPr="00447F80">
        <w:t>)</w:t>
      </w:r>
      <w:r>
        <w:t>.</w:t>
      </w:r>
      <w:r>
        <w:t xml:space="preserve"> Pour la ligne intérieure du croissant</w:t>
      </w:r>
      <w:r w:rsidR="006544F9">
        <w:t>,</w:t>
      </w:r>
      <w:r>
        <w:t xml:space="preserve"> par exemple </w:t>
      </w:r>
      <w:r w:rsidRPr="002F66F8">
        <w:t>χ²α(0,43)</w:t>
      </w:r>
      <w:r>
        <w:t xml:space="preserve">, le segment des </w:t>
      </w:r>
      <w:proofErr w:type="spellStart"/>
      <w:r>
        <w:t>happax</w:t>
      </w:r>
      <w:proofErr w:type="spellEnd"/>
      <w:r>
        <w:t xml:space="preserve"> commence plus vite que pour la ligne extérieure du croissant au même angle, par exemple </w:t>
      </w:r>
      <w:proofErr w:type="spellStart"/>
      <w:r w:rsidRPr="002F66F8">
        <w:t>subTF</w:t>
      </w:r>
      <w:proofErr w:type="spellEnd"/>
      <w:r w:rsidRPr="002F66F8">
        <w:t>-IDFα(0,56)</w:t>
      </w:r>
      <w:r>
        <w:t>.</w:t>
      </w:r>
    </w:p>
    <w:p w14:paraId="48C728C7" w14:textId="28AA2B59" w:rsidR="002F66F8" w:rsidRDefault="002F66F8" w:rsidP="009A3603">
      <w:pPr>
        <w:ind w:firstLine="708"/>
      </w:pPr>
      <w:r>
        <w:t xml:space="preserve">Suffit-il de retarder l’apparition du segment des </w:t>
      </w:r>
      <w:proofErr w:type="spellStart"/>
      <w:r>
        <w:t>happax</w:t>
      </w:r>
      <w:proofErr w:type="spellEnd"/>
      <w:r>
        <w:t xml:space="preserve">, par exemple avec </w:t>
      </w:r>
      <w:proofErr w:type="spellStart"/>
      <w:r w:rsidRPr="002F66F8">
        <w:t>subTF</w:t>
      </w:r>
      <w:proofErr w:type="spellEnd"/>
      <w:r w:rsidR="009A3603" w:rsidRPr="00876DB6">
        <w:noBreakHyphen/>
      </w:r>
      <w:r w:rsidRPr="002F66F8">
        <w:t>IDFα(0,3)</w:t>
      </w:r>
      <w:r>
        <w:t xml:space="preserve">, qui est à peu près sur le même angle du croissant que TXM et </w:t>
      </w:r>
      <w:r w:rsidRPr="002F66F8">
        <w:t>G²</w:t>
      </w:r>
      <w:r>
        <w:t>, pour avoir la liste la plus discriminante de mots-clés ? Il est en réalité très facile de filtre</w:t>
      </w:r>
      <w:r w:rsidR="006544F9">
        <w:t>r</w:t>
      </w:r>
      <w:r>
        <w:t xml:space="preserve"> la ligne jaune </w:t>
      </w:r>
      <w:proofErr w:type="spellStart"/>
      <w:r w:rsidRPr="002F66F8">
        <w:rPr>
          <w:i/>
          <w:iCs/>
        </w:rPr>
        <w:t>tf</w:t>
      </w:r>
      <w:proofErr w:type="spellEnd"/>
      <w:r w:rsidR="009A3603">
        <w:t> </w:t>
      </w:r>
      <w:r>
        <w:t>=</w:t>
      </w:r>
      <w:r w:rsidR="009A3603">
        <w:t> </w:t>
      </w:r>
      <w:r>
        <w:t xml:space="preserve">1 si elle était gênante, par contre cela ne dit pas si les autres mots ont un classement plus </w:t>
      </w:r>
      <w:r w:rsidR="00CE2AB5">
        <w:t>sémantique</w:t>
      </w:r>
      <w:r>
        <w:t xml:space="preserve">. </w:t>
      </w:r>
      <w:r>
        <w:t>D’autres expériences sont nécessaires</w:t>
      </w:r>
      <w:r>
        <w:t xml:space="preserve"> pour </w:t>
      </w:r>
      <w:r w:rsidR="006544F9">
        <w:t xml:space="preserve">choisir </w:t>
      </w:r>
      <w:r w:rsidR="00BF1654">
        <w:t>la bonne</w:t>
      </w:r>
      <w:r>
        <w:t xml:space="preserve"> formule</w:t>
      </w:r>
      <w:r w:rsidR="00BF1654">
        <w:t xml:space="preserve"> paramétrable</w:t>
      </w:r>
      <w:r>
        <w:t>.</w:t>
      </w:r>
    </w:p>
    <w:p w14:paraId="539CDACF" w14:textId="227A04E5" w:rsidR="002F66F8" w:rsidRDefault="0067014C" w:rsidP="0067014C">
      <w:pPr>
        <w:pStyle w:val="Heading1"/>
      </w:pPr>
      <w:r>
        <w:t>§7.</w:t>
      </w:r>
      <w:r w:rsidR="006544F9">
        <w:t xml:space="preserve"> </w:t>
      </w:r>
      <w:r w:rsidR="008D666B">
        <w:t>L’abondance est vanité</w:t>
      </w:r>
    </w:p>
    <w:p w14:paraId="0B38B6BA" w14:textId="4B6DBC55" w:rsidR="0067014C" w:rsidRDefault="008D666B" w:rsidP="00926D8D">
      <w:pPr>
        <w:ind w:firstLine="0"/>
      </w:pPr>
      <w:r>
        <w:t xml:space="preserve">Dès la section §2, on a constaté que les mots grammaticaux étaient peu significatifs. Chaque formule a sa manière de les déprécier. S’il est facile de les retirer, c’est aussi un ensemble fermé de mots faciles à comprendre et observer. Cette section va </w:t>
      </w:r>
      <w:r w:rsidR="00926D8D">
        <w:t>se concentrer sur ces mots dits « vides », afin</w:t>
      </w:r>
      <w:r>
        <w:t xml:space="preserve"> de caractériser les formules paramétrables sur les mots de haute fréquence</w:t>
      </w:r>
      <w:r w:rsidR="00926D8D">
        <w:t>.</w:t>
      </w:r>
    </w:p>
    <w:p w14:paraId="1801DE2B" w14:textId="01C07299" w:rsidR="008D666B" w:rsidRDefault="008D666B" w:rsidP="0067014C">
      <w:r>
        <w:lastRenderedPageBreak/>
        <w:t xml:space="preserve">Soit tous les chapitres de romans avec les mots grammaticaux, à quels rangs se placent-ils </w:t>
      </w:r>
      <w:r w:rsidR="00FF5557">
        <w:t xml:space="preserve">en moyenne </w:t>
      </w:r>
      <w:r>
        <w:t>dans une liste de mots clés selon les formules ?</w:t>
      </w:r>
    </w:p>
    <w:p w14:paraId="235E028A" w14:textId="6D9283C3" w:rsidR="008D666B" w:rsidRDefault="00926D8D" w:rsidP="008D666B">
      <w:pPr>
        <w:ind w:firstLine="0"/>
      </w:pPr>
      <w:r w:rsidRPr="00926D8D">
        <w:drawing>
          <wp:anchor distT="0" distB="0" distL="114300" distR="114300" simplePos="0" relativeHeight="251671552" behindDoc="0" locked="0" layoutInCell="1" allowOverlap="1" wp14:anchorId="4C14A1A2" wp14:editId="4BA77E71">
            <wp:simplePos x="0" y="0"/>
            <wp:positionH relativeFrom="column">
              <wp:posOffset>0</wp:posOffset>
            </wp:positionH>
            <wp:positionV relativeFrom="paragraph">
              <wp:posOffset>240518</wp:posOffset>
            </wp:positionV>
            <wp:extent cx="5760720" cy="6624320"/>
            <wp:effectExtent l="0" t="0" r="0" b="5080"/>
            <wp:wrapTopAndBottom/>
            <wp:docPr id="88384398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43983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24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5A41BA" w14:textId="612BEF91" w:rsidR="008D666B" w:rsidRDefault="008D666B" w:rsidP="008D666B">
      <w:pPr>
        <w:ind w:firstLine="0"/>
      </w:pPr>
    </w:p>
    <w:p w14:paraId="7B9AE37A" w14:textId="28501984" w:rsidR="00FF5557" w:rsidRDefault="00FF5557" w:rsidP="008D666B">
      <w:pPr>
        <w:ind w:firstLine="0"/>
      </w:pPr>
      <w:r>
        <w:t>Le comportement de TF est facile à expliquer. Les mots grammaticaux (</w:t>
      </w:r>
      <w:r w:rsidRPr="00FF5557">
        <w:rPr>
          <w:i/>
          <w:iCs/>
        </w:rPr>
        <w:t>le</w:t>
      </w:r>
      <w:r>
        <w:t xml:space="preserve">, </w:t>
      </w:r>
      <w:r w:rsidRPr="00FF5557">
        <w:rPr>
          <w:i/>
          <w:iCs/>
        </w:rPr>
        <w:t>de</w:t>
      </w:r>
      <w:r>
        <w:t xml:space="preserve">, </w:t>
      </w:r>
      <w:r w:rsidRPr="00FF5557">
        <w:rPr>
          <w:i/>
          <w:iCs/>
        </w:rPr>
        <w:t>un</w:t>
      </w:r>
      <w:r>
        <w:t xml:space="preserve">…), sont généralement les plus fréquents dans un chapitre, donc ils ont un rang élevé selon une pure fréquence locale TF, donc leur point est à gauche du graphique. </w:t>
      </w:r>
      <w:r w:rsidR="00F37105">
        <w:t>Cependant beaucoup de</w:t>
      </w:r>
      <w:r>
        <w:t xml:space="preserve"> mots grammaticaux, </w:t>
      </w:r>
      <w:r w:rsidR="00F37105">
        <w:t>par exemple</w:t>
      </w:r>
      <w:r>
        <w:t xml:space="preserve"> </w:t>
      </w:r>
      <w:r w:rsidRPr="00FF5557">
        <w:rPr>
          <w:i/>
          <w:iCs/>
        </w:rPr>
        <w:t>afin de</w:t>
      </w:r>
      <w:r>
        <w:t xml:space="preserve">, </w:t>
      </w:r>
      <w:r w:rsidRPr="00FF5557">
        <w:rPr>
          <w:i/>
          <w:iCs/>
        </w:rPr>
        <w:t>par ailleurs</w:t>
      </w:r>
      <w:r>
        <w:t xml:space="preserve">, ou </w:t>
      </w:r>
      <w:r w:rsidRPr="00FF5557">
        <w:rPr>
          <w:i/>
          <w:iCs/>
        </w:rPr>
        <w:t>étant donné</w:t>
      </w:r>
      <w:r>
        <w:t xml:space="preserve">, ne sont pas présents dans tous les chapitres, si bien que leur rang moyen est bas, ils sont plus à droite. La courbe de TF s’explique donc ainsi, la queue des mots grammaticaux </w:t>
      </w:r>
      <w:r w:rsidR="003D254E">
        <w:t>se fait</w:t>
      </w:r>
      <w:r>
        <w:t xml:space="preserve"> rare </w:t>
      </w:r>
      <w:r w:rsidR="003D254E">
        <w:t>par</w:t>
      </w:r>
      <w:r>
        <w:t xml:space="preserve"> chapitre, donc elle</w:t>
      </w:r>
      <w:r w:rsidR="003D254E">
        <w:t xml:space="preserve"> a un rang bas, donc elle</w:t>
      </w:r>
      <w:r>
        <w:t xml:space="preserve"> tombe.</w:t>
      </w:r>
    </w:p>
    <w:p w14:paraId="5517C3F4" w14:textId="25AD4754" w:rsidR="00FF5557" w:rsidRDefault="00FF5557" w:rsidP="00FF5557">
      <w:pPr>
        <w:ind w:firstLine="708"/>
      </w:pPr>
      <w:r>
        <w:lastRenderedPageBreak/>
        <w:t>TF-IDF</w:t>
      </w:r>
      <w:r w:rsidRPr="00FF5557">
        <w:t>α(16)</w:t>
      </w:r>
      <w:r>
        <w:t xml:space="preserve"> est notre fonction sentinelle qui repère les mots exclusifs d’un chapitre. Elle a un trait rouge dès le rang 1 de chaque liste de mots-clés</w:t>
      </w:r>
      <w:r w:rsidR="00926D8D">
        <w:t xml:space="preserve"> (par construction)</w:t>
      </w:r>
      <w:r>
        <w:t>, le premier est toujours rare. En conséquence</w:t>
      </w:r>
      <w:r w:rsidR="00DC1EEA">
        <w:t>,</w:t>
      </w:r>
      <w:r>
        <w:t xml:space="preserve"> les mots grammaticaux ont généralement un rang très bas, d’autant plus s’ils sont absents. </w:t>
      </w:r>
      <w:r w:rsidR="00DC1EEA">
        <w:t xml:space="preserve">C’est tout à fait évident pour </w:t>
      </w:r>
      <w:r w:rsidR="00DC1EEA" w:rsidRPr="00DC1EEA">
        <w:rPr>
          <w:i/>
          <w:iCs/>
        </w:rPr>
        <w:t>le</w:t>
      </w:r>
      <w:r w:rsidR="00DC1EEA">
        <w:t xml:space="preserve">, </w:t>
      </w:r>
      <w:r w:rsidR="00DC1EEA" w:rsidRPr="00DC1EEA">
        <w:rPr>
          <w:i/>
          <w:iCs/>
        </w:rPr>
        <w:t>de</w:t>
      </w:r>
      <w:r w:rsidR="00DC1EEA">
        <w:t xml:space="preserve">, </w:t>
      </w:r>
      <w:r w:rsidR="00DC1EEA" w:rsidRPr="00DC1EEA">
        <w:rPr>
          <w:i/>
          <w:iCs/>
        </w:rPr>
        <w:t>un</w:t>
      </w:r>
      <w:r w:rsidR="00DC1EEA">
        <w:t xml:space="preserve"> ; ainsi que pour plus rares comme </w:t>
      </w:r>
      <w:r w:rsidR="00DC1EEA" w:rsidRPr="00DC1EEA">
        <w:rPr>
          <w:i/>
          <w:iCs/>
        </w:rPr>
        <w:t>en outre</w:t>
      </w:r>
      <w:r w:rsidR="00DC1EEA">
        <w:t xml:space="preserve"> </w:t>
      </w:r>
      <w:r w:rsidR="00926D8D">
        <w:t>ou</w:t>
      </w:r>
      <w:r w:rsidR="00DC1EEA">
        <w:t xml:space="preserve"> </w:t>
      </w:r>
      <w:r w:rsidR="00DC1EEA" w:rsidRPr="00DC1EEA">
        <w:rPr>
          <w:i/>
          <w:iCs/>
        </w:rPr>
        <w:t>conséquemment</w:t>
      </w:r>
      <w:r w:rsidR="00DC1EEA">
        <w:t> ; mais la courbe des mots grammaticaux n’est pas une pure droite alignée sur le rang maximum à droite</w:t>
      </w:r>
      <w:r w:rsidR="003D254E">
        <w:t>. I</w:t>
      </w:r>
      <w:r w:rsidR="00DC1EEA">
        <w:t>l y a</w:t>
      </w:r>
      <w:r w:rsidR="003D254E">
        <w:t xml:space="preserve"> un </w:t>
      </w:r>
      <w:r w:rsidR="003D254E">
        <w:t xml:space="preserve">renflement </w:t>
      </w:r>
      <w:r w:rsidR="003D254E">
        <w:t>sur</w:t>
      </w:r>
      <w:r w:rsidR="003D254E">
        <w:t xml:space="preserve"> la gauche</w:t>
      </w:r>
      <w:r w:rsidR="003D254E">
        <w:t xml:space="preserve"> au tiers parce que dans cette</w:t>
      </w:r>
      <w:r w:rsidR="00DC1EEA">
        <w:t xml:space="preserve"> tranche de fréquence</w:t>
      </w:r>
      <w:r w:rsidR="003D254E">
        <w:t>,</w:t>
      </w:r>
      <w:r w:rsidR="00DC1EEA">
        <w:t xml:space="preserve"> des mots non grammaticaux peuvent être plus fréquents, comme des mots du genre : </w:t>
      </w:r>
      <w:r w:rsidR="00DC1EEA" w:rsidRPr="00DC1EEA">
        <w:rPr>
          <w:i/>
          <w:iCs/>
        </w:rPr>
        <w:t>dire</w:t>
      </w:r>
      <w:r w:rsidR="00DC1EEA">
        <w:t xml:space="preserve">, </w:t>
      </w:r>
      <w:r w:rsidR="00DC1EEA" w:rsidRPr="00DC1EEA">
        <w:rPr>
          <w:i/>
          <w:iCs/>
        </w:rPr>
        <w:t>venir</w:t>
      </w:r>
      <w:r w:rsidR="00DC1EEA">
        <w:t xml:space="preserve">, </w:t>
      </w:r>
      <w:r w:rsidR="00DC1EEA" w:rsidRPr="00DC1EEA">
        <w:rPr>
          <w:i/>
          <w:iCs/>
        </w:rPr>
        <w:t>savoir</w:t>
      </w:r>
      <w:r w:rsidR="00DC1EEA">
        <w:t xml:space="preserve">, </w:t>
      </w:r>
      <w:r w:rsidR="00DC1EEA" w:rsidRPr="00DC1EEA">
        <w:rPr>
          <w:i/>
          <w:iCs/>
        </w:rPr>
        <w:t>répondre</w:t>
      </w:r>
      <w:r w:rsidR="003D254E">
        <w:t>.</w:t>
      </w:r>
      <w:r w:rsidR="00926D8D">
        <w:t xml:space="preserve"> </w:t>
      </w:r>
    </w:p>
    <w:p w14:paraId="44EE1BDE" w14:textId="327F2388" w:rsidR="00DC1EEA" w:rsidRDefault="00926D8D" w:rsidP="00FF5557">
      <w:pPr>
        <w:ind w:firstLine="708"/>
      </w:pPr>
      <w:r>
        <w:t xml:space="preserve">Entre TF et </w:t>
      </w:r>
      <w:r>
        <w:t>TF-IDF</w:t>
      </w:r>
      <w:r w:rsidRPr="00FF5557">
        <w:t>α(16)</w:t>
      </w:r>
      <w:r>
        <w:t xml:space="preserve">, le </w:t>
      </w:r>
      <w:r w:rsidR="002B7575">
        <w:t>test</w:t>
      </w:r>
      <w:r>
        <w:t xml:space="preserve"> </w:t>
      </w:r>
      <w:r w:rsidR="00C83603">
        <w:t>de Fisher</w:t>
      </w:r>
      <w:r>
        <w:t xml:space="preserve"> </w:t>
      </w:r>
      <w:r w:rsidR="00C83603">
        <w:t>dans</w:t>
      </w:r>
      <w:r>
        <w:t xml:space="preserve"> la formule</w:t>
      </w:r>
      <w:r w:rsidR="00C83603">
        <w:t xml:space="preserve"> de</w:t>
      </w:r>
      <w:r>
        <w:t xml:space="preserve"> TXM naturelle montre une valeur notoire, elle tient remarquablement bien à distance les mots grammaticaux</w:t>
      </w:r>
      <w:r w:rsidR="002B7575">
        <w:t>, en tous cas avec l’approximation mathématique utilisée. C’est une surprise, la théorie s’impose parfois en fait. Sa version paramétrée non signée (</w:t>
      </w:r>
      <w:r w:rsidR="002B7575" w:rsidRPr="002B7575">
        <w:t>HGTα</w:t>
      </w:r>
      <w:r w:rsidR="002B7575">
        <w:t>), ne se dégrade pas</w:t>
      </w:r>
      <w:r w:rsidR="00F37105">
        <w:t xml:space="preserve"> trop mal ; quand </w:t>
      </w:r>
      <w:r w:rsidR="00F37105" w:rsidRPr="002B7575">
        <w:t>α</w:t>
      </w:r>
      <w:r w:rsidR="00F37105">
        <w:t xml:space="preserve"> augmente, le rang moyen des hapax va vers le plus haut, la courbe des mots grammaticaux s’aligne avec </w:t>
      </w:r>
      <w:r w:rsidR="00F37105">
        <w:t>TF-IDF</w:t>
      </w:r>
      <w:r w:rsidR="00F37105" w:rsidRPr="00FF5557">
        <w:t>α(16)</w:t>
      </w:r>
      <w:r w:rsidR="00F37105">
        <w:t xml:space="preserve">. Quand </w:t>
      </w:r>
      <w:r w:rsidR="00F37105" w:rsidRPr="00FF5557">
        <w:t>α</w:t>
      </w:r>
      <w:r w:rsidR="00F37105">
        <w:t xml:space="preserve"> est inférieur à 1 et tend vers 0, le rang des </w:t>
      </w:r>
      <w:proofErr w:type="spellStart"/>
      <w:r w:rsidR="00F37105">
        <w:t>happax</w:t>
      </w:r>
      <w:proofErr w:type="spellEnd"/>
      <w:r w:rsidR="00F37105">
        <w:t xml:space="preserve"> </w:t>
      </w:r>
      <w:r w:rsidR="00C83603">
        <w:t>laisse plus de place à d’autres mots,</w:t>
      </w:r>
      <w:r w:rsidR="00F37105">
        <w:t xml:space="preserve"> les mots grammaticaux rejoi</w:t>
      </w:r>
      <w:r w:rsidR="00C83603">
        <w:t>gnent la géométrie de</w:t>
      </w:r>
      <w:r w:rsidR="00F37105">
        <w:t xml:space="preserve"> TF.</w:t>
      </w:r>
    </w:p>
    <w:p w14:paraId="3352D689" w14:textId="67F7AA1E" w:rsidR="002B7575" w:rsidRDefault="002B7575" w:rsidP="00FF5557">
      <w:pPr>
        <w:ind w:firstLine="708"/>
        <w:rPr>
          <w:bCs/>
        </w:rPr>
      </w:pPr>
      <w:r>
        <w:t>Le test</w:t>
      </w:r>
      <w:r w:rsidRPr="002B7575">
        <w:t xml:space="preserve"> </w:t>
      </w:r>
      <w:r w:rsidRPr="002B7575">
        <w:rPr>
          <w:bCs/>
        </w:rPr>
        <w:t>G²</w:t>
      </w:r>
      <w:r w:rsidRPr="002B7575">
        <w:rPr>
          <w:bCs/>
        </w:rPr>
        <w:t xml:space="preserve">, </w:t>
      </w:r>
      <w:r>
        <w:rPr>
          <w:bCs/>
        </w:rPr>
        <w:t>généralement vanté dans la littérature</w:t>
      </w:r>
      <w:r w:rsidR="003D254E">
        <w:rPr>
          <w:bCs/>
        </w:rPr>
        <w:t xml:space="preserve"> biomédicale</w:t>
      </w:r>
      <w:r w:rsidR="00C83603">
        <w:rPr>
          <w:bCs/>
        </w:rPr>
        <w:t xml:space="preserve"> comme un test robuste, contient moins</w:t>
      </w:r>
      <w:r w:rsidR="003D254E">
        <w:rPr>
          <w:bCs/>
        </w:rPr>
        <w:t xml:space="preserve"> bien </w:t>
      </w:r>
      <w:r w:rsidR="00C83603">
        <w:rPr>
          <w:bCs/>
        </w:rPr>
        <w:t>la fréquence des mots grammaticaux</w:t>
      </w:r>
      <w:r w:rsidR="003D254E">
        <w:rPr>
          <w:bCs/>
        </w:rPr>
        <w:t xml:space="preserve"> que le test de </w:t>
      </w:r>
      <w:r w:rsidR="003D254E" w:rsidRPr="003D254E">
        <w:rPr>
          <w:bCs/>
          <w:i/>
          <w:iCs/>
        </w:rPr>
        <w:t>Fisher</w:t>
      </w:r>
      <w:r w:rsidR="003D254E">
        <w:rPr>
          <w:bCs/>
        </w:rPr>
        <w:t xml:space="preserve">, en laissant moins de rangs avant les </w:t>
      </w:r>
      <w:proofErr w:type="spellStart"/>
      <w:r w:rsidR="003D254E">
        <w:rPr>
          <w:bCs/>
        </w:rPr>
        <w:t>happax</w:t>
      </w:r>
      <w:proofErr w:type="spellEnd"/>
      <w:r w:rsidR="003D254E">
        <w:rPr>
          <w:bCs/>
        </w:rPr>
        <w:t xml:space="preserve">. Il a pour lui sa rapidité de calcul. Le </w:t>
      </w:r>
      <w:r w:rsidR="003D254E" w:rsidRPr="003D254E">
        <w:rPr>
          <w:bCs/>
        </w:rPr>
        <w:t>χ²</w:t>
      </w:r>
      <w:r w:rsidR="003D254E">
        <w:rPr>
          <w:bCs/>
        </w:rPr>
        <w:t xml:space="preserve"> ne valait pas d’être montré.</w:t>
      </w:r>
    </w:p>
    <w:p w14:paraId="7BD1E4E2" w14:textId="7C2533D2" w:rsidR="003D254E" w:rsidRPr="0067014C" w:rsidRDefault="003D254E" w:rsidP="00FF5557">
      <w:pPr>
        <w:ind w:firstLine="708"/>
      </w:pPr>
      <w:r>
        <w:t>Contrairement aux formules 2</w:t>
      </w:r>
      <w:r w:rsidRPr="003D254E">
        <w:t>×</w:t>
      </w:r>
      <w:r>
        <w:t xml:space="preserve">2, comme Fisher ou </w:t>
      </w:r>
      <w:r w:rsidRPr="002B7575">
        <w:rPr>
          <w:bCs/>
        </w:rPr>
        <w:t>G²</w:t>
      </w:r>
      <w:r>
        <w:rPr>
          <w:bCs/>
        </w:rPr>
        <w:t>, qui testent un échantillon contre le reste d’une population,</w:t>
      </w:r>
      <w:r>
        <w:t xml:space="preserve"> la famille des TF-IDF compare les fréquences dans un document au nombre </w:t>
      </w:r>
    </w:p>
    <w:sectPr w:rsidR="003D254E" w:rsidRPr="0067014C"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1A080" w14:textId="77777777" w:rsidR="00E60035" w:rsidRDefault="00E60035" w:rsidP="000E0DEE">
      <w:pPr>
        <w:spacing w:line="240" w:lineRule="auto"/>
      </w:pPr>
      <w:r>
        <w:separator/>
      </w:r>
    </w:p>
  </w:endnote>
  <w:endnote w:type="continuationSeparator" w:id="0">
    <w:p w14:paraId="6A9C0D4A" w14:textId="77777777" w:rsidR="00E60035" w:rsidRDefault="00E60035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637AB" w14:textId="77777777" w:rsidR="00E60035" w:rsidRDefault="00E60035" w:rsidP="000E0DEE">
      <w:pPr>
        <w:spacing w:line="240" w:lineRule="auto"/>
      </w:pPr>
      <w:r>
        <w:separator/>
      </w:r>
    </w:p>
  </w:footnote>
  <w:footnote w:type="continuationSeparator" w:id="0">
    <w:p w14:paraId="51685DBA" w14:textId="77777777" w:rsidR="00E60035" w:rsidRDefault="00E60035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F443D60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</w:t>
      </w:r>
      <w:r w:rsidR="00096060">
        <w:t xml:space="preserve"> dont</w:t>
      </w:r>
      <w:r w:rsidR="006235BD">
        <w:t>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</w:r>
      <w:proofErr w:type="spellStart"/>
      <w:r w:rsidR="006235BD">
        <w:t>Dicollecte</w:t>
      </w:r>
      <w:proofErr w:type="spellEnd"/>
      <w:r w:rsidR="006235BD">
        <w:t xml:space="preserve">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361A7AA6" w:rsidR="00BB7452" w:rsidRDefault="00BB7452" w:rsidP="00BB7452">
      <w:pPr>
        <w:pStyle w:val="FootnoteText"/>
      </w:pPr>
      <w:r>
        <w:rPr>
          <w:rStyle w:val="FootnoteReference"/>
        </w:rPr>
        <w:footnoteRef/>
      </w:r>
      <w:r w:rsidR="004E61F1">
        <w:t xml:space="preserve"> </w:t>
      </w:r>
      <w:hyperlink r:id="rId19" w:history="1">
        <w:r w:rsidR="004E61F1" w:rsidRPr="00F84708">
          <w:rPr>
            <w:rStyle w:val="Hyperlink"/>
          </w:rPr>
          <w:t>https://github.com/glorieux-f/exp-specifs/tree/main/results/keywords100</w:t>
        </w:r>
      </w:hyperlink>
      <w:r w:rsidR="004E61F1"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0AD100C8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9D142C">
          <w:rPr>
            <w:rStyle w:val="Hyperlink"/>
          </w:rPr>
          <w:t>https://www.frantext.fr/</w:t>
        </w:r>
      </w:hyperlink>
      <w:r>
        <w:t xml:space="preserve"> </w:t>
      </w:r>
    </w:p>
  </w:footnote>
  <w:footnote w:id="16">
    <w:p w14:paraId="0F17AB29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9D142C">
          <w:rPr>
            <w:rStyle w:val="Hyperlink"/>
          </w:rPr>
          <w:t>https://wiki.frantext.fr/bin/view/Main/Manuel%20d%27utilisation/Recherche/%C3%89tude%20de%20voisinage/</w:t>
        </w:r>
      </w:hyperlink>
      <w:r>
        <w:t xml:space="preserve"> </w:t>
      </w:r>
    </w:p>
  </w:footnote>
  <w:footnote w:id="17">
    <w:p w14:paraId="1A0E07B5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274A6CFE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5591"/>
    <w:rsid w:val="000370E7"/>
    <w:rsid w:val="00037DA5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96060"/>
    <w:rsid w:val="000A020F"/>
    <w:rsid w:val="000A3A54"/>
    <w:rsid w:val="000B105A"/>
    <w:rsid w:val="000B11AC"/>
    <w:rsid w:val="000B14EA"/>
    <w:rsid w:val="000B4E1E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4D73"/>
    <w:rsid w:val="001877C3"/>
    <w:rsid w:val="001A543E"/>
    <w:rsid w:val="001C01CB"/>
    <w:rsid w:val="001C4A3B"/>
    <w:rsid w:val="001C589C"/>
    <w:rsid w:val="001D3ACC"/>
    <w:rsid w:val="001D6BD4"/>
    <w:rsid w:val="001E0877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43011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3D75"/>
    <w:rsid w:val="002A71DE"/>
    <w:rsid w:val="002B00A8"/>
    <w:rsid w:val="002B28A5"/>
    <w:rsid w:val="002B4D2A"/>
    <w:rsid w:val="002B7575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411"/>
    <w:rsid w:val="002F66F8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04D1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2619"/>
    <w:rsid w:val="003928FF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254E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40"/>
    <w:rsid w:val="00430771"/>
    <w:rsid w:val="00430936"/>
    <w:rsid w:val="00430FB9"/>
    <w:rsid w:val="0043247D"/>
    <w:rsid w:val="0043473A"/>
    <w:rsid w:val="00436754"/>
    <w:rsid w:val="00443042"/>
    <w:rsid w:val="004463D4"/>
    <w:rsid w:val="00447F80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D5723"/>
    <w:rsid w:val="004E14EB"/>
    <w:rsid w:val="004E5374"/>
    <w:rsid w:val="004E61F1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5BC"/>
    <w:rsid w:val="005748BA"/>
    <w:rsid w:val="00574BE1"/>
    <w:rsid w:val="00574D57"/>
    <w:rsid w:val="005750A1"/>
    <w:rsid w:val="00575FB2"/>
    <w:rsid w:val="00583651"/>
    <w:rsid w:val="00586D50"/>
    <w:rsid w:val="00587DDD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4D1D"/>
    <w:rsid w:val="00645042"/>
    <w:rsid w:val="00652DC4"/>
    <w:rsid w:val="006540BA"/>
    <w:rsid w:val="006544F9"/>
    <w:rsid w:val="00656671"/>
    <w:rsid w:val="00656FC6"/>
    <w:rsid w:val="00660977"/>
    <w:rsid w:val="006617EF"/>
    <w:rsid w:val="0066344D"/>
    <w:rsid w:val="0066600A"/>
    <w:rsid w:val="0067014C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9F9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3485F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D9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2326F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76DB6"/>
    <w:rsid w:val="00881B7E"/>
    <w:rsid w:val="00887AC2"/>
    <w:rsid w:val="00890825"/>
    <w:rsid w:val="00891551"/>
    <w:rsid w:val="00892D23"/>
    <w:rsid w:val="008959D0"/>
    <w:rsid w:val="008959FF"/>
    <w:rsid w:val="008972CC"/>
    <w:rsid w:val="008A1D8A"/>
    <w:rsid w:val="008A3CB1"/>
    <w:rsid w:val="008A40E4"/>
    <w:rsid w:val="008A581F"/>
    <w:rsid w:val="008A74CD"/>
    <w:rsid w:val="008B57F3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D666B"/>
    <w:rsid w:val="008E5355"/>
    <w:rsid w:val="008E58D5"/>
    <w:rsid w:val="008F1729"/>
    <w:rsid w:val="009004A9"/>
    <w:rsid w:val="0090494A"/>
    <w:rsid w:val="00912D2F"/>
    <w:rsid w:val="00915E9E"/>
    <w:rsid w:val="009200A9"/>
    <w:rsid w:val="00922871"/>
    <w:rsid w:val="00926D8D"/>
    <w:rsid w:val="0094655C"/>
    <w:rsid w:val="00950924"/>
    <w:rsid w:val="00954CE6"/>
    <w:rsid w:val="00956F5B"/>
    <w:rsid w:val="0096333D"/>
    <w:rsid w:val="00963497"/>
    <w:rsid w:val="00971394"/>
    <w:rsid w:val="00974B50"/>
    <w:rsid w:val="009802A8"/>
    <w:rsid w:val="00982D1E"/>
    <w:rsid w:val="00994A07"/>
    <w:rsid w:val="009A3603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C7AC7"/>
    <w:rsid w:val="009D0226"/>
    <w:rsid w:val="009D1184"/>
    <w:rsid w:val="009D20F6"/>
    <w:rsid w:val="009D215A"/>
    <w:rsid w:val="009D7306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6968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2A9C"/>
    <w:rsid w:val="00BA5725"/>
    <w:rsid w:val="00BA718A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1654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83603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2AB5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1EEA"/>
    <w:rsid w:val="00DC4080"/>
    <w:rsid w:val="00DC55B5"/>
    <w:rsid w:val="00DC743C"/>
    <w:rsid w:val="00DC7CA1"/>
    <w:rsid w:val="00DC7E6D"/>
    <w:rsid w:val="00DD17D1"/>
    <w:rsid w:val="00DD33CA"/>
    <w:rsid w:val="00DD5425"/>
    <w:rsid w:val="00DE470C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A49"/>
    <w:rsid w:val="00E30D4E"/>
    <w:rsid w:val="00E40E91"/>
    <w:rsid w:val="00E4179F"/>
    <w:rsid w:val="00E43ABB"/>
    <w:rsid w:val="00E445A9"/>
    <w:rsid w:val="00E50576"/>
    <w:rsid w:val="00E57672"/>
    <w:rsid w:val="00E60035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37105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2827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555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keywords100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27765</TotalTime>
  <Pages>13</Pages>
  <Words>4192</Words>
  <Characters>23059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30</cp:revision>
  <cp:lastPrinted>2026-10-04T15:51:00Z</cp:lastPrinted>
  <dcterms:created xsi:type="dcterms:W3CDTF">2026-08-26T14:32:00Z</dcterms:created>
  <dcterms:modified xsi:type="dcterms:W3CDTF">2026-10-05T21:13:00Z</dcterms:modified>
</cp:coreProperties>
</file>