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B78B" w14:textId="45F5462A" w:rsidR="00B61B7E" w:rsidRPr="00B61B7E" w:rsidRDefault="0086744D" w:rsidP="00A140A6">
      <w:pPr>
        <w:pStyle w:val="Title"/>
      </w:pPr>
      <w:r w:rsidRPr="0086744D">
        <w:t>E</w:t>
      </w:r>
      <w:r w:rsidR="00007D63">
        <w:t>ntre</w:t>
      </w:r>
      <w:r w:rsidR="00994A07" w:rsidRPr="00994A07">
        <w:t xml:space="preserve"> fréquence</w:t>
      </w:r>
      <w:r>
        <w:t>s</w:t>
      </w:r>
      <w:r w:rsidR="00007D63">
        <w:t xml:space="preserve"> locale</w:t>
      </w:r>
      <w:r w:rsidR="00652DC4">
        <w:t>s</w:t>
      </w:r>
      <w:r w:rsidR="009B7D9D">
        <w:t xml:space="preserve"> </w:t>
      </w:r>
      <w:r w:rsidR="00007D63">
        <w:t>et</w:t>
      </w:r>
      <w:r w:rsidR="00994A07" w:rsidRPr="00994A07">
        <w:t xml:space="preserve"> </w:t>
      </w:r>
      <w:r w:rsidR="00007D63">
        <w:t>exclusive</w:t>
      </w:r>
      <w:r w:rsidR="00652DC4">
        <w:t>s</w:t>
      </w:r>
      <w:r w:rsidR="00994A07" w:rsidRPr="00994A07">
        <w:t xml:space="preserve">, </w:t>
      </w:r>
      <w:r>
        <w:t>paramétrer</w:t>
      </w:r>
      <w:r w:rsidR="00994A07" w:rsidRPr="00994A07">
        <w:t xml:space="preserve"> </w:t>
      </w:r>
      <w:r>
        <w:t>l</w:t>
      </w:r>
      <w:r w:rsidR="00994A07" w:rsidRPr="00994A07">
        <w:t>e</w:t>
      </w:r>
      <w:r>
        <w:t>s</w:t>
      </w:r>
      <w:r w:rsidR="00994A07" w:rsidRPr="00994A07">
        <w:t xml:space="preserve"> spécificité</w:t>
      </w:r>
      <w:r>
        <w:t>s</w:t>
      </w:r>
      <w:r w:rsidR="00994A07" w:rsidRPr="00994A07">
        <w:t xml:space="preserve"> lexicale</w:t>
      </w:r>
      <w:r>
        <w:t>s ;</w:t>
      </w:r>
      <w:r w:rsidR="00A140A6">
        <w:t xml:space="preserve"> </w:t>
      </w:r>
      <w:r w:rsidR="00AE3069">
        <w:t>mots-clés de</w:t>
      </w:r>
      <w:r w:rsidR="00A140A6">
        <w:t xml:space="preserve"> 7700 </w:t>
      </w:r>
      <w:r w:rsidR="00B61B7E">
        <w:t>chapitres de roman</w:t>
      </w:r>
      <w:r w:rsidR="00AE3069">
        <w:t> ?</w:t>
      </w:r>
      <w:r w:rsidR="00114CC1">
        <w:tab/>
      </w:r>
    </w:p>
    <w:p w14:paraId="70F142A3" w14:textId="336BA9CF" w:rsidR="005A140B" w:rsidRDefault="005A140B" w:rsidP="00EA4AB0">
      <w:pPr>
        <w:ind w:firstLine="0"/>
      </w:pPr>
    </w:p>
    <w:p w14:paraId="3185A6F9" w14:textId="1B17BF53" w:rsidR="00B9614B" w:rsidRDefault="00EA4AB0" w:rsidP="00C255C0">
      <w:pPr>
        <w:ind w:firstLine="0"/>
      </w:pPr>
      <w:r>
        <w:t xml:space="preserve">En statistique, </w:t>
      </w:r>
      <w:r w:rsidR="00210FE6">
        <w:t>une</w:t>
      </w:r>
      <w:r>
        <w:t xml:space="preserve"> spécificité </w:t>
      </w:r>
      <w:r w:rsidR="00210FE6">
        <w:t>mesure l’écart à une norme. Dans le cas particulier des moteurs de recherche plein texte (et de la textométrie en général), c’est une formule qui 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>(mot, lemme, expression…) est spécifique d’un</w:t>
      </w:r>
      <w:r w:rsidR="003602D2">
        <w:t>e portion de</w:t>
      </w:r>
      <w:r w:rsidR="00210FE6">
        <w:t xml:space="preserve"> texte</w:t>
      </w:r>
      <w:r w:rsidR="00B9614B">
        <w:t xml:space="preserve"> relativement au reste d’un</w:t>
      </w:r>
      <w:r w:rsidR="0050359D">
        <w:t xml:space="preserve"> corpus</w:t>
      </w:r>
      <w:r w:rsidR="00210FE6">
        <w:t>.</w:t>
      </w:r>
    </w:p>
    <w:p w14:paraId="14B92D03" w14:textId="44EF65C8" w:rsidR="0086744D" w:rsidRDefault="00DA6DD2" w:rsidP="0086744D">
      <w:pPr>
        <w:ind w:firstLine="708"/>
      </w:pPr>
      <w:r>
        <w:t>Depuis Salton (1965)</w:t>
      </w:r>
      <w:r>
        <w:rPr>
          <w:rStyle w:val="FootnoteReference"/>
        </w:rPr>
        <w:footnoteReference w:id="1"/>
      </w:r>
      <w:r>
        <w:t xml:space="preserve">, de nombreuses formules ont été </w:t>
      </w:r>
      <w:r w:rsidR="004B13AA">
        <w:t>proposées.</w:t>
      </w:r>
      <w:r w:rsidR="00A52508">
        <w:t xml:space="preserve"> </w:t>
      </w:r>
      <w:r w:rsidR="00C255C0"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057F8B">
        <w:t xml:space="preserve"> ou de revues</w:t>
      </w:r>
      <w:r w:rsidR="00C67F7B">
        <w:t xml:space="preserve"> scientifiques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r w:rsidR="00D672D7">
        <w:rPr>
          <w:i/>
          <w:iCs/>
        </w:rPr>
        <w:t>retrieval</w:t>
      </w:r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503D6D">
        <w:t xml:space="preserve">Du point de vue des </w:t>
      </w:r>
      <w:r w:rsidR="005148FF">
        <w:t>humanités</w:t>
      </w:r>
      <w:r w:rsidR="00C255C0">
        <w:t xml:space="preserve">, cette situation </w:t>
      </w:r>
      <w:r w:rsidR="00A775BE">
        <w:t xml:space="preserve">est </w:t>
      </w:r>
      <w:r w:rsidR="00D672D7">
        <w:t>limitée</w:t>
      </w:r>
      <w:r w:rsidR="00C255C0">
        <w:t>. Dans un corpus</w:t>
      </w:r>
      <w:r w:rsidR="0050359D">
        <w:t xml:space="preserve"> patrimonial</w:t>
      </w:r>
      <w:r w:rsidR="00B6644C">
        <w:t xml:space="preserve">, </w:t>
      </w:r>
      <w:r w:rsidR="009004A9">
        <w:t>avec</w:t>
      </w:r>
      <w:r w:rsidR="00B6644C">
        <w:t xml:space="preserve"> la cohérence </w:t>
      </w:r>
      <w:r w:rsidR="0050359D">
        <w:t>d’</w:t>
      </w:r>
      <w:r w:rsidR="00B6644C">
        <w:t>un auteur</w:t>
      </w:r>
      <w:r w:rsidR="00B734A2">
        <w:t>,</w:t>
      </w:r>
      <w:r w:rsidR="009004A9">
        <w:t xml:space="preserve"> les différences de genres, ou</w:t>
      </w:r>
      <w:r w:rsidR="00B734A2">
        <w:t xml:space="preserve"> l</w:t>
      </w:r>
      <w:r w:rsidR="0050359D">
        <w:t>a variation</w:t>
      </w:r>
      <w:r w:rsidR="00B734A2">
        <w:t xml:space="preserve"> d’une date</w:t>
      </w:r>
      <w:r w:rsidR="00C255C0">
        <w:t xml:space="preserve">, </w:t>
      </w:r>
      <w:r w:rsidR="0086744D">
        <w:t>beaucoup de dimensions peuvent susciter</w:t>
      </w:r>
      <w:r w:rsidR="00B6644C">
        <w:t xml:space="preserve"> </w:t>
      </w:r>
      <w:r w:rsidR="0086744D">
        <w:t>l</w:t>
      </w:r>
      <w:r w:rsidR="00D672D7">
        <w:t>’intérêt du chercheur</w:t>
      </w:r>
      <w:r w:rsidR="0086744D">
        <w:t xml:space="preserve">. </w:t>
      </w:r>
      <w:r w:rsidR="00814CCF">
        <w:t xml:space="preserve">Réduire </w:t>
      </w:r>
      <w:r w:rsidR="00674D7E">
        <w:t>l’évaluation</w:t>
      </w:r>
      <w:r w:rsidR="00814CCF">
        <w:t xml:space="preserve"> à un seul score n’explique pas l</w:t>
      </w:r>
      <w:r w:rsidR="00674D7E">
        <w:t>es</w:t>
      </w:r>
      <w:r w:rsidR="00814CCF">
        <w:t xml:space="preserve"> différences et intérêts </w:t>
      </w:r>
      <w:r w:rsidR="00B32003">
        <w:t>de chaque formule</w:t>
      </w:r>
      <w:r w:rsidR="0050359D">
        <w:t>.</w:t>
      </w:r>
    </w:p>
    <w:p w14:paraId="1E3EA990" w14:textId="2F207F00" w:rsidR="00503D6D" w:rsidRDefault="0050359D" w:rsidP="0086744D">
      <w:pPr>
        <w:ind w:firstLine="708"/>
      </w:pPr>
      <w:r>
        <w:t>L</w:t>
      </w:r>
      <w:r w:rsidR="00814CCF">
        <w:t>’objectif de cet article est d</w:t>
      </w:r>
      <w:r w:rsidR="0053680B">
        <w:t xml:space="preserve">’observer </w:t>
      </w:r>
      <w:r w:rsidR="003E2742">
        <w:t>des</w:t>
      </w:r>
      <w:r w:rsidR="00814CCF">
        <w:t xml:space="preserve"> usage</w:t>
      </w:r>
      <w:r w:rsidR="003E2742">
        <w:t>s concrets pour lesquel</w:t>
      </w:r>
      <w:r w:rsidR="00177C0E">
        <w:t>s</w:t>
      </w:r>
      <w:r w:rsidR="00814CCF">
        <w:t xml:space="preserve"> une </w:t>
      </w:r>
      <w:r w:rsidR="00B32003">
        <w:t>métrique</w:t>
      </w:r>
      <w:r w:rsidR="00814CCF">
        <w:t xml:space="preserve"> est bonne</w:t>
      </w:r>
      <w:r w:rsidR="00600985">
        <w:t>.</w:t>
      </w:r>
      <w:r w:rsidR="009004A9">
        <w:t xml:space="preserve"> </w:t>
      </w:r>
    </w:p>
    <w:p w14:paraId="4FD91B9E" w14:textId="0935B2FA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FC6107">
        <w:t>C’est un</w:t>
      </w:r>
      <w:r w:rsidR="003D6D32">
        <w:t xml:space="preserve"> modèle de laboratoire</w:t>
      </w:r>
      <w:r w:rsidR="00B32003">
        <w:t xml:space="preserve"> </w:t>
      </w:r>
      <w:r w:rsidR="00FC6107">
        <w:t xml:space="preserve">pour tester </w:t>
      </w:r>
      <w:r w:rsidR="00225FF4">
        <w:t>des algorithmes</w:t>
      </w:r>
      <w:r w:rsidR="00E019FC">
        <w:t xml:space="preserve"> </w:t>
      </w:r>
      <w:r w:rsidR="00FC6107">
        <w:t>avant de les transposer à des cas réels de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0278B5CB" w:rsidR="00C34DD8" w:rsidRDefault="00225FF4" w:rsidP="00225FF4">
      <w:pPr>
        <w:pStyle w:val="Heading1"/>
      </w:pPr>
      <w:r>
        <w:t>§</w:t>
      </w:r>
      <w:r w:rsidR="001E55CC">
        <w:t>1</w:t>
      </w:r>
      <w:r w:rsidR="00121510">
        <w:t>.</w:t>
      </w:r>
      <w:r>
        <w:t xml:space="preserve"> </w:t>
      </w:r>
      <w:r w:rsidR="00A3513D">
        <w:t xml:space="preserve">Reproduction, </w:t>
      </w:r>
      <w:r w:rsidR="007259B9">
        <w:t>une</w:t>
      </w:r>
      <w:r w:rsidR="00A3513D">
        <w:t xml:space="preserve"> méthode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ebalzac</w:t>
      </w:r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2DB4C787" w14:textId="77777777" w:rsidR="0050359D" w:rsidRDefault="00DC7CA1" w:rsidP="0040671F">
      <w:pPr>
        <w:ind w:firstLine="708"/>
      </w:pPr>
      <w:r>
        <w:t>Les autres auteurs ont été compilés à partir de différents sites de livres libres et gratuits</w:t>
      </w:r>
      <w:r w:rsidR="0050359D">
        <w:t>, ces éditions sont soigneuses, mais ne prétendent pas à être scientifiques</w:t>
      </w:r>
      <w:r>
        <w:t>. Dumas,</w:t>
      </w:r>
      <w:r w:rsidR="003D1A80">
        <w:t xml:space="preserve"> Sand et Verne 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</w:t>
      </w:r>
      <w:r w:rsidR="003D1A80"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</w:p>
    <w:p w14:paraId="462B6B6F" w14:textId="47F90553" w:rsidR="00887AC2" w:rsidRDefault="0040671F" w:rsidP="0040671F">
      <w:pPr>
        <w:ind w:firstLine="708"/>
      </w:pPr>
      <w:r>
        <w:lastRenderedPageBreak/>
        <w:t>Cette collection de roman</w:t>
      </w:r>
      <w:r w:rsidR="00121510">
        <w:t>s</w:t>
      </w:r>
      <w:r>
        <w:t xml:space="preserve"> a été normalisée en XML/TEI</w:t>
      </w:r>
      <w:r w:rsidR="004732BB">
        <w:rPr>
          <w:rStyle w:val="FootnoteReference"/>
        </w:rPr>
        <w:footnoteReference w:id="6"/>
      </w:r>
      <w:r>
        <w:t>, le</w:t>
      </w:r>
      <w:r w:rsidR="003D1A80">
        <w:t xml:space="preserve"> chapitrage a été précisément </w:t>
      </w:r>
      <w:r>
        <w:t>vérifié.</w:t>
      </w:r>
      <w:r w:rsidR="0050359D">
        <w:t xml:space="preserve"> De ces sources normalisées, les chapitres ont été extraits dans un format textuel plus commode (</w:t>
      </w:r>
      <w:r w:rsidR="0050359D" w:rsidRPr="00887AC2">
        <w:rPr>
          <w:i/>
          <w:iCs/>
        </w:rPr>
        <w:t>MarkDown</w:t>
      </w:r>
      <w:r w:rsidR="0050359D">
        <w:t>)</w:t>
      </w:r>
      <w:r w:rsidR="0050359D">
        <w:rPr>
          <w:rStyle w:val="FootnoteReference"/>
        </w:rPr>
        <w:footnoteReference w:id="7"/>
      </w:r>
      <w:r w:rsidR="0050359D">
        <w:t>.</w:t>
      </w:r>
    </w:p>
    <w:p w14:paraId="2B65D0A4" w14:textId="72C534A4" w:rsidR="000C2480" w:rsidRDefault="000C2480" w:rsidP="00F84ABD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DAD5F" w14:textId="77777777" w:rsidR="00F84ABD" w:rsidRDefault="00F84ABD" w:rsidP="00F84ABD">
      <w:pPr>
        <w:ind w:firstLine="0"/>
      </w:pPr>
    </w:p>
    <w:p w14:paraId="17DD047E" w14:textId="7F6BAB40" w:rsidR="000C2480" w:rsidRDefault="000C2480" w:rsidP="000C2480">
      <w:pPr>
        <w:ind w:firstLine="0"/>
      </w:pPr>
      <w:r>
        <w:t>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</w:t>
      </w:r>
    </w:p>
    <w:p w14:paraId="37CE9E47" w14:textId="4E24DA7A" w:rsidR="00887AC2" w:rsidRDefault="005D0917" w:rsidP="00F84ABD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F84ABD">
        <w:t xml:space="preserve">que je </w:t>
      </w:r>
      <w:r w:rsidR="005D53AA">
        <w:t>maint</w:t>
      </w:r>
      <w:r w:rsidR="00F84ABD">
        <w:t>iens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>Apache OpenNLP</w:t>
      </w:r>
      <w:r w:rsidR="00887AC2" w:rsidRPr="00887AC2">
        <w:rPr>
          <w:i/>
          <w:iCs/>
        </w:rPr>
        <w:t xml:space="preserve"> POSTtagger</w:t>
      </w:r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0"/>
      </w:r>
      <w:r w:rsidR="00887AC2">
        <w:t>.</w:t>
      </w:r>
      <w:r w:rsidR="00954CE6">
        <w:t xml:space="preserve"> </w:t>
      </w:r>
      <w:r w:rsidR="00121510">
        <w:t xml:space="preserve">De ces </w:t>
      </w:r>
      <w:r w:rsidR="005148FF">
        <w:t>textes lemmatisés</w:t>
      </w:r>
      <w:r w:rsidR="00121510">
        <w:t xml:space="preserve"> </w:t>
      </w:r>
      <w:r w:rsidR="005148FF">
        <w:t>a</w:t>
      </w:r>
      <w:r w:rsidR="00121510"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 w:rsidR="00121510"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1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</w:t>
      </w:r>
    </w:p>
    <w:p w14:paraId="39C8AD94" w14:textId="77777777" w:rsidR="00954CE6" w:rsidRDefault="00954CE6" w:rsidP="00954CE6">
      <w:pPr>
        <w:ind w:firstLine="708"/>
      </w:pPr>
    </w:p>
    <w:p w14:paraId="49991E52" w14:textId="497BF544" w:rsidR="00887AC2" w:rsidRPr="00F84ABD" w:rsidRDefault="005D53AA" w:rsidP="00F84ABD">
      <w:pPr>
        <w:ind w:firstLine="0"/>
      </w:pPr>
      <w:r>
        <w:t>Chacune des expériences commentées dans les sections qui suivent peuvent être réexécutées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</w:t>
      </w:r>
      <w:r w:rsidR="00F84ABD">
        <w:t xml:space="preserve">cité </w:t>
      </w:r>
      <w:r w:rsidR="00887AC2">
        <w:t xml:space="preserve">a été réimplémenté pour les expériences, </w:t>
      </w:r>
      <w:r w:rsidR="005148FF">
        <w:t>s</w:t>
      </w:r>
      <w:r w:rsidR="00887AC2">
        <w:t>elon l’état de l’art.</w:t>
      </w:r>
    </w:p>
    <w:p w14:paraId="7ED58027" w14:textId="66A5EA7A" w:rsidR="00225FF4" w:rsidRDefault="00225FF4" w:rsidP="00225FF4">
      <w:pPr>
        <w:pStyle w:val="Heading1"/>
      </w:pPr>
      <w:r>
        <w:t>§</w:t>
      </w:r>
      <w:r w:rsidR="001E55CC">
        <w:t>2</w:t>
      </w:r>
      <w:r w:rsidR="00121E23">
        <w:t>.</w:t>
      </w:r>
      <w:r w:rsidR="00674D7E">
        <w:t xml:space="preserve"> </w:t>
      </w:r>
      <w:r w:rsidR="00A3513D">
        <w:t>Poulpes, calmars, et monstres</w:t>
      </w:r>
    </w:p>
    <w:p w14:paraId="0A857BD0" w14:textId="49B5AF06" w:rsidR="00225FF4" w:rsidRDefault="00B27FF5" w:rsidP="00116399">
      <w:pPr>
        <w:ind w:firstLine="0"/>
      </w:pPr>
      <w:r>
        <w:t xml:space="preserve">L’extraction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est </w:t>
      </w:r>
      <w:r w:rsidR="00BF76E4">
        <w:t>assez peu utile</w:t>
      </w:r>
      <w:r>
        <w:t xml:space="preserve">, </w:t>
      </w:r>
      <w:r w:rsidR="00862410">
        <w:t>elle</w:t>
      </w:r>
      <w:r>
        <w:t xml:space="preserve"> ne remplacer</w:t>
      </w:r>
      <w:r w:rsidR="00862410">
        <w:t>a</w:t>
      </w:r>
      <w:r>
        <w:t xml:space="preserve"> jamais le sel de </w:t>
      </w:r>
      <w:r w:rsidR="00862410">
        <w:t>ces chapeaux</w:t>
      </w:r>
      <w:r>
        <w:t xml:space="preserve"> </w:t>
      </w:r>
      <w:r w:rsidR="00F842E1">
        <w:t xml:space="preserve">dans les </w:t>
      </w:r>
      <w:r w:rsidR="00862410">
        <w:t xml:space="preserve"> romans picaresques</w:t>
      </w:r>
      <w:r>
        <w:t xml:space="preserve">, </w:t>
      </w:r>
      <w:r w:rsidR="00862410">
        <w:t xml:space="preserve">que Dumas imite </w:t>
      </w:r>
      <w:r w:rsidR="0076614A">
        <w:t>par exemple</w:t>
      </w:r>
      <w:r w:rsidR="000D7D79">
        <w:t xml:space="preserve"> ici</w:t>
      </w:r>
      <w:r w:rsidR="00862410">
        <w:t xml:space="preserve"> dans </w:t>
      </w:r>
      <w:r w:rsidR="00862410" w:rsidRPr="00862410">
        <w:rPr>
          <w:i/>
          <w:iCs/>
        </w:rPr>
        <w:t>Le capitaine Pamphile</w:t>
      </w:r>
      <w:r w:rsidR="00862410">
        <w:t xml:space="preserve"> (1840)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DC7E6D">
        <w:t>judicieux</w:t>
      </w:r>
      <w:r w:rsidR="00BF76E4">
        <w:t xml:space="preserve"> ; cependant </w:t>
      </w:r>
      <w:r w:rsidR="003E2742">
        <w:t>ces listes sont très significatives de ce qu’une formule</w:t>
      </w:r>
      <w:r w:rsidR="00BF76E4">
        <w:t xml:space="preserve"> ca</w:t>
      </w:r>
      <w:r w:rsidR="00380594">
        <w:t>l</w:t>
      </w:r>
      <w:r w:rsidR="00BF76E4">
        <w:t>cule comme « pertinent »</w:t>
      </w:r>
      <w:r w:rsidR="003E2742">
        <w:t>, et qui peut être utilisé ailleurs (par exemple, ordonner des documents trouvés selon un score)</w:t>
      </w:r>
      <w:r w:rsidR="00BF76E4">
        <w:t>.</w:t>
      </w:r>
    </w:p>
    <w:p w14:paraId="1DDF0856" w14:textId="00467F62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 d’un même auteur (et non du reste du corpus qui n’a pas de cohérence en lui-même).</w:t>
      </w:r>
    </w:p>
    <w:p w14:paraId="38CB0C28" w14:textId="361A7AA3" w:rsidR="000D7D79" w:rsidRDefault="00EB2E9D" w:rsidP="00116399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F76E4">
        <w:t>on se concentrera sur</w:t>
      </w:r>
      <w:r w:rsidR="000D7D79">
        <w:t xml:space="preserve"> 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3D021426" w14:textId="4728A472" w:rsidR="00CD1406" w:rsidRDefault="005A718F" w:rsidP="00116399">
      <w:pPr>
        <w:ind w:firstLine="0"/>
      </w:pPr>
      <w:r>
        <w:rPr>
          <w:i/>
          <w:iCs/>
        </w:rPr>
        <w:t>tf</w:t>
      </w:r>
      <w:r w:rsidR="007D5F2B">
        <w:t xml:space="preserve"> : </w:t>
      </w:r>
      <w:r w:rsidR="007D5F2B" w:rsidRPr="007D5F2B">
        <w:t>le, de, un, ce, et, à, être, se, je, avoir</w:t>
      </w:r>
      <w:r w:rsidR="007D5F2B">
        <w:t>…</w:t>
      </w:r>
    </w:p>
    <w:p w14:paraId="0347734C" w14:textId="19A6658D" w:rsidR="005A718F" w:rsidRDefault="005A718F" w:rsidP="00116399">
      <w:pPr>
        <w:ind w:firstLine="0"/>
      </w:pPr>
      <w:r w:rsidRPr="005A718F">
        <w:rPr>
          <w:i/>
          <w:iCs/>
        </w:rPr>
        <w:t>g2</w:t>
      </w:r>
      <w:r>
        <w:t xml:space="preserve"> : </w:t>
      </w:r>
      <w:r w:rsidR="00C21D4B" w:rsidRPr="00C21D4B">
        <w:t xml:space="preserve">poulpe, calmar, Conseil, Ned, Canadien, monstre, Land, tentacule, Nemo, Nautilus </w:t>
      </w:r>
      <w:r>
        <w:t>…</w:t>
      </w:r>
    </w:p>
    <w:p w14:paraId="3142B17B" w14:textId="518A90DD" w:rsidR="005A718F" w:rsidRDefault="00F842E1" w:rsidP="005A718F">
      <w:pPr>
        <w:ind w:firstLine="0"/>
      </w:pPr>
      <w:r>
        <w:rPr>
          <w:i/>
          <w:iCs/>
        </w:rPr>
        <w:t>fisher</w:t>
      </w:r>
      <w:r w:rsidR="005A718F">
        <w:t xml:space="preserve"> : </w:t>
      </w:r>
      <w:r w:rsidR="00C21D4B" w:rsidRPr="00C21D4B">
        <w:t>poulpe, calmar, Conseil, Ned, Canadien, monstre, Land, tentacule, Nemo, Nautilus</w:t>
      </w:r>
      <w:r w:rsidR="005A718F">
        <w:t>…</w:t>
      </w:r>
    </w:p>
    <w:p w14:paraId="4B3E4082" w14:textId="4604452C" w:rsidR="006F6947" w:rsidRDefault="006F6947" w:rsidP="006F6947">
      <w:pPr>
        <w:ind w:firstLine="0"/>
      </w:pPr>
      <w:r w:rsidRPr="007D5F2B">
        <w:rPr>
          <w:i/>
          <w:iCs/>
        </w:rPr>
        <w:t>tfidf</w:t>
      </w:r>
      <w:r w:rsidR="00496357">
        <w:rPr>
          <w:i/>
          <w:iCs/>
        </w:rPr>
        <w:t>log</w:t>
      </w:r>
      <w:r>
        <w:t xml:space="preserve"> : </w:t>
      </w:r>
      <w:r w:rsidRPr="00C21D4B">
        <w:t xml:space="preserve">poulpe, calmar, </w:t>
      </w:r>
      <w:r w:rsidRPr="00C21D4B">
        <w:rPr>
          <w:b/>
          <w:bCs/>
        </w:rPr>
        <w:t>Bouguer</w:t>
      </w:r>
      <w:r w:rsidRPr="00C21D4B">
        <w:t xml:space="preserve">, Ned, tentacule, ventouse, céphalopode, Canadien, Land, Nautilus </w:t>
      </w:r>
      <w:r>
        <w:t>…</w:t>
      </w:r>
    </w:p>
    <w:p w14:paraId="67DA289A" w14:textId="341D306A" w:rsidR="007D5F2B" w:rsidRDefault="007D5F2B" w:rsidP="00116399">
      <w:pPr>
        <w:ind w:firstLine="0"/>
      </w:pPr>
      <w:r w:rsidRPr="007D5F2B">
        <w:rPr>
          <w:i/>
          <w:iCs/>
        </w:rPr>
        <w:t>bm25</w:t>
      </w:r>
      <w:r>
        <w:t xml:space="preserve"> :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2C53D425" w:rsidR="007D5F2B" w:rsidRDefault="007D5F2B" w:rsidP="00116399">
      <w:pPr>
        <w:ind w:firstLine="0"/>
      </w:pPr>
      <w:r w:rsidRPr="007D5F2B">
        <w:rPr>
          <w:i/>
          <w:iCs/>
        </w:rPr>
        <w:t>chi2</w:t>
      </w:r>
      <w:r>
        <w:t xml:space="preserve"> :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241127B8" w:rsidR="007E47CF" w:rsidRDefault="007E47CF" w:rsidP="00116399">
      <w:pPr>
        <w:ind w:firstLine="0"/>
      </w:pPr>
      <w:r w:rsidRPr="007E47CF">
        <w:rPr>
          <w:i/>
          <w:iCs/>
        </w:rPr>
        <w:t>simplemaths</w:t>
      </w:r>
      <w:r w:rsidR="006B11F5">
        <w:rPr>
          <w:i/>
          <w:iCs/>
        </w:rPr>
        <w:t>(k=1)</w:t>
      </w:r>
      <w:r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>, quenotte</w:t>
      </w:r>
    </w:p>
    <w:p w14:paraId="3C86873F" w14:textId="736A1A03" w:rsidR="00CD1406" w:rsidRDefault="003A3334" w:rsidP="00116399">
      <w:pPr>
        <w:ind w:firstLine="0"/>
      </w:pPr>
      <w:r>
        <w:rPr>
          <w:i/>
          <w:iCs/>
        </w:rPr>
        <w:t>extf</w:t>
      </w:r>
      <w:r w:rsidR="00CD1406">
        <w:t xml:space="preserve"> : </w:t>
      </w:r>
      <w:r w:rsidR="00CD1406" w:rsidRPr="00BD6131">
        <w:rPr>
          <w:b/>
          <w:bCs/>
        </w:rPr>
        <w:t>espalier</w:t>
      </w:r>
      <w:r w:rsidR="00CD1406" w:rsidRPr="00CD1406">
        <w:t xml:space="preserve">, </w:t>
      </w:r>
      <w:r w:rsidR="00CD1406" w:rsidRPr="00BD6131">
        <w:rPr>
          <w:b/>
          <w:bCs/>
        </w:rPr>
        <w:t>violacé</w:t>
      </w:r>
      <w:r w:rsidR="00CD1406" w:rsidRPr="00CD1406">
        <w:t xml:space="preserve">, </w:t>
      </w:r>
      <w:r w:rsidR="00CD1406" w:rsidRPr="00C21D4B">
        <w:t>quenotte,</w:t>
      </w:r>
      <w:r w:rsidR="00CD1406" w:rsidRPr="00CD1406">
        <w:t xml:space="preserve"> Berghem, suceur, Bos, Nidros, brachioures, clupanodons, corégone</w:t>
      </w:r>
    </w:p>
    <w:p w14:paraId="1090E848" w14:textId="77777777" w:rsidR="007D5F2B" w:rsidRDefault="007D5F2B" w:rsidP="00116399">
      <w:pPr>
        <w:ind w:firstLine="0"/>
      </w:pPr>
    </w:p>
    <w:p w14:paraId="5A0ED1CE" w14:textId="266F53BF" w:rsidR="00FF6E9E" w:rsidRDefault="007D5F2B" w:rsidP="00CD1406">
      <w:pPr>
        <w:ind w:firstLine="0"/>
      </w:pPr>
      <w:r>
        <w:t>Les mots grammaticaux ont été volontairement conservés</w:t>
      </w:r>
      <w:r w:rsidR="007104F6">
        <w:t xml:space="preserve"> dans ce</w:t>
      </w:r>
      <w:r w:rsidR="00CD1406">
        <w:t>s</w:t>
      </w:r>
      <w:r w:rsidR="00380594">
        <w:t xml:space="preserve"> premiers</w:t>
      </w:r>
      <w:r w:rsidR="00CD1406">
        <w:t xml:space="preserve"> résultats</w:t>
      </w:r>
      <w:r>
        <w:t>, ce qui permet d</w:t>
      </w:r>
      <w:r w:rsidR="002B4D2A">
        <w:t>’observer</w:t>
      </w:r>
      <w:r>
        <w:t xml:space="preserve"> le comportement de la fréquence brute</w:t>
      </w:r>
      <w:r w:rsidR="00542CB2">
        <w:t xml:space="preserve"> des termes</w:t>
      </w:r>
      <w:r w:rsidR="00DF6F3B">
        <w:t xml:space="preserve"> dans le document</w:t>
      </w:r>
      <w:r w:rsidR="005A718F">
        <w:t xml:space="preserve"> </w:t>
      </w:r>
      <w:r w:rsidR="005A718F" w:rsidRPr="005A718F">
        <w:rPr>
          <w:i/>
          <w:iCs/>
        </w:rPr>
        <w:t>tf</w:t>
      </w:r>
      <w:r>
        <w:t xml:space="preserve">, assez peu </w:t>
      </w:r>
      <w:r w:rsidR="002B4D2A">
        <w:t xml:space="preserve">significative, car des mots comme </w:t>
      </w:r>
      <w:r w:rsidR="002B4D2A" w:rsidRPr="002B4D2A">
        <w:rPr>
          <w:i/>
          <w:iCs/>
        </w:rPr>
        <w:t>le</w:t>
      </w:r>
      <w:r w:rsidR="002B4D2A">
        <w:t xml:space="preserve">, </w:t>
      </w:r>
      <w:r w:rsidR="002B4D2A" w:rsidRPr="002B4D2A">
        <w:rPr>
          <w:i/>
          <w:iCs/>
        </w:rPr>
        <w:t>de</w:t>
      </w:r>
      <w:r w:rsidR="002B4D2A">
        <w:t xml:space="preserve">, </w:t>
      </w:r>
      <w:r w:rsidR="002B4D2A" w:rsidRPr="002B4D2A">
        <w:rPr>
          <w:i/>
          <w:iCs/>
        </w:rPr>
        <w:t>un</w:t>
      </w:r>
      <w:r w:rsidR="00B20CAA">
        <w:rPr>
          <w:i/>
          <w:iCs/>
        </w:rPr>
        <w:t>,</w:t>
      </w:r>
      <w:r w:rsidR="002B4D2A">
        <w:t xml:space="preserve"> sont également </w:t>
      </w:r>
      <w:r w:rsidR="00DF6F3B">
        <w:t>très fréquents</w:t>
      </w:r>
      <w:r w:rsidR="002B4D2A">
        <w:t xml:space="preserve"> dans tous les documents</w:t>
      </w:r>
      <w:r>
        <w:t xml:space="preserve">. </w:t>
      </w:r>
      <w:r w:rsidR="005A718F">
        <w:t>À l’</w:t>
      </w:r>
      <w:r w:rsidR="00AE164E">
        <w:t>autre extrême</w:t>
      </w:r>
      <w:r w:rsidR="005A718F">
        <w:t>,</w:t>
      </w:r>
      <w:r w:rsidR="00CD1406">
        <w:t xml:space="preserve"> </w:t>
      </w:r>
      <w:r w:rsidR="003A3334">
        <w:rPr>
          <w:i/>
          <w:iCs/>
        </w:rPr>
        <w:t>extf</w:t>
      </w:r>
      <w:r w:rsidR="003E2742">
        <w:t xml:space="preserve">, </w:t>
      </w:r>
      <w:r w:rsidR="00CD1406">
        <w:t xml:space="preserve">donne les </w:t>
      </w:r>
      <w:r w:rsidR="003A3334">
        <w:t>termes</w:t>
      </w:r>
      <w:r w:rsidR="00CD1406">
        <w:t xml:space="preserve"> </w:t>
      </w:r>
      <w:r w:rsidR="00380594">
        <w:t xml:space="preserve">qui </w:t>
      </w:r>
      <w:r w:rsidR="003E2742">
        <w:t>sont exclusivement</w:t>
      </w:r>
      <w:r w:rsidR="00CD1406">
        <w:t xml:space="preserve"> d</w:t>
      </w:r>
      <w:r w:rsidR="00380594">
        <w:t>ans</w:t>
      </w:r>
      <w:r w:rsidR="00CD1406">
        <w:t xml:space="preserve"> ce document (en ordre de fréquence)</w:t>
      </w:r>
      <w:r w:rsidR="003E2742">
        <w:t>. C</w:t>
      </w:r>
      <w:r w:rsidR="00380594">
        <w:t>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</w:p>
    <w:p w14:paraId="29D67FE0" w14:textId="2ADDD495" w:rsidR="00DC7E6D" w:rsidRDefault="00FF6E9E" w:rsidP="00FF6E9E">
      <w:pPr>
        <w:ind w:firstLine="708"/>
      </w:pPr>
      <w:r>
        <w:t>Pour être descriptif, u</w:t>
      </w:r>
      <w:r w:rsidR="002B4D2A">
        <w:t>n mot</w:t>
      </w:r>
      <w:r>
        <w:t>-clé</w:t>
      </w:r>
      <w:r w:rsidR="00DC7E6D">
        <w:t xml:space="preserve"> doit</w:t>
      </w:r>
      <w:r w:rsidR="002B4D2A">
        <w:t xml:space="preserve"> </w:t>
      </w:r>
      <w:r>
        <w:t xml:space="preserve">être </w:t>
      </w:r>
      <w:r w:rsidR="00DC7E6D">
        <w:t>« un peu »</w:t>
      </w:r>
      <w:r>
        <w:t xml:space="preserve"> </w:t>
      </w:r>
      <w:r w:rsidR="00DC7E6D">
        <w:t>spécifique</w:t>
      </w:r>
      <w:r>
        <w:t xml:space="preserve">, </w:t>
      </w:r>
      <w:r w:rsidR="00DC7E6D">
        <w:t xml:space="preserve">mais « pas trop », c’est l’équilibre </w:t>
      </w:r>
      <w:r w:rsidR="00B20CAA">
        <w:t>mathématique</w:t>
      </w:r>
      <w:r w:rsidR="00DC7E6D">
        <w:t xml:space="preserve"> que cherche une formule de spécificité</w:t>
      </w:r>
      <w:r w:rsidR="00B20CAA">
        <w:t>.</w:t>
      </w:r>
    </w:p>
    <w:p w14:paraId="37139229" w14:textId="7DB99EA3" w:rsidR="00DC7E6D" w:rsidRDefault="00BD6131" w:rsidP="00FF6E9E">
      <w:pPr>
        <w:ind w:firstLine="708"/>
      </w:pPr>
      <w:r>
        <w:t>Remarquons</w:t>
      </w:r>
      <w:r w:rsidR="00FF6E9E">
        <w:t xml:space="preserve"> que le </w:t>
      </w:r>
      <w:r w:rsidR="00FF6E9E" w:rsidRPr="007104F6">
        <w:rPr>
          <w:i/>
          <w:iCs/>
        </w:rPr>
        <w:t>chi2</w:t>
      </w:r>
      <w:r w:rsidR="00FF6E9E">
        <w:t xml:space="preserve">, assez classique en statistiques, relève des mots comme </w:t>
      </w:r>
      <w:r w:rsidR="00FF6E9E" w:rsidRPr="005A718F">
        <w:rPr>
          <w:i/>
          <w:iCs/>
        </w:rPr>
        <w:t>espalier</w:t>
      </w:r>
      <w:r w:rsidR="00FF6E9E">
        <w:t xml:space="preserve">, </w:t>
      </w:r>
      <w:r w:rsidR="00FF6E9E" w:rsidRPr="005A718F">
        <w:rPr>
          <w:i/>
          <w:iCs/>
        </w:rPr>
        <w:t>violacé</w:t>
      </w:r>
      <w:r w:rsidR="00FF6E9E">
        <w:t xml:space="preserve"> </w:t>
      </w:r>
      <w:r w:rsidR="00496357">
        <w:t xml:space="preserve">qui ne sont </w:t>
      </w:r>
      <w:r w:rsidR="00FF6E9E">
        <w:t>présents que dans ce seul chapitre</w:t>
      </w:r>
      <w:r w:rsidR="00EB2E9D">
        <w:t xml:space="preserve"> (voir </w:t>
      </w:r>
      <w:r w:rsidR="003A3334">
        <w:rPr>
          <w:i/>
          <w:iCs/>
        </w:rPr>
        <w:t>extf</w:t>
      </w:r>
      <w:r w:rsidR="00EB2E9D">
        <w:t>)</w:t>
      </w:r>
      <w:r w:rsidR="00FF6E9E">
        <w:t xml:space="preserve">. </w:t>
      </w:r>
      <w:r>
        <w:t xml:space="preserve">À cette échelle, le </w:t>
      </w:r>
      <w:r w:rsidRPr="00BD6131">
        <w:rPr>
          <w:i/>
          <w:iCs/>
        </w:rPr>
        <w:t>chi2</w:t>
      </w:r>
      <w:r>
        <w:t xml:space="preserve"> est trop spécifique.</w:t>
      </w:r>
      <w:r w:rsidR="00B20CAA">
        <w:t xml:space="preserve"> </w:t>
      </w:r>
      <w:r w:rsidRPr="00DF6F3B">
        <w:rPr>
          <w:i/>
          <w:iCs/>
        </w:rPr>
        <w:t>Tfidf</w:t>
      </w:r>
      <w:r w:rsidR="00496357">
        <w:rPr>
          <w:i/>
          <w:iCs/>
        </w:rPr>
        <w:t>log</w:t>
      </w:r>
      <w:r>
        <w:t xml:space="preserve"> et </w:t>
      </w:r>
      <w:r w:rsidRPr="00DF6F3B">
        <w:rPr>
          <w:i/>
          <w:iCs/>
        </w:rPr>
        <w:t>bm25</w:t>
      </w:r>
      <w:r>
        <w:t xml:space="preserve">, les classiques des moteurs de recherche, </w:t>
      </w:r>
      <w:r w:rsidR="00AE164E">
        <w:t>ne promeuvent pas</w:t>
      </w:r>
      <w:r>
        <w:t xml:space="preserve"> les happax</w:t>
      </w:r>
      <w:r w:rsidR="00AE164E">
        <w:t>,</w:t>
      </w:r>
      <w:r>
        <w:t xml:space="preserve"> mais </w:t>
      </w:r>
      <w:r w:rsidR="00AE164E">
        <w:t xml:space="preserve">les mots-clés </w:t>
      </w:r>
      <w:r w:rsidR="00496357">
        <w:t>sont</w:t>
      </w:r>
      <w:r>
        <w:t xml:space="preserve"> tout de même des mots assez rares</w:t>
      </w:r>
      <w:r w:rsidR="00496357">
        <w:t>,</w:t>
      </w:r>
      <w:r>
        <w:t xml:space="preserve"> comme le nom propre </w:t>
      </w:r>
      <w:r w:rsidRPr="005A718F">
        <w:rPr>
          <w:i/>
          <w:iCs/>
        </w:rPr>
        <w:t>Bouguer</w:t>
      </w:r>
      <w:r>
        <w:t>, présent à 7 occurrences dans tous Verne, 4 dans ce chapitre, et 3 autres</w:t>
      </w:r>
      <w:r w:rsidR="00AE164E">
        <w:t xml:space="preserve"> dans 3</w:t>
      </w:r>
      <w:r>
        <w:t xml:space="preserve"> chapitres d’autres romans.</w:t>
      </w:r>
      <w:r w:rsidR="00496357">
        <w:t xml:space="preserve"> Ces formules ont</w:t>
      </w:r>
      <w:r w:rsidR="00DC7E6D">
        <w:t xml:space="preserve"> été</w:t>
      </w:r>
      <w:r w:rsidR="00496357">
        <w:t xml:space="preserve"> réglées pour des collections </w:t>
      </w:r>
      <w:r w:rsidR="00DC7E6D">
        <w:t>de documents plus courts, plus nombreux, et</w:t>
      </w:r>
      <w:r w:rsidR="00496357">
        <w:t xml:space="preserve"> plus homogènes que des</w:t>
      </w:r>
      <w:r w:rsidR="00DC7E6D">
        <w:t xml:space="preserve"> chapitres de</w:t>
      </w:r>
      <w:r w:rsidR="00496357">
        <w:t xml:space="preserve"> romans</w:t>
      </w:r>
      <w:r w:rsidR="00DC7E6D">
        <w:t>.</w:t>
      </w:r>
    </w:p>
    <w:p w14:paraId="5AB3AD15" w14:textId="319D61B1" w:rsidR="00B20CAA" w:rsidRDefault="00DF6F3B" w:rsidP="00FF6E9E">
      <w:pPr>
        <w:ind w:firstLine="708"/>
      </w:pPr>
      <w:r>
        <w:t>L</w:t>
      </w:r>
      <w:r w:rsidR="00283B86">
        <w:t xml:space="preserve">’espérance log </w:t>
      </w:r>
      <w:r w:rsidR="00F842E1">
        <w:rPr>
          <w:i/>
          <w:iCs/>
        </w:rPr>
        <w:t>G</w:t>
      </w:r>
      <w:r w:rsidR="00F842E1" w:rsidRPr="00F842E1">
        <w:rPr>
          <w:i/>
          <w:iCs/>
          <w:vertAlign w:val="superscript"/>
        </w:rPr>
        <w:t>2</w:t>
      </w:r>
      <w:r w:rsidR="00283B86">
        <w:t xml:space="preserve"> donne ici un résultat identique </w:t>
      </w:r>
      <w:r w:rsidR="00DC7E6D">
        <w:t>au test</w:t>
      </w:r>
      <w:r w:rsidR="00283B86">
        <w:t xml:space="preserve"> hypergéométrique de </w:t>
      </w:r>
      <w:r w:rsidR="00F842E1">
        <w:rPr>
          <w:i/>
          <w:iCs/>
        </w:rPr>
        <w:t>Fisher</w:t>
      </w:r>
      <w:r w:rsidR="00DC7E6D">
        <w:t>, qui sera notre point de référence comme le plus défendu en textométrie.</w:t>
      </w:r>
    </w:p>
    <w:p w14:paraId="26C8F126" w14:textId="182D3E66" w:rsidR="00DC7E6D" w:rsidRDefault="001E55CC" w:rsidP="001E55CC">
      <w:pPr>
        <w:pStyle w:val="Heading1"/>
      </w:pPr>
      <w:r>
        <w:lastRenderedPageBreak/>
        <w:t xml:space="preserve">§3. </w:t>
      </w:r>
      <w:r w:rsidR="00FF65DC">
        <w:t xml:space="preserve">Suffit-il de supprimer les indésirables pour </w:t>
      </w:r>
      <w:r w:rsidR="00A3513D">
        <w:t>trouver</w:t>
      </w:r>
      <w:r w:rsidR="00FF65DC">
        <w:t xml:space="preserve"> ce</w:t>
      </w:r>
      <w:r w:rsidR="007F01DC">
        <w:t>ux</w:t>
      </w:r>
      <w:r w:rsidR="00FF65DC">
        <w:t xml:space="preserve"> que l’on désire ?</w:t>
      </w:r>
    </w:p>
    <w:p w14:paraId="24F0C81B" w14:textId="741377D0" w:rsidR="00DC7E6D" w:rsidRDefault="00DC7E6D" w:rsidP="00DC7E6D">
      <w:pPr>
        <w:ind w:firstLine="0"/>
      </w:pPr>
      <w:r>
        <w:t xml:space="preserve">Ces mots-clés </w:t>
      </w:r>
      <w:r w:rsidR="00C25F90">
        <w:t>restent</w:t>
      </w:r>
      <w:r>
        <w:t xml:space="preserve"> </w:t>
      </w:r>
      <w:r w:rsidR="00C25F90">
        <w:t>cependant</w:t>
      </w:r>
      <w:r>
        <w:t xml:space="preserve"> très insatisfaisants.</w:t>
      </w:r>
    </w:p>
    <w:p w14:paraId="04CB03B5" w14:textId="16723088" w:rsidR="007D5F2B" w:rsidRDefault="005A718F" w:rsidP="00DC7E6D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DC7E6D">
        <w:t>’ont</w:t>
      </w:r>
      <w:r w:rsidR="00C21D4B">
        <w:t xml:space="preserve"> pas</w:t>
      </w:r>
      <w:r w:rsidR="00DC7E6D">
        <w:t xml:space="preserve"> été</w:t>
      </w:r>
      <w:r w:rsidR="00C21D4B">
        <w:t xml:space="preserve">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DC7E6D">
        <w:t xml:space="preserve">. Les index de noms propres sont à traiter séparément. </w:t>
      </w:r>
      <w:r w:rsidR="00FF65DC">
        <w:t>Il</w:t>
      </w:r>
      <w:r w:rsidR="00F206F1">
        <w:t>s</w:t>
      </w:r>
      <w:r w:rsidR="00FF65DC">
        <w:t xml:space="preserve"> seront</w:t>
      </w:r>
      <w:r w:rsidR="00DC7E6D">
        <w:t xml:space="preserve"> exclu</w:t>
      </w:r>
      <w:r w:rsidR="00FF65DC">
        <w:t>s</w:t>
      </w:r>
      <w:r w:rsidR="00DC7E6D">
        <w:t xml:space="preserve"> ici, car d</w:t>
      </w:r>
      <w:r w:rsidR="00496357">
        <w:t>ans</w:t>
      </w:r>
      <w:r w:rsidR="000F0E7A">
        <w:t xml:space="preserve"> un </w:t>
      </w:r>
      <w:r w:rsidR="00496357">
        <w:t>récit</w:t>
      </w:r>
      <w:r w:rsidR="00BD6131">
        <w:t xml:space="preserve">, </w:t>
      </w:r>
      <w:r w:rsidR="006F6947">
        <w:t>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</w:t>
      </w:r>
      <w:r w:rsidR="003A3334">
        <w:t>s</w:t>
      </w:r>
      <w:r w:rsidR="00496357">
        <w:t xml:space="preserve"> noms</w:t>
      </w:r>
      <w:r w:rsidR="003A3334">
        <w:t xml:space="preserve"> de lieux et de personnes amène un indice de rapprochement très fort entre les chapitres d’un même roman, ce qui rend l’expérience sémantique beaucoup moins intéressante.</w:t>
      </w:r>
    </w:p>
    <w:p w14:paraId="301E876F" w14:textId="65459DB5" w:rsidR="00C25F90" w:rsidRDefault="00C25F90" w:rsidP="00DC7E6D">
      <w:pPr>
        <w:ind w:firstLine="708"/>
      </w:pPr>
      <w:r>
        <w:t xml:space="preserve">Un traitement soigneux des majuscules permet aussi de ne pas compter </w:t>
      </w:r>
      <w:r w:rsidRPr="00542CB2">
        <w:rPr>
          <w:i/>
          <w:iCs/>
        </w:rPr>
        <w:t xml:space="preserve">le </w:t>
      </w:r>
      <w:r w:rsidRPr="007B6101">
        <w:rPr>
          <w:i/>
          <w:iCs/>
        </w:rPr>
        <w:t>Canadien</w:t>
      </w:r>
      <w:r>
        <w:t xml:space="preserve"> (surnom de </w:t>
      </w:r>
      <w:r w:rsidRPr="00C25F90">
        <w:rPr>
          <w:i/>
          <w:iCs/>
        </w:rPr>
        <w:t>Ned Land</w:t>
      </w:r>
      <w:r>
        <w:t xml:space="preserve">) et </w:t>
      </w:r>
      <w:r w:rsidRPr="007B6101">
        <w:rPr>
          <w:i/>
          <w:iCs/>
        </w:rPr>
        <w:t>Conseil</w:t>
      </w:r>
      <w:r>
        <w:t>, le valet du narrateur (</w:t>
      </w:r>
      <w:r w:rsidRPr="007B6101">
        <w:t>Pierre Aronnax</w:t>
      </w:r>
      <w:r>
        <w:t xml:space="preserve">) ; comme des mots </w:t>
      </w:r>
      <w:r w:rsidR="00CE727A">
        <w:t xml:space="preserve">du </w:t>
      </w:r>
      <w:r>
        <w:t>th</w:t>
      </w:r>
      <w:r w:rsidR="00CE727A">
        <w:t>è</w:t>
      </w:r>
      <w:r>
        <w:t>m</w:t>
      </w:r>
      <w:r w:rsidR="00CE727A">
        <w:t>e</w:t>
      </w:r>
      <w:r>
        <w:t>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4F47ACBD" w:rsidR="00283B86" w:rsidRDefault="00283B86" w:rsidP="00283B86">
      <w:pPr>
        <w:ind w:firstLine="0"/>
      </w:pPr>
      <w:r>
        <w:rPr>
          <w:i/>
          <w:iCs/>
        </w:rPr>
        <w:t>tf</w:t>
      </w:r>
      <w:r>
        <w:t> 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21647FE5" w14:textId="47BFDD82" w:rsidR="008959FF" w:rsidRDefault="008959FF" w:rsidP="00283B86">
      <w:pPr>
        <w:ind w:firstLine="0"/>
      </w:pPr>
      <w:r w:rsidRPr="008959FF">
        <w:rPr>
          <w:i/>
          <w:iCs/>
        </w:rPr>
        <w:t>g2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>
        <w:t>…</w:t>
      </w:r>
    </w:p>
    <w:p w14:paraId="52A64951" w14:textId="14EDE0A7" w:rsidR="008959FF" w:rsidRDefault="00F842E1" w:rsidP="00283B86">
      <w:pPr>
        <w:ind w:firstLine="0"/>
      </w:pPr>
      <w:r>
        <w:rPr>
          <w:i/>
          <w:iCs/>
        </w:rPr>
        <w:t>fisher</w:t>
      </w:r>
      <w:r w:rsidR="008959FF"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 xml:space="preserve">, tentacule, céphalopode, bec, ventouse, vitre, harpon, hache </w:t>
      </w:r>
      <w:r w:rsidR="008959FF">
        <w:t>…</w:t>
      </w:r>
    </w:p>
    <w:p w14:paraId="42BCC22F" w14:textId="357DE740" w:rsidR="006B11F5" w:rsidRDefault="006B11F5" w:rsidP="00283B86">
      <w:pPr>
        <w:ind w:firstLine="0"/>
      </w:pPr>
      <w:r w:rsidRPr="006B11F5">
        <w:rPr>
          <w:i/>
          <w:iCs/>
        </w:rPr>
        <w:t>simplemaths</w:t>
      </w:r>
      <w:r>
        <w:t xml:space="preserve"> : </w:t>
      </w:r>
      <w:r w:rsidRPr="006B11F5">
        <w:rPr>
          <w:b/>
          <w:bCs/>
        </w:rPr>
        <w:t>poulpe</w:t>
      </w:r>
      <w:r w:rsidRPr="006B11F5">
        <w:t xml:space="preserve">, </w:t>
      </w:r>
      <w:r w:rsidRPr="006B11F5">
        <w:rPr>
          <w:b/>
          <w:bCs/>
        </w:rPr>
        <w:t>calmar</w:t>
      </w:r>
      <w:r w:rsidRPr="006B11F5">
        <w:t xml:space="preserve">, </w:t>
      </w:r>
      <w:r w:rsidRPr="006B11F5">
        <w:rPr>
          <w:b/>
          <w:bCs/>
        </w:rPr>
        <w:t>monstre</w:t>
      </w:r>
      <w:r w:rsidRPr="006B11F5">
        <w:t>, tentacule, bec, vitre, hache, harpon, céphalopode, nageoire</w:t>
      </w:r>
      <w:r>
        <w:t>…</w:t>
      </w:r>
    </w:p>
    <w:p w14:paraId="100A1692" w14:textId="708DD5AB" w:rsidR="006B11F5" w:rsidRDefault="006B11F5" w:rsidP="00283B86">
      <w:pPr>
        <w:ind w:firstLine="0"/>
      </w:pPr>
      <w:r w:rsidRPr="006B11F5">
        <w:rPr>
          <w:i/>
          <w:iCs/>
        </w:rPr>
        <w:t>bm25(k=100, b=1)</w:t>
      </w:r>
      <w:r>
        <w:t xml:space="preserve"> : </w:t>
      </w:r>
      <w:r w:rsidRPr="006B11F5">
        <w:rPr>
          <w:b/>
          <w:bCs/>
        </w:rPr>
        <w:t>poulpe</w:t>
      </w:r>
      <w:r w:rsidRPr="006B11F5">
        <w:t xml:space="preserve">, </w:t>
      </w:r>
      <w:r w:rsidRPr="006B11F5">
        <w:rPr>
          <w:b/>
          <w:bCs/>
        </w:rPr>
        <w:t>calmar</w:t>
      </w:r>
      <w:r w:rsidRPr="006B11F5">
        <w:t xml:space="preserve">, tentacule, </w:t>
      </w:r>
      <w:r w:rsidRPr="006B11F5">
        <w:rPr>
          <w:b/>
          <w:bCs/>
        </w:rPr>
        <w:t>monstre</w:t>
      </w:r>
      <w:r w:rsidRPr="006B11F5">
        <w:t>, céphalopode, ventouse, harpon, bec, vitre, nageoire</w:t>
      </w:r>
      <w:r>
        <w:t>…</w:t>
      </w:r>
    </w:p>
    <w:p w14:paraId="25AA0BDC" w14:textId="4293172E" w:rsidR="008959FF" w:rsidRDefault="008959FF" w:rsidP="00283B86">
      <w:pPr>
        <w:ind w:firstLine="0"/>
      </w:pPr>
      <w:r w:rsidRPr="008959FF">
        <w:rPr>
          <w:i/>
          <w:iCs/>
        </w:rPr>
        <w:t>tfidf</w:t>
      </w:r>
      <w:r w:rsidR="00496357">
        <w:rPr>
          <w:i/>
          <w:iCs/>
        </w:rPr>
        <w:t>log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>
        <w:t>…</w:t>
      </w:r>
    </w:p>
    <w:p w14:paraId="626662BE" w14:textId="5AC8572E" w:rsidR="006F6947" w:rsidRDefault="006F6947" w:rsidP="006F6947">
      <w:pPr>
        <w:ind w:firstLine="0"/>
      </w:pPr>
      <w:r>
        <w:t xml:space="preserve">bm25 : </w:t>
      </w:r>
      <w:r w:rsidRPr="006F6947">
        <w:rPr>
          <w:b/>
          <w:bCs/>
        </w:rPr>
        <w:t>calmar</w:t>
      </w:r>
      <w:r w:rsidRPr="007B6101">
        <w:t xml:space="preserve">, </w:t>
      </w:r>
      <w:r w:rsidRPr="006F6947">
        <w:rPr>
          <w:b/>
          <w:bCs/>
        </w:rPr>
        <w:t>poulpe</w:t>
      </w:r>
      <w:r w:rsidRPr="007B6101">
        <w:t>, ventouse, céphalopode, tentacule, mandibule, charnu, harpon, glauque, évêque</w:t>
      </w:r>
      <w:r>
        <w:t>…</w:t>
      </w:r>
    </w:p>
    <w:p w14:paraId="04F2A2B8" w14:textId="596B5E6A" w:rsidR="008959FF" w:rsidRDefault="008959FF" w:rsidP="00283B86">
      <w:pPr>
        <w:ind w:firstLine="0"/>
      </w:pPr>
      <w:r w:rsidRPr="008959FF">
        <w:rPr>
          <w:i/>
          <w:iCs/>
        </w:rPr>
        <w:t>chi2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>espalier, violacé, quenotte, suceur, brachioures</w:t>
      </w:r>
      <w:r>
        <w:t>…</w:t>
      </w:r>
    </w:p>
    <w:p w14:paraId="1CD155F6" w14:textId="5415B454" w:rsidR="000B105A" w:rsidRDefault="000B105A" w:rsidP="00283B86">
      <w:pPr>
        <w:ind w:firstLine="0"/>
      </w:pPr>
      <w:r w:rsidRPr="000B105A">
        <w:rPr>
          <w:i/>
          <w:iCs/>
        </w:rPr>
        <w:t>simplemaths</w:t>
      </w:r>
      <w:r w:rsidR="006B11F5">
        <w:rPr>
          <w:i/>
          <w:iCs/>
        </w:rPr>
        <w:t>(k=1)</w:t>
      </w:r>
      <w:r>
        <w:t xml:space="preserve"> : </w:t>
      </w:r>
      <w:r w:rsidRPr="000B105A">
        <w:rPr>
          <w:b/>
          <w:bCs/>
        </w:rPr>
        <w:t>poulpe</w:t>
      </w:r>
      <w:r w:rsidRPr="000B105A">
        <w:t xml:space="preserve">, </w:t>
      </w:r>
      <w:r w:rsidRPr="000B105A">
        <w:rPr>
          <w:b/>
          <w:bCs/>
        </w:rPr>
        <w:t>calmar</w:t>
      </w:r>
      <w:r w:rsidRPr="000B105A">
        <w:t xml:space="preserve">, ventouse, céphalopode, tentacule, </w:t>
      </w:r>
      <w:r w:rsidRPr="000B105A">
        <w:rPr>
          <w:b/>
          <w:bCs/>
        </w:rPr>
        <w:t>espalier, violacé, quenotte, suceur, brachioures</w:t>
      </w:r>
      <w:r w:rsidRPr="000B105A">
        <w:t>…</w:t>
      </w:r>
    </w:p>
    <w:p w14:paraId="6808E2B8" w14:textId="6B9AC10E" w:rsidR="008959FF" w:rsidRDefault="006B11F5" w:rsidP="00283B86">
      <w:pPr>
        <w:ind w:firstLine="0"/>
      </w:pPr>
      <w:r>
        <w:rPr>
          <w:i/>
          <w:iCs/>
        </w:rPr>
        <w:t>extf</w:t>
      </w:r>
      <w:r w:rsidR="00AF2383">
        <w:t> :</w:t>
      </w:r>
      <w:r w:rsidR="007B6101">
        <w:t xml:space="preserve"> </w:t>
      </w:r>
      <w:r w:rsidR="007B6101" w:rsidRPr="007B6101">
        <w:rPr>
          <w:b/>
          <w:bCs/>
        </w:rPr>
        <w:t>espalier, violacé, quenotte, suceur, brachioures</w:t>
      </w:r>
      <w:r w:rsidR="007B6101" w:rsidRPr="007B6101">
        <w:t xml:space="preserve">, clupanodons, corégone, fissurelles, gobies-plumiers, krak </w:t>
      </w:r>
      <w:r w:rsidR="00AF2383"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2CAEF807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</w:t>
      </w:r>
      <w:r w:rsidR="003E2742">
        <w:t xml:space="preserve">, </w:t>
      </w:r>
      <w:r w:rsidR="003A56B8">
        <w:t>ainsi qu</w:t>
      </w:r>
      <w:r w:rsidR="003E2742">
        <w:t>e</w:t>
      </w:r>
      <w:r>
        <w:t xml:space="preserve"> </w:t>
      </w:r>
      <w:r w:rsidR="003A56B8">
        <w:t>l</w:t>
      </w:r>
      <w:r>
        <w:t xml:space="preserve">es noms propres, les </w:t>
      </w:r>
      <w:r w:rsidR="00542CB2">
        <w:t>termes</w:t>
      </w:r>
      <w:r>
        <w:t xml:space="preserve"> les plus fréquents d’un document (</w:t>
      </w:r>
      <w:r w:rsidR="00AF2383" w:rsidRPr="00AF2383">
        <w:rPr>
          <w:i/>
          <w:iCs/>
        </w:rPr>
        <w:t>tf</w:t>
      </w:r>
      <w:r>
        <w:t xml:space="preserve">) </w:t>
      </w:r>
      <w:r w:rsidR="00345F9A">
        <w:t>sont beaucoup moins insignifiants</w:t>
      </w:r>
      <w:r>
        <w:t>.</w:t>
      </w:r>
    </w:p>
    <w:p w14:paraId="125F7F05" w14:textId="327CFAB2" w:rsidR="00F206F1" w:rsidRDefault="00DF6F3B" w:rsidP="00F206F1">
      <w:pPr>
        <w:ind w:firstLine="708"/>
      </w:pPr>
      <w:r>
        <w:t xml:space="preserve">On notera </w:t>
      </w:r>
      <w:r w:rsidR="00345F9A">
        <w:t>cependant</w:t>
      </w:r>
      <w:r>
        <w:t xml:space="preserve"> des mots très généraux </w:t>
      </w:r>
      <w:r w:rsidR="00345F9A">
        <w:t>qui disent peu de la scène</w:t>
      </w:r>
      <w:r>
        <w:t xml:space="preserve"> </w:t>
      </w:r>
      <w:r w:rsidR="00F842E1">
        <w:t>elle-même ; ainsi</w:t>
      </w:r>
      <w:r>
        <w:t xml:space="preserve">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>,</w:t>
      </w:r>
      <w:r w:rsidR="00F842E1">
        <w:t xml:space="preserve"> et</w:t>
      </w:r>
      <w:r>
        <w:t xml:space="preserve"> </w:t>
      </w:r>
      <w:r w:rsidRPr="00DF6F3B">
        <w:rPr>
          <w:i/>
          <w:iCs/>
        </w:rPr>
        <w:t>œil</w:t>
      </w:r>
      <w:r w:rsidR="00F842E1" w:rsidRPr="00F842E1">
        <w:t xml:space="preserve"> </w:t>
      </w:r>
      <w:r w:rsidR="00F842E1">
        <w:t xml:space="preserve">(et son pluriel </w:t>
      </w:r>
      <w:r w:rsidR="00F842E1" w:rsidRPr="00F842E1">
        <w:rPr>
          <w:i/>
          <w:iCs/>
        </w:rPr>
        <w:t>yeux</w:t>
      </w:r>
      <w:r w:rsidR="00F842E1">
        <w:t>), sont très généraux</w:t>
      </w:r>
      <w:r>
        <w:t xml:space="preserve"> ;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F842E1">
        <w:t xml:space="preserve"> sont des verbes d’expression propres au genre du roman ;</w:t>
      </w:r>
      <w:r>
        <w:t xml:space="preserve">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F842E1">
        <w:t xml:space="preserve"> tiennent au sous-genre du roman d’aventure</w:t>
      </w:r>
      <w:r w:rsidR="003A56B8">
        <w:t>.</w:t>
      </w:r>
    </w:p>
    <w:p w14:paraId="45965896" w14:textId="4BDAC339" w:rsidR="00F206F1" w:rsidRDefault="00345F9A" w:rsidP="00542CB2">
      <w:pPr>
        <w:ind w:firstLine="708"/>
      </w:pPr>
      <w:r>
        <w:t>Le thème du chapitre est beaucoup mieux exprimé par</w:t>
      </w:r>
      <w:r w:rsidR="006F6947">
        <w:t xml:space="preserve"> les mots</w:t>
      </w:r>
      <w:r>
        <w:t xml:space="preserve"> </w:t>
      </w:r>
      <w:r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Pr="006F6947">
        <w:rPr>
          <w:i/>
          <w:iCs/>
        </w:rPr>
        <w:t>ulpe</w:t>
      </w:r>
      <w:r>
        <w:t xml:space="preserve">, </w:t>
      </w:r>
      <w:r w:rsidRPr="006F6947">
        <w:rPr>
          <w:i/>
          <w:iCs/>
        </w:rPr>
        <w:t>monstre</w:t>
      </w:r>
      <w:r>
        <w:t>,</w:t>
      </w:r>
      <w:r w:rsidR="006F6947">
        <w:t xml:space="preserve"> et</w:t>
      </w:r>
      <w:r>
        <w:t xml:space="preserve"> </w:t>
      </w:r>
      <w:r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 pas,</w:t>
      </w:r>
      <w:r w:rsidR="00F206F1">
        <w:t xml:space="preserve"> faut-il étendre indéfiniment la liste des mots non souhaités ?</w:t>
      </w:r>
    </w:p>
    <w:p w14:paraId="7FAF2772" w14:textId="77777777" w:rsidR="00F206F1" w:rsidRDefault="00F206F1" w:rsidP="00542CB2">
      <w:pPr>
        <w:ind w:firstLine="708"/>
      </w:pPr>
    </w:p>
    <w:p w14:paraId="3FC381FA" w14:textId="217E0306" w:rsidR="00F842E1" w:rsidRDefault="00F206F1" w:rsidP="00F206F1">
      <w:pPr>
        <w:ind w:firstLine="0"/>
      </w:pPr>
      <w:r>
        <w:lastRenderedPageBreak/>
        <w:t>Cette expérience sur un seul chapitre se confirmerait sur tout autre texte, elle rend sensible l’utilité</w:t>
      </w:r>
      <w:r w:rsidR="00345F9A">
        <w:t xml:space="preserve"> de pondérer la fréquence </w:t>
      </w:r>
      <w:r>
        <w:t>locale</w:t>
      </w:r>
      <w:r w:rsidR="00345F9A">
        <w:t xml:space="preserve"> </w:t>
      </w:r>
      <w:r w:rsidR="00EB2E9D">
        <w:t>par</w:t>
      </w:r>
      <w:r w:rsidR="00345F9A">
        <w:t xml:space="preserve"> le</w:t>
      </w:r>
      <w:r>
        <w:t>s fréquences globales</w:t>
      </w:r>
      <w:r w:rsidR="00345F9A">
        <w:t>.</w:t>
      </w:r>
    </w:p>
    <w:p w14:paraId="602C99F8" w14:textId="1C905749" w:rsidR="00542CB2" w:rsidRDefault="00EB2E9D" w:rsidP="00542CB2">
      <w:pPr>
        <w:ind w:firstLine="708"/>
      </w:pPr>
      <w:r>
        <w:t>Le</w:t>
      </w:r>
      <w:r w:rsidR="006B11F5">
        <w:t xml:space="preserve"> trio (</w:t>
      </w:r>
      <w:r w:rsidR="006B11F5" w:rsidRPr="006B11F5">
        <w:rPr>
          <w:i/>
          <w:iCs/>
        </w:rPr>
        <w:t>poulpe</w:t>
      </w:r>
      <w:r w:rsidR="006B11F5">
        <w:t xml:space="preserve">, </w:t>
      </w:r>
      <w:r w:rsidR="006B11F5" w:rsidRPr="006B11F5">
        <w:rPr>
          <w:i/>
          <w:iCs/>
        </w:rPr>
        <w:t>calmar</w:t>
      </w:r>
      <w:r w:rsidR="006B11F5">
        <w:t xml:space="preserve">, </w:t>
      </w:r>
      <w:r w:rsidR="006B11F5" w:rsidRPr="006B11F5">
        <w:rPr>
          <w:i/>
          <w:iCs/>
        </w:rPr>
        <w:t>monstre</w:t>
      </w:r>
      <w:r w:rsidR="006B11F5">
        <w:t>)</w:t>
      </w:r>
      <w:r>
        <w:t xml:space="preserve"> </w:t>
      </w:r>
      <w:r w:rsidR="006B11F5">
        <w:t>semble un bon indicateur des mots les plus sémantiques</w:t>
      </w:r>
      <w:r w:rsidR="00F206F1">
        <w:t>.</w:t>
      </w:r>
      <w:r w:rsidR="00660977">
        <w:t xml:space="preserve"> 4 </w:t>
      </w:r>
      <w:r w:rsidR="008117C4">
        <w:t>formules</w:t>
      </w:r>
      <w:r w:rsidR="00660977">
        <w:t xml:space="preserve"> semblent alors se détacher comme les plus sémantiques, les tests </w:t>
      </w:r>
      <w:r w:rsidR="004979F1">
        <w:rPr>
          <w:i/>
          <w:iCs/>
        </w:rPr>
        <w:t>F</w:t>
      </w:r>
      <w:r w:rsidR="00660977" w:rsidRPr="00660977">
        <w:rPr>
          <w:i/>
          <w:iCs/>
        </w:rPr>
        <w:t>isher</w:t>
      </w:r>
      <w:r w:rsidR="00660977">
        <w:t xml:space="preserve"> et </w:t>
      </w:r>
      <w:r w:rsidR="004979F1">
        <w:rPr>
          <w:i/>
          <w:iCs/>
        </w:rPr>
        <w:t>G</w:t>
      </w:r>
      <w:r w:rsidR="00660977" w:rsidRPr="004979F1">
        <w:rPr>
          <w:i/>
          <w:iCs/>
          <w:vertAlign w:val="superscript"/>
        </w:rPr>
        <w:t>2</w:t>
      </w:r>
      <w:r w:rsidR="007F01DC">
        <w:t xml:space="preserve">, </w:t>
      </w:r>
      <w:r w:rsidR="00660977">
        <w:t xml:space="preserve">comme vu précédemment, mais aussi </w:t>
      </w:r>
      <w:r w:rsidR="00660977" w:rsidRPr="00660977">
        <w:rPr>
          <w:i/>
          <w:iCs/>
        </w:rPr>
        <w:t>simplemaths</w:t>
      </w:r>
      <w:r w:rsidR="00660977">
        <w:t xml:space="preserve"> et </w:t>
      </w:r>
      <w:r w:rsidR="00660977" w:rsidRPr="00660977">
        <w:rPr>
          <w:i/>
          <w:iCs/>
        </w:rPr>
        <w:t>bm25</w:t>
      </w:r>
      <w:r w:rsidR="004979F1">
        <w:t xml:space="preserve">, </w:t>
      </w:r>
      <w:r w:rsidR="00660977">
        <w:t>une fois leur paramétrage sont ajustés à la taille du corpus.</w:t>
      </w:r>
      <w:r w:rsidR="008117C4">
        <w:t xml:space="preserve"> Les formules dans la queue du spectre promeuvent trop de mots rares voire exclusifs.</w:t>
      </w:r>
    </w:p>
    <w:p w14:paraId="0779F9A9" w14:textId="3734C27E" w:rsidR="00F206F1" w:rsidRDefault="00F206F1" w:rsidP="00542CB2">
      <w:pPr>
        <w:ind w:firstLine="708"/>
      </w:pPr>
      <w:r>
        <w:t xml:space="preserve">Il s’agit maintenant de confirmer ces impressions </w:t>
      </w:r>
      <w:r w:rsidR="00F70B73">
        <w:t>sur des masses plus importantes.</w:t>
      </w:r>
    </w:p>
    <w:p w14:paraId="78A78700" w14:textId="5ED4A94E" w:rsidR="00F842E1" w:rsidRDefault="00FD1E34" w:rsidP="00FD1E34">
      <w:pPr>
        <w:pStyle w:val="Heading1"/>
      </w:pPr>
      <w:r>
        <w:t>§</w:t>
      </w:r>
      <w:r w:rsidR="00F84ABD">
        <w:t>4</w:t>
      </w:r>
      <w:r>
        <w:t>. 7 700 chapitres</w:t>
      </w:r>
      <w:r w:rsidR="00FF65DC">
        <w:t xml:space="preserve"> </w:t>
      </w:r>
      <w:r w:rsidR="00FF65DC" w:rsidRPr="00FF65DC">
        <w:t>×</w:t>
      </w:r>
      <w:r w:rsidR="00FF65DC">
        <w:t xml:space="preserve"> 100 mots clés </w:t>
      </w:r>
      <w:r w:rsidR="00FF65DC" w:rsidRPr="00FF65DC">
        <w:t>×</w:t>
      </w:r>
      <w:r w:rsidR="00FF65DC">
        <w:t xml:space="preserve"> 19 formules</w:t>
      </w:r>
    </w:p>
    <w:p w14:paraId="24875509" w14:textId="57BF55CC" w:rsidR="00820557" w:rsidRDefault="00556624" w:rsidP="00820557">
      <w:pPr>
        <w:ind w:firstLine="0"/>
      </w:pPr>
      <w:r w:rsidRPr="00556624">
        <w:rPr>
          <w:noProof/>
        </w:rPr>
        <w:drawing>
          <wp:anchor distT="0" distB="0" distL="114300" distR="114300" simplePos="0" relativeHeight="251661312" behindDoc="0" locked="0" layoutInCell="1" allowOverlap="1" wp14:anchorId="76A1CACB" wp14:editId="75C3B949">
            <wp:simplePos x="0" y="0"/>
            <wp:positionH relativeFrom="column">
              <wp:posOffset>44450</wp:posOffset>
            </wp:positionH>
            <wp:positionV relativeFrom="paragraph">
              <wp:posOffset>95250</wp:posOffset>
            </wp:positionV>
            <wp:extent cx="5760720" cy="3439160"/>
            <wp:effectExtent l="0" t="0" r="0" b="8890"/>
            <wp:wrapTopAndBottom/>
            <wp:docPr id="162694494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44940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90D6C6" w14:textId="40F37AEB" w:rsidR="007A4BAE" w:rsidRDefault="006429DD" w:rsidP="00BB7452">
      <w:pPr>
        <w:ind w:firstLine="0"/>
      </w:pPr>
      <w:r>
        <w:t>Le graphique ci-dessus est le produit du processus suivant.</w:t>
      </w:r>
    </w:p>
    <w:p w14:paraId="0D15ABF8" w14:textId="53DCB6EA" w:rsidR="007A4BAE" w:rsidRDefault="006429DD" w:rsidP="007A4BAE">
      <w:pPr>
        <w:ind w:firstLine="708"/>
      </w:pPr>
      <w:r>
        <w:t>Soient tous les chapitres lemmatisés de Balzac, Dumas, Sand, Verne, Zola. En sont extrait</w:t>
      </w:r>
      <w:r w:rsidR="00C25F90">
        <w:t>s</w:t>
      </w:r>
      <w:r>
        <w:t xml:space="preserve"> 100 mots-clés</w:t>
      </w:r>
      <w:r w:rsidR="00EB2E9D">
        <w:t xml:space="preserve"> sans mots grammaticaux ni noms propres,</w:t>
      </w:r>
      <w:r>
        <w:t xml:space="preserve"> </w:t>
      </w:r>
      <w:r w:rsidR="00AB383E">
        <w:t>selon</w:t>
      </w:r>
      <w:r w:rsidR="00E058BD">
        <w:t xml:space="preserve"> le score</w:t>
      </w:r>
      <w:r>
        <w:t xml:space="preserve"> </w:t>
      </w:r>
      <w:r w:rsidR="00E058BD">
        <w:t>de plusieurs formules classiques</w:t>
      </w:r>
      <w:r w:rsidR="00AB383E">
        <w:t>.</w:t>
      </w:r>
    </w:p>
    <w:p w14:paraId="1FC1236E" w14:textId="723F49E1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2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</w:t>
      </w:r>
      <w:r w:rsidR="00AB383E">
        <w:t xml:space="preserve"> dite </w:t>
      </w:r>
      <w:r w:rsidR="00AB383E" w:rsidRPr="00AB383E">
        <w:rPr>
          <w:i/>
          <w:iCs/>
        </w:rPr>
        <w:t>RBO</w:t>
      </w:r>
      <w:r w:rsidR="00AB383E">
        <w:t xml:space="preserve"> </w:t>
      </w:r>
      <w:r w:rsidR="00AB383E" w:rsidRPr="00AB383E">
        <w:t>(</w:t>
      </w:r>
      <w:r w:rsidR="00AB383E" w:rsidRPr="00AB383E">
        <w:rPr>
          <w:i/>
          <w:iCs/>
        </w:rPr>
        <w:t>Rank-Biased Overlap</w:t>
      </w:r>
      <w:r w:rsidR="00CC3CA9">
        <w:rPr>
          <w:rStyle w:val="FootnoteReference"/>
          <w:i/>
          <w:iCs/>
        </w:rPr>
        <w:footnoteReference w:id="13"/>
      </w:r>
      <w:r w:rsidR="00AB383E" w:rsidRPr="00AB383E">
        <w:t>)</w:t>
      </w:r>
      <w:r w:rsidR="00AB383E">
        <w:t>. Cette mesure a été mise au point pour comparer des listes de résultats de recherche ; elle tient compte du ran</w:t>
      </w:r>
      <w:r w:rsidR="00CC3CA9">
        <w:t>g</w:t>
      </w:r>
      <w:r w:rsidR="00AB383E">
        <w:t xml:space="preserve"> d’un résultat, et admet des li</w:t>
      </w:r>
      <w:r w:rsidR="00CC3CA9">
        <w:t>s</w:t>
      </w:r>
      <w:r w:rsidR="00AB383E">
        <w:t>tes de taille</w:t>
      </w:r>
      <w:r w:rsidR="00CC3CA9">
        <w:t>s</w:t>
      </w:r>
      <w:r w:rsidR="00AB383E">
        <w:t xml:space="preserve"> inégale</w:t>
      </w:r>
      <w:r w:rsidR="00CC3CA9">
        <w:t>s, c’est notamment nécessaire pour les mots exclusifs (</w:t>
      </w:r>
      <w:r w:rsidR="00CC3CA9" w:rsidRPr="00CC3CA9">
        <w:rPr>
          <w:i/>
          <w:iCs/>
        </w:rPr>
        <w:t>extf</w:t>
      </w:r>
      <w:r w:rsidR="00CC3CA9">
        <w:t>) qui peuvent être moins nombreux que 100.</w:t>
      </w:r>
      <w:r>
        <w:t xml:space="preserve"> Cet indice donne 0 si les listes sont identiques, et 1 si elles ne partagent aucun </w:t>
      </w:r>
      <w:r w:rsidR="00EB2E9D">
        <w:t>élément</w:t>
      </w:r>
      <w:r>
        <w:t>.</w:t>
      </w:r>
      <w:r w:rsidR="000B105A">
        <w:t xml:space="preserve"> </w:t>
      </w:r>
      <w:r w:rsidR="003E2742">
        <w:t>La distance entre deux algorithmes est</w:t>
      </w:r>
      <w:r w:rsidR="000B105A">
        <w:t xml:space="preserve"> la moyenne des distances</w:t>
      </w:r>
      <w:r w:rsidR="003E2742">
        <w:t xml:space="preserve"> pour chaque</w:t>
      </w:r>
      <w:r w:rsidR="000B105A">
        <w:t xml:space="preserve"> chapitre</w:t>
      </w:r>
      <w:r w:rsidR="003E2742">
        <w:t>.</w:t>
      </w:r>
      <w:r w:rsidR="000B105A">
        <w:t xml:space="preserve"> </w:t>
      </w:r>
      <w:r w:rsidR="002A3C2A">
        <w:t>U</w:t>
      </w:r>
      <w:r w:rsidR="000B105A">
        <w:t>ne même formule comparée avec elle-même</w:t>
      </w:r>
      <w:r w:rsidR="00CC3CA9">
        <w:t xml:space="preserve"> a</w:t>
      </w:r>
      <w:r w:rsidR="002A3C2A">
        <w:t xml:space="preserve"> un</w:t>
      </w:r>
      <w:r w:rsidR="003E2742">
        <w:t>e</w:t>
      </w:r>
      <w:r w:rsidR="002A3C2A">
        <w:t xml:space="preserve"> distance égale à 0</w:t>
      </w:r>
      <w:r w:rsidR="00CC3CA9">
        <w:t> ;</w:t>
      </w:r>
      <w:r w:rsidR="000B105A">
        <w:t xml:space="preserve"> </w:t>
      </w:r>
      <w:r w:rsidR="000B105A" w:rsidRPr="000B105A">
        <w:rPr>
          <w:i/>
          <w:iCs/>
        </w:rPr>
        <w:t>tf</w:t>
      </w:r>
      <w:r w:rsidR="000B105A">
        <w:t xml:space="preserve"> et</w:t>
      </w:r>
      <w:r w:rsidR="00CC3CA9">
        <w:t xml:space="preserve"> </w:t>
      </w:r>
      <w:r w:rsidR="00CC3CA9">
        <w:rPr>
          <w:i/>
          <w:iCs/>
        </w:rPr>
        <w:lastRenderedPageBreak/>
        <w:t>extf</w:t>
      </w:r>
      <w:r w:rsidR="00CC3CA9">
        <w:t xml:space="preserve"> sont les plus éloignées </w:t>
      </w:r>
      <w:r w:rsidR="00BB7452">
        <w:t xml:space="preserve">: </w:t>
      </w:r>
      <w:r w:rsidR="00CC3CA9">
        <w:t>~1.0 (quelques textes très courts</w:t>
      </w:r>
      <w:r w:rsidR="007125AF">
        <w:t xml:space="preserve"> peuvent</w:t>
      </w:r>
      <w:r w:rsidR="00CC3CA9">
        <w:t xml:space="preserve"> </w:t>
      </w:r>
      <w:r w:rsidR="008117C4">
        <w:t>avoir</w:t>
      </w:r>
      <w:r w:rsidR="00CC3CA9">
        <w:t xml:space="preserve"> des mots exclusifs</w:t>
      </w:r>
      <w:r w:rsidR="008117C4">
        <w:t xml:space="preserve"> dans la fin de la liste </w:t>
      </w:r>
      <w:r w:rsidR="008117C4" w:rsidRPr="008117C4">
        <w:rPr>
          <w:i/>
          <w:iCs/>
        </w:rPr>
        <w:t>tf</w:t>
      </w:r>
      <w:r w:rsidR="00CC3CA9">
        <w:t>).</w:t>
      </w:r>
    </w:p>
    <w:p w14:paraId="2BEB1D5D" w14:textId="76978C83" w:rsidR="00C25F90" w:rsidRDefault="002A3C2A" w:rsidP="009F684E">
      <w:pPr>
        <w:ind w:firstLine="708"/>
        <w:rPr>
          <w:lang w:val="fr-FR"/>
        </w:rPr>
      </w:pPr>
      <w:r>
        <w:t>T</w:t>
      </w:r>
      <w:r w:rsidR="008959D0">
        <w:t>outes ces distances forment</w:t>
      </w:r>
      <w:r w:rsidR="00EB2E9D">
        <w:t xml:space="preserve"> une matrice </w:t>
      </w:r>
      <w:r w:rsidR="008117C4">
        <w:t>avec une ligne et une colonne pour chaque formule</w:t>
      </w:r>
      <w:r w:rsidR="00EB2E9D">
        <w:t xml:space="preserve">. </w:t>
      </w:r>
      <w:r w:rsidR="00BB7452">
        <w:t>Comment en donner une représentation synthétique qu’un humain peut saisir ? Le graphique ci-dessus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r w:rsidR="00E74806">
        <w:rPr>
          <w:lang w:val="fr-FR"/>
        </w:rPr>
        <w:t>an</w:t>
      </w:r>
      <w:r w:rsidR="00BB7452">
        <w:rPr>
          <w:lang w:val="fr-FR"/>
        </w:rPr>
        <w:t>g</w:t>
      </w:r>
      <w:r w:rsidR="00E74806">
        <w:rPr>
          <w:lang w:val="fr-FR"/>
        </w:rPr>
        <w:t>lais</w:t>
      </w:r>
      <w:r w:rsidR="00BB7452">
        <w:rPr>
          <w:lang w:val="fr-FR"/>
        </w:rPr>
        <w:t xml:space="preserve"> : </w:t>
      </w:r>
      <w:r w:rsidR="00BB7452" w:rsidRPr="00BB7452">
        <w:rPr>
          <w:i/>
          <w:iCs/>
          <w:lang w:val="fr-FR"/>
        </w:rPr>
        <w:t>PCoA</w:t>
      </w:r>
      <w:r w:rsidR="00BB7452">
        <w:rPr>
          <w:lang w:val="fr-FR"/>
        </w:rPr>
        <w:t xml:space="preserve">) qui projette les </w:t>
      </w:r>
      <w:r w:rsidR="008117C4">
        <w:rPr>
          <w:lang w:val="fr-FR"/>
        </w:rPr>
        <w:t>multiples</w:t>
      </w:r>
      <w:r w:rsidR="00BB7452">
        <w:rPr>
          <w:lang w:val="fr-FR"/>
        </w:rPr>
        <w:t xml:space="preserve"> dimensions de la matrice initiale sur les 2 dimensions d’un plan. Cette projection conserve</w:t>
      </w:r>
      <w:r w:rsidR="00C25F90">
        <w:rPr>
          <w:lang w:val="fr-FR"/>
        </w:rPr>
        <w:t xml:space="preserve"> </w:t>
      </w:r>
      <w:r w:rsidR="00E058BD">
        <w:rPr>
          <w:lang w:val="fr-FR"/>
        </w:rPr>
        <w:t>environ</w:t>
      </w:r>
      <w:r w:rsidR="00C25F90">
        <w:rPr>
          <w:lang w:val="fr-FR"/>
        </w:rPr>
        <w:t xml:space="preserve"> </w:t>
      </w:r>
      <w:r w:rsidR="00556624">
        <w:rPr>
          <w:lang w:val="fr-FR"/>
        </w:rPr>
        <w:t>85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</w:t>
      </w:r>
      <w:r w:rsidR="00BB7452">
        <w:rPr>
          <w:lang w:val="fr-FR"/>
        </w:rPr>
        <w:t>.</w:t>
      </w:r>
      <w:r w:rsidR="00E058BD">
        <w:rPr>
          <w:lang w:val="fr-FR"/>
        </w:rPr>
        <w:t xml:space="preserve"> Les </w:t>
      </w:r>
      <w:r w:rsidR="007F01DC">
        <w:rPr>
          <w:lang w:val="fr-FR"/>
        </w:rPr>
        <w:t>formules</w:t>
      </w:r>
      <w:r w:rsidR="00E058BD">
        <w:rPr>
          <w:lang w:val="fr-FR"/>
        </w:rPr>
        <w:t xml:space="preserve"> proches </w:t>
      </w:r>
      <w:r w:rsidR="007F01DC">
        <w:rPr>
          <w:lang w:val="fr-FR"/>
        </w:rPr>
        <w:t>produisent</w:t>
      </w:r>
      <w:r w:rsidR="00E058BD">
        <w:rPr>
          <w:lang w:val="fr-FR"/>
        </w:rPr>
        <w:t xml:space="preserve"> des listes de mots-clés similaires, les points éloignés diffèrent. </w:t>
      </w:r>
    </w:p>
    <w:p w14:paraId="21201125" w14:textId="77777777" w:rsidR="00C25F90" w:rsidRDefault="00C25F90" w:rsidP="00C25F90">
      <w:pPr>
        <w:ind w:firstLine="0"/>
        <w:rPr>
          <w:lang w:val="fr-FR"/>
        </w:rPr>
      </w:pPr>
    </w:p>
    <w:p w14:paraId="5C04ED2D" w14:textId="4F1BBC0B" w:rsidR="00AC2FEA" w:rsidRDefault="00AC2FEA" w:rsidP="00C25F90">
      <w:pPr>
        <w:ind w:firstLine="0"/>
        <w:rPr>
          <w:lang w:val="fr-FR"/>
        </w:rPr>
      </w:pPr>
      <w:r>
        <w:rPr>
          <w:lang w:val="fr-FR"/>
        </w:rPr>
        <w:t xml:space="preserve">Offrir à un utilisateur le moyen de varier le degré d’exclusivité d’une liste de mots clés est </w:t>
      </w:r>
      <w:r w:rsidR="00101574">
        <w:rPr>
          <w:lang w:val="fr-FR"/>
        </w:rPr>
        <w:t>utile</w:t>
      </w:r>
      <w:r>
        <w:rPr>
          <w:lang w:val="fr-FR"/>
        </w:rPr>
        <w:t xml:space="preserve">, car les tailles des partitions observées peuvent être variables : un texte, un livre, un auteur, une année, la co-occurrence autour d’un mot… De plus, le chercheur peut s’intéresser à des relations très fortes, par exemple les collocations pour lequel le score d’exclusivité est important, ou bien </w:t>
      </w:r>
      <w:r w:rsidR="00556624">
        <w:rPr>
          <w:lang w:val="fr-FR"/>
        </w:rPr>
        <w:t xml:space="preserve">très lâches, comme </w:t>
      </w:r>
      <w:r>
        <w:rPr>
          <w:lang w:val="fr-FR"/>
        </w:rPr>
        <w:t>observer des thématiques</w:t>
      </w:r>
      <w:r w:rsidR="00E43ABB">
        <w:rPr>
          <w:lang w:val="fr-FR"/>
        </w:rPr>
        <w:t xml:space="preserve"> partagées</w:t>
      </w:r>
      <w:r>
        <w:rPr>
          <w:lang w:val="fr-FR"/>
        </w:rPr>
        <w:t xml:space="preserve"> </w:t>
      </w:r>
      <w:r w:rsidR="00E43ABB">
        <w:rPr>
          <w:lang w:val="fr-FR"/>
        </w:rPr>
        <w:t xml:space="preserve">à travers de gros </w:t>
      </w:r>
      <w:r>
        <w:rPr>
          <w:lang w:val="fr-FR"/>
        </w:rPr>
        <w:t>corpus. Il est vain de promettre la formule universelle.</w:t>
      </w:r>
    </w:p>
    <w:p w14:paraId="15F3CADD" w14:textId="7E4B14FA" w:rsidR="00AC2FEA" w:rsidRDefault="00C25F90" w:rsidP="00AC2FEA">
      <w:pPr>
        <w:ind w:firstLine="708"/>
        <w:rPr>
          <w:lang w:val="fr-FR"/>
        </w:rPr>
      </w:pPr>
      <w:r>
        <w:rPr>
          <w:lang w:val="fr-FR"/>
        </w:rPr>
        <w:t>Ce fait est connu des développeurs d’application</w:t>
      </w:r>
      <w:r w:rsidR="00AC2FEA">
        <w:rPr>
          <w:lang w:val="fr-FR"/>
        </w:rPr>
        <w:t>s</w:t>
      </w:r>
      <w:r>
        <w:rPr>
          <w:lang w:val="fr-FR"/>
        </w:rPr>
        <w:t xml:space="preserve"> linguistiques</w:t>
      </w:r>
      <w:r w:rsidR="00101574">
        <w:rPr>
          <w:lang w:val="fr-FR"/>
        </w:rPr>
        <w:t xml:space="preserve">. Ainsi </w:t>
      </w:r>
      <w:r w:rsidR="00101574" w:rsidRPr="00E43ABB">
        <w:rPr>
          <w:i/>
          <w:iCs/>
          <w:lang w:val="fr-FR"/>
        </w:rPr>
        <w:t>Frantext</w:t>
      </w:r>
      <w:r w:rsidR="00101574">
        <w:rPr>
          <w:rStyle w:val="FootnoteReference"/>
          <w:lang w:val="fr-FR"/>
        </w:rPr>
        <w:footnoteReference w:id="14"/>
      </w:r>
      <w:r w:rsidR="00101574">
        <w:rPr>
          <w:lang w:val="fr-FR"/>
        </w:rPr>
        <w:t xml:space="preserve"> propose les scores : </w:t>
      </w:r>
      <w:r w:rsidR="00101574" w:rsidRPr="00101574">
        <w:rPr>
          <w:i/>
          <w:iCs/>
          <w:lang w:val="fr-FR"/>
        </w:rPr>
        <w:t>tf</w:t>
      </w:r>
      <w:r w:rsidR="00101574">
        <w:rPr>
          <w:lang w:val="fr-FR"/>
        </w:rPr>
        <w:t xml:space="preserve"> (fréquence), </w:t>
      </w:r>
      <w:r w:rsidR="00575FB2">
        <w:rPr>
          <w:i/>
          <w:iCs/>
          <w:lang w:val="fr-FR"/>
        </w:rPr>
        <w:t>G</w:t>
      </w:r>
      <w:r w:rsidR="00101574" w:rsidRPr="00575FB2">
        <w:rPr>
          <w:i/>
          <w:iCs/>
          <w:vertAlign w:val="superscript"/>
          <w:lang w:val="fr-FR"/>
        </w:rPr>
        <w:t>2</w:t>
      </w:r>
      <w:r w:rsidR="00101574">
        <w:rPr>
          <w:lang w:val="fr-FR"/>
        </w:rPr>
        <w:t xml:space="preserve"> (</w:t>
      </w:r>
      <w:r w:rsidR="00101574" w:rsidRPr="00101574">
        <w:rPr>
          <w:i/>
          <w:iCs/>
          <w:lang w:val="fr-FR"/>
        </w:rPr>
        <w:t>Loglikelihood</w:t>
      </w:r>
      <w:r w:rsidR="00101574">
        <w:rPr>
          <w:lang w:val="fr-FR"/>
        </w:rPr>
        <w:t xml:space="preserve">), </w:t>
      </w:r>
      <w:r w:rsidR="00101574" w:rsidRPr="00101574">
        <w:rPr>
          <w:i/>
          <w:iCs/>
          <w:lang w:val="fr-FR"/>
        </w:rPr>
        <w:t>z</w:t>
      </w:r>
      <w:r w:rsidR="00575FB2">
        <w:rPr>
          <w:i/>
          <w:iCs/>
          <w:lang w:val="fr-FR"/>
        </w:rPr>
        <w:t>-</w:t>
      </w:r>
      <w:r w:rsidR="00101574" w:rsidRPr="00101574">
        <w:rPr>
          <w:i/>
          <w:iCs/>
          <w:lang w:val="fr-FR"/>
        </w:rPr>
        <w:t>score</w:t>
      </w:r>
      <w:r w:rsidR="00101574">
        <w:rPr>
          <w:lang w:val="fr-FR"/>
        </w:rPr>
        <w:t xml:space="preserve">, </w:t>
      </w:r>
      <w:r w:rsidR="00101574" w:rsidRPr="00101574">
        <w:rPr>
          <w:i/>
          <w:iCs/>
          <w:lang w:val="fr-FR"/>
        </w:rPr>
        <w:t>t</w:t>
      </w:r>
      <w:r w:rsidR="00575FB2">
        <w:rPr>
          <w:i/>
          <w:iCs/>
          <w:lang w:val="fr-FR"/>
        </w:rPr>
        <w:t>-</w:t>
      </w:r>
      <w:r w:rsidR="00101574" w:rsidRPr="00101574">
        <w:rPr>
          <w:i/>
          <w:iCs/>
          <w:lang w:val="fr-FR"/>
        </w:rPr>
        <w:t>score</w:t>
      </w:r>
      <w:r w:rsidR="00101574">
        <w:rPr>
          <w:lang w:val="fr-FR"/>
        </w:rPr>
        <w:t xml:space="preserve">, et </w:t>
      </w:r>
      <w:r w:rsidR="00E43ABB">
        <w:rPr>
          <w:i/>
          <w:iCs/>
          <w:lang w:val="fr-FR"/>
        </w:rPr>
        <w:t>MI</w:t>
      </w:r>
      <w:r w:rsidR="00101574">
        <w:rPr>
          <w:lang w:val="fr-FR"/>
        </w:rPr>
        <w:t xml:space="preserve"> (information mutuelle)</w:t>
      </w:r>
      <w:r w:rsidR="00101574">
        <w:rPr>
          <w:rStyle w:val="FootnoteReference"/>
          <w:lang w:val="fr-FR"/>
        </w:rPr>
        <w:footnoteReference w:id="15"/>
      </w:r>
      <w:r w:rsidR="00E43ABB">
        <w:rPr>
          <w:lang w:val="fr-FR"/>
        </w:rPr>
        <w:t xml:space="preserve">. </w:t>
      </w:r>
      <w:r w:rsidR="00E43ABB" w:rsidRPr="00E43ABB">
        <w:rPr>
          <w:i/>
          <w:iCs/>
          <w:lang w:val="fr-FR"/>
        </w:rPr>
        <w:t>SketchEngine</w:t>
      </w:r>
      <w:r w:rsidR="00E43ABB">
        <w:rPr>
          <w:rStyle w:val="FootnoteReference"/>
          <w:i/>
          <w:iCs/>
          <w:lang w:val="fr-FR"/>
        </w:rPr>
        <w:footnoteReference w:id="16"/>
      </w:r>
      <w:r w:rsidR="00E43ABB">
        <w:rPr>
          <w:lang w:val="fr-FR"/>
        </w:rPr>
        <w:t xml:space="preserve"> ajoute </w:t>
      </w:r>
      <w:r w:rsidR="002F6F12">
        <w:rPr>
          <w:lang w:val="fr-FR"/>
        </w:rPr>
        <w:t>encore</w:t>
      </w:r>
      <w:r w:rsidR="00E43ABB">
        <w:rPr>
          <w:lang w:val="fr-FR"/>
        </w:rPr>
        <w:t xml:space="preserve"> </w:t>
      </w:r>
      <w:r w:rsidR="00E43ABB" w:rsidRPr="00E43ABB">
        <w:rPr>
          <w:i/>
          <w:iCs/>
          <w:lang w:val="fr-FR"/>
        </w:rPr>
        <w:t>MI</w:t>
      </w:r>
      <w:r w:rsidR="00E43ABB" w:rsidRPr="00E43ABB">
        <w:rPr>
          <w:i/>
          <w:iCs/>
          <w:vertAlign w:val="superscript"/>
          <w:lang w:val="fr-FR"/>
        </w:rPr>
        <w:t>3</w:t>
      </w:r>
      <w:r w:rsidR="00E43ABB">
        <w:rPr>
          <w:lang w:val="fr-FR"/>
        </w:rPr>
        <w:t xml:space="preserve">, </w:t>
      </w:r>
      <w:r w:rsidR="00E43ABB" w:rsidRPr="00E43ABB">
        <w:rPr>
          <w:i/>
          <w:iCs/>
          <w:lang w:val="fr-FR"/>
        </w:rPr>
        <w:t>LogDice</w:t>
      </w:r>
      <w:r w:rsidR="00E43ABB">
        <w:rPr>
          <w:lang w:val="fr-FR"/>
        </w:rPr>
        <w:t xml:space="preserve">, </w:t>
      </w:r>
      <w:r w:rsidR="00E43ABB" w:rsidRPr="00E43ABB">
        <w:rPr>
          <w:i/>
          <w:iCs/>
          <w:lang w:val="fr-FR"/>
        </w:rPr>
        <w:t>MI.log-f</w:t>
      </w:r>
      <w:r w:rsidR="00E43ABB">
        <w:rPr>
          <w:lang w:val="fr-FR"/>
        </w:rPr>
        <w:t xml:space="preserve"> et </w:t>
      </w:r>
      <w:r w:rsidR="00E43ABB" w:rsidRPr="00E43ABB">
        <w:rPr>
          <w:i/>
          <w:iCs/>
          <w:lang w:val="fr-FR"/>
        </w:rPr>
        <w:t>minimum sensitivity</w:t>
      </w:r>
      <w:r w:rsidR="002F6F12">
        <w:rPr>
          <w:rStyle w:val="FootnoteReference"/>
          <w:i/>
          <w:iCs/>
          <w:lang w:val="fr-FR"/>
        </w:rPr>
        <w:footnoteReference w:id="17"/>
      </w:r>
      <w:r w:rsidR="00E43ABB">
        <w:rPr>
          <w:lang w:val="fr-FR"/>
        </w:rPr>
        <w:t>. C</w:t>
      </w:r>
      <w:r w:rsidR="00AC2FEA">
        <w:rPr>
          <w:lang w:val="fr-FR"/>
        </w:rPr>
        <w:t>e</w:t>
      </w:r>
      <w:r w:rsidR="00E43ABB">
        <w:rPr>
          <w:lang w:val="fr-FR"/>
        </w:rPr>
        <w:t xml:space="preserve">la demande </w:t>
      </w:r>
      <w:r w:rsidR="00AC2FEA">
        <w:rPr>
          <w:lang w:val="fr-FR"/>
        </w:rPr>
        <w:t xml:space="preserve">à l’utilisateur beaucoup d’expertise statistique pour comprendre </w:t>
      </w:r>
      <w:r w:rsidR="00E43ABB">
        <w:rPr>
          <w:lang w:val="fr-FR"/>
        </w:rPr>
        <w:t xml:space="preserve">les résultats qu’il obtient, au risque </w:t>
      </w:r>
      <w:r w:rsidR="00F70B73">
        <w:rPr>
          <w:lang w:val="fr-FR"/>
        </w:rPr>
        <w:t>de choisir</w:t>
      </w:r>
      <w:r w:rsidR="00E43ABB">
        <w:rPr>
          <w:lang w:val="fr-FR"/>
        </w:rPr>
        <w:t xml:space="preserve"> </w:t>
      </w:r>
      <w:r w:rsidR="00556624">
        <w:rPr>
          <w:lang w:val="fr-FR"/>
        </w:rPr>
        <w:t>la formule</w:t>
      </w:r>
      <w:r w:rsidR="00E43ABB">
        <w:rPr>
          <w:lang w:val="fr-FR"/>
        </w:rPr>
        <w:t xml:space="preserve"> qui </w:t>
      </w:r>
      <w:r w:rsidR="00F70B73">
        <w:rPr>
          <w:lang w:val="fr-FR"/>
        </w:rPr>
        <w:t>produit ce qui lui plaît, plutôt que celle qui révèle le corpus.</w:t>
      </w:r>
    </w:p>
    <w:p w14:paraId="268F60FD" w14:textId="77777777" w:rsidR="00F70B73" w:rsidRDefault="00F70B73" w:rsidP="00AC2FEA">
      <w:pPr>
        <w:ind w:firstLine="708"/>
        <w:rPr>
          <w:lang w:val="fr-FR"/>
        </w:rPr>
      </w:pPr>
    </w:p>
    <w:p w14:paraId="622552EF" w14:textId="05048669" w:rsidR="00F70B73" w:rsidRDefault="00F70B73" w:rsidP="00F70B73">
      <w:pPr>
        <w:ind w:firstLine="0"/>
        <w:rPr>
          <w:lang w:val="fr-FR"/>
        </w:rPr>
      </w:pPr>
      <w:r>
        <w:rPr>
          <w:lang w:val="fr-FR"/>
        </w:rPr>
        <w:t xml:space="preserve">Le nuage semble dessiner comme un arc continu entre fréquences locales </w:t>
      </w:r>
      <w:r w:rsidRPr="00556624">
        <w:rPr>
          <w:i/>
          <w:iCs/>
          <w:lang w:val="fr-FR"/>
        </w:rPr>
        <w:t>tf</w:t>
      </w:r>
      <w:r>
        <w:rPr>
          <w:lang w:val="fr-FR"/>
        </w:rPr>
        <w:t xml:space="preserve"> et fréquences exclusives </w:t>
      </w:r>
      <w:r w:rsidRPr="00556624">
        <w:rPr>
          <w:i/>
          <w:iCs/>
          <w:lang w:val="fr-FR"/>
        </w:rPr>
        <w:t>extf</w:t>
      </w:r>
      <w:r>
        <w:rPr>
          <w:lang w:val="fr-FR"/>
        </w:rPr>
        <w:t xml:space="preserve">, confirmant les impressions subjectives sur un seul chapitre. Le </w:t>
      </w:r>
      <w:r w:rsidRPr="00F70B73">
        <w:rPr>
          <w:i/>
          <w:iCs/>
          <w:lang w:val="fr-FR"/>
        </w:rPr>
        <w:t>chi2</w:t>
      </w:r>
      <w:r>
        <w:rPr>
          <w:lang w:val="fr-FR"/>
        </w:rPr>
        <w:t xml:space="preserve">, ainsi que </w:t>
      </w:r>
      <w:r w:rsidRPr="00F70B73">
        <w:rPr>
          <w:i/>
          <w:iCs/>
          <w:lang w:val="fr-FR"/>
        </w:rPr>
        <w:t>mi3</w:t>
      </w:r>
      <w:r>
        <w:rPr>
          <w:lang w:val="fr-FR"/>
        </w:rPr>
        <w:t>, semblent se détacher. S’agit-il de cas particuliers, ou le signe que l’arc est un croissant, avec un ventre</w:t>
      </w:r>
      <w:r w:rsidR="00D2274E">
        <w:rPr>
          <w:lang w:val="fr-FR"/>
        </w:rPr>
        <w:t xml:space="preserve"> que nous pourrions remplir si l’on avait trouvé d’autres formules</w:t>
      </w:r>
      <w:r>
        <w:rPr>
          <w:lang w:val="fr-FR"/>
        </w:rPr>
        <w:t> ?</w:t>
      </w:r>
    </w:p>
    <w:p w14:paraId="43F685D4" w14:textId="170177AD" w:rsidR="00F70B73" w:rsidRDefault="00F70B73" w:rsidP="00F70B73">
      <w:pPr>
        <w:pStyle w:val="Heading1"/>
        <w:rPr>
          <w:lang w:val="fr-FR"/>
        </w:rPr>
      </w:pPr>
      <w:r>
        <w:rPr>
          <w:lang w:val="fr-FR"/>
        </w:rPr>
        <w:t xml:space="preserve">§5. </w:t>
      </w:r>
      <w:r w:rsidR="00F26665">
        <w:rPr>
          <w:lang w:val="fr-FR"/>
        </w:rPr>
        <w:t>Anticiper un</w:t>
      </w:r>
      <w:r>
        <w:rPr>
          <w:lang w:val="fr-FR"/>
        </w:rPr>
        <w:t xml:space="preserve"> mouvement est une intuition du nombre, paramétrer</w:t>
      </w:r>
    </w:p>
    <w:p w14:paraId="007DFCFF" w14:textId="288D27F1" w:rsidR="00F26665" w:rsidRDefault="00575FB2" w:rsidP="00575FB2">
      <w:pPr>
        <w:ind w:firstLine="0"/>
        <w:rPr>
          <w:lang w:val="fr-FR"/>
        </w:rPr>
      </w:pPr>
      <w:r>
        <w:rPr>
          <w:lang w:val="fr-FR"/>
        </w:rPr>
        <w:t>Il est difficile de s’y retrouver parmi les 19 formules testées dans la section précédente. Un instrument</w:t>
      </w:r>
      <w:r w:rsidR="00D2274E">
        <w:rPr>
          <w:lang w:val="fr-FR"/>
        </w:rPr>
        <w:t xml:space="preserve"> d’observation</w:t>
      </w:r>
      <w:r>
        <w:rPr>
          <w:lang w:val="fr-FR"/>
        </w:rPr>
        <w:t xml:space="preserve"> peut résulter de calculs complexes, il devient </w:t>
      </w:r>
      <w:r w:rsidR="00F26665">
        <w:rPr>
          <w:lang w:val="fr-FR"/>
        </w:rPr>
        <w:t>commode</w:t>
      </w:r>
      <w:r>
        <w:rPr>
          <w:lang w:val="fr-FR"/>
        </w:rPr>
        <w:t xml:space="preserve"> </w:t>
      </w:r>
      <w:r w:rsidR="00F26665">
        <w:rPr>
          <w:lang w:val="fr-FR"/>
        </w:rPr>
        <w:t>lorsque</w:t>
      </w:r>
      <w:r>
        <w:rPr>
          <w:lang w:val="fr-FR"/>
        </w:rPr>
        <w:t xml:space="preserve"> le chercheur peut se faire une intuition de sa variation,</w:t>
      </w:r>
      <w:r w:rsidR="00F26665">
        <w:rPr>
          <w:lang w:val="fr-FR"/>
        </w:rPr>
        <w:t xml:space="preserve"> </w:t>
      </w:r>
      <w:r>
        <w:rPr>
          <w:lang w:val="fr-FR"/>
        </w:rPr>
        <w:t>si bien qu’il libère une part de sa conscience pour comprendre et interpréter les résultats.</w:t>
      </w:r>
    </w:p>
    <w:p w14:paraId="5B41F3C4" w14:textId="4E231850" w:rsidR="00F26665" w:rsidRDefault="00575FB2" w:rsidP="00F26665">
      <w:pPr>
        <w:ind w:firstLine="708"/>
        <w:rPr>
          <w:lang w:val="fr-FR"/>
        </w:rPr>
      </w:pPr>
      <w:r>
        <w:rPr>
          <w:lang w:val="fr-FR"/>
        </w:rPr>
        <w:t xml:space="preserve">L’esprit peut se faire une idée assez juste d’un phénomène en saisissant son mouvement, </w:t>
      </w:r>
      <w:r w:rsidR="00D2274E">
        <w:rPr>
          <w:lang w:val="fr-FR"/>
        </w:rPr>
        <w:t>ainsi nous lison</w:t>
      </w:r>
      <w:r>
        <w:rPr>
          <w:lang w:val="fr-FR"/>
        </w:rPr>
        <w:t xml:space="preserve"> la trajectoire d’une balle sans calculer son énergie cinétique et la pesanteur.</w:t>
      </w:r>
    </w:p>
    <w:p w14:paraId="1CB966A1" w14:textId="658132F7" w:rsidR="00575FB2" w:rsidRDefault="00F26665" w:rsidP="00F26665">
      <w:pPr>
        <w:ind w:firstLine="708"/>
        <w:rPr>
          <w:lang w:val="fr-FR"/>
        </w:rPr>
      </w:pPr>
      <w:r>
        <w:rPr>
          <w:lang w:val="fr-FR"/>
        </w:rPr>
        <w:t>Au lieu de multiples noms d’algorithmes, il serait beaucoup plus commode de trouver un simple curseur qui parcoure toute la variation des formules de spécificités</w:t>
      </w:r>
      <w:r w:rsidR="00D2274E">
        <w:rPr>
          <w:lang w:val="fr-FR"/>
        </w:rPr>
        <w:t>, si bien que le chercheur anticiperait et donc comprendrait la variation.</w:t>
      </w:r>
    </w:p>
    <w:p w14:paraId="7DED894E" w14:textId="77777777" w:rsidR="00575FB2" w:rsidRDefault="00575FB2" w:rsidP="00C25F90">
      <w:pPr>
        <w:ind w:firstLine="0"/>
        <w:rPr>
          <w:lang w:val="fr-FR"/>
        </w:rPr>
      </w:pPr>
    </w:p>
    <w:p w14:paraId="01FFA158" w14:textId="5C3BD1D4" w:rsidR="00C25F90" w:rsidRDefault="00AC2FEA" w:rsidP="00C25F90">
      <w:pPr>
        <w:ind w:firstLine="0"/>
        <w:rPr>
          <w:lang w:val="fr-FR"/>
        </w:rPr>
      </w:pPr>
      <w:r>
        <w:rPr>
          <w:lang w:val="fr-FR"/>
        </w:rPr>
        <w:t>Plusieurs formules connues offrent un paramétrage</w:t>
      </w:r>
      <w:r w:rsidR="00C25F90">
        <w:rPr>
          <w:lang w:val="fr-FR"/>
        </w:rPr>
        <w:t>.</w:t>
      </w:r>
    </w:p>
    <w:p w14:paraId="41EE964E" w14:textId="6ADACE86" w:rsidR="00AC2FEA" w:rsidRDefault="00C25F90" w:rsidP="00C25F90">
      <w:pPr>
        <w:ind w:firstLine="708"/>
        <w:rPr>
          <w:lang w:val="fr-FR"/>
        </w:rPr>
      </w:pPr>
      <w:r w:rsidRPr="00D70436">
        <w:rPr>
          <w:i/>
          <w:iCs/>
          <w:lang w:val="fr-FR"/>
        </w:rPr>
        <w:t>Simplemath</w:t>
      </w:r>
      <w:r>
        <w:rPr>
          <w:lang w:val="fr-FR"/>
        </w:rPr>
        <w:t xml:space="preserve">s et </w:t>
      </w:r>
      <w:r w:rsidRPr="00D70436">
        <w:rPr>
          <w:i/>
          <w:iCs/>
          <w:lang w:val="fr-FR"/>
        </w:rPr>
        <w:t>bm25</w:t>
      </w:r>
      <w:r>
        <w:rPr>
          <w:lang w:val="fr-FR"/>
        </w:rPr>
        <w:t xml:space="preserve"> peuvent être réglé</w:t>
      </w:r>
      <w:r w:rsidR="00AC2FEA">
        <w:rPr>
          <w:lang w:val="fr-FR"/>
        </w:rPr>
        <w:t>e</w:t>
      </w:r>
      <w:r>
        <w:rPr>
          <w:lang w:val="fr-FR"/>
        </w:rPr>
        <w:t xml:space="preserve">s pour tendre vers </w:t>
      </w:r>
      <w:r w:rsidRPr="00D70436">
        <w:rPr>
          <w:i/>
          <w:iCs/>
          <w:lang w:val="fr-FR"/>
        </w:rPr>
        <w:t>extf</w:t>
      </w:r>
      <w:r>
        <w:rPr>
          <w:lang w:val="fr-FR"/>
        </w:rPr>
        <w:t xml:space="preserve">, </w:t>
      </w:r>
      <w:r w:rsidR="00D0301E">
        <w:rPr>
          <w:lang w:val="fr-FR"/>
        </w:rPr>
        <w:t xml:space="preserve">(dans le graphique </w:t>
      </w:r>
      <w:r w:rsidR="00F70B73">
        <w:rPr>
          <w:lang w:val="fr-FR"/>
        </w:rPr>
        <w:t xml:space="preserve">précédent, </w:t>
      </w:r>
      <w:r w:rsidR="00D0301E">
        <w:rPr>
          <w:lang w:val="fr-FR"/>
        </w:rPr>
        <w:t>remarquer</w:t>
      </w:r>
      <w:r w:rsidR="00B97C59">
        <w:rPr>
          <w:lang w:val="fr-FR"/>
        </w:rPr>
        <w:t xml:space="preserve"> </w:t>
      </w:r>
      <w:r w:rsidR="00B97C59" w:rsidRPr="00D0301E">
        <w:rPr>
          <w:i/>
          <w:iCs/>
          <w:lang w:val="fr-FR"/>
        </w:rPr>
        <w:t>simplemaths</w:t>
      </w:r>
      <w:r w:rsidR="00D0301E">
        <w:rPr>
          <w:lang w:val="fr-FR"/>
        </w:rPr>
        <w:t xml:space="preserve"> </w:t>
      </w:r>
      <w:r w:rsidR="00B97C59">
        <w:rPr>
          <w:lang w:val="fr-FR"/>
        </w:rPr>
        <w:t xml:space="preserve">et </w:t>
      </w:r>
      <w:r w:rsidR="00D0301E" w:rsidRPr="00D0301E">
        <w:rPr>
          <w:i/>
          <w:iCs/>
          <w:lang w:val="fr-FR"/>
        </w:rPr>
        <w:t>simplemathsk1</w:t>
      </w:r>
      <w:r w:rsidR="00D0301E" w:rsidRPr="00B97C59">
        <w:rPr>
          <w:lang w:val="fr-FR"/>
        </w:rPr>
        <w:t> </w:t>
      </w:r>
      <w:r w:rsidR="00D0301E">
        <w:rPr>
          <w:lang w:val="fr-FR"/>
        </w:rPr>
        <w:t xml:space="preserve">; </w:t>
      </w:r>
      <w:r w:rsidR="00B97C59" w:rsidRPr="00B97C59">
        <w:rPr>
          <w:i/>
          <w:iCs/>
          <w:lang w:val="fr-FR"/>
        </w:rPr>
        <w:t>bm25</w:t>
      </w:r>
      <w:r w:rsidR="00B97C59">
        <w:rPr>
          <w:i/>
          <w:iCs/>
          <w:lang w:val="fr-FR"/>
        </w:rPr>
        <w:t>k100b1</w:t>
      </w:r>
      <w:r w:rsidR="00B97C59">
        <w:rPr>
          <w:lang w:val="fr-FR"/>
        </w:rPr>
        <w:t xml:space="preserve"> et </w:t>
      </w:r>
      <w:r w:rsidR="00B97C59" w:rsidRPr="00B97C59">
        <w:rPr>
          <w:i/>
          <w:iCs/>
          <w:lang w:val="fr-FR"/>
        </w:rPr>
        <w:t>bm25</w:t>
      </w:r>
      <w:r w:rsidR="00D0301E">
        <w:rPr>
          <w:lang w:val="fr-FR"/>
        </w:rPr>
        <w:t>)</w:t>
      </w:r>
      <w:r w:rsidR="00B97C59">
        <w:rPr>
          <w:lang w:val="fr-FR"/>
        </w:rPr>
        <w:t>. Cependant ces fonctions ne peuvent pas tendre vers</w:t>
      </w:r>
      <w:r>
        <w:rPr>
          <w:lang w:val="fr-FR"/>
        </w:rPr>
        <w:t xml:space="preserve"> </w:t>
      </w:r>
      <w:r w:rsidRPr="00D70436">
        <w:rPr>
          <w:i/>
          <w:iCs/>
          <w:lang w:val="fr-FR"/>
        </w:rPr>
        <w:t>tf</w:t>
      </w:r>
      <w:r>
        <w:rPr>
          <w:lang w:val="fr-FR"/>
        </w:rPr>
        <w:t>.</w:t>
      </w:r>
    </w:p>
    <w:p w14:paraId="7BDBF134" w14:textId="3DD683C9" w:rsidR="00D0301E" w:rsidRDefault="00C25F90" w:rsidP="00C25F90">
      <w:pPr>
        <w:ind w:firstLine="708"/>
      </w:pPr>
      <w:r>
        <w:rPr>
          <w:lang w:val="fr-FR"/>
        </w:rPr>
        <w:t xml:space="preserve">Le classique </w:t>
      </w:r>
      <w:r w:rsidRPr="00963497">
        <w:rPr>
          <w:i/>
          <w:iCs/>
          <w:lang w:val="fr-FR"/>
        </w:rPr>
        <w:t>tf</w:t>
      </w:r>
      <w:r>
        <w:rPr>
          <w:i/>
          <w:iCs/>
          <w:lang w:val="fr-FR"/>
        </w:rPr>
        <w:t>-</w:t>
      </w:r>
      <w:r w:rsidRPr="00963497">
        <w:rPr>
          <w:i/>
          <w:iCs/>
          <w:lang w:val="fr-FR"/>
        </w:rPr>
        <w:t>idf</w:t>
      </w:r>
      <w:r w:rsidRPr="00963497">
        <w:rPr>
          <w:i/>
          <w:iCs/>
        </w:rPr>
        <w:t>α</w:t>
      </w:r>
      <w:r>
        <w:rPr>
          <w:lang w:val="fr-FR"/>
        </w:rPr>
        <w:t xml:space="preserve"> </w:t>
      </w:r>
      <w:r w:rsidR="00F26665">
        <w:rPr>
          <w:lang w:val="fr-FR"/>
        </w:rPr>
        <w:t xml:space="preserve">parcoure une ligne entre </w:t>
      </w:r>
      <w:r w:rsidR="00F26665" w:rsidRPr="00F26665">
        <w:rPr>
          <w:i/>
          <w:iCs/>
          <w:lang w:val="fr-FR"/>
        </w:rPr>
        <w:t>tf</w:t>
      </w:r>
      <w:r w:rsidR="00F26665">
        <w:rPr>
          <w:lang w:val="fr-FR"/>
        </w:rPr>
        <w:t xml:space="preserve"> et </w:t>
      </w:r>
      <w:r w:rsidR="00F26665" w:rsidRPr="00F26665">
        <w:rPr>
          <w:i/>
          <w:iCs/>
          <w:lang w:val="fr-FR"/>
        </w:rPr>
        <w:t>extf</w:t>
      </w:r>
      <w:r>
        <w:rPr>
          <w:lang w:val="fr-FR"/>
        </w:rPr>
        <w:t xml:space="preserve"> par un effet mathématique élémentaire. Soit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="00B97C59">
        <w:t xml:space="preserve">, où </w:t>
      </w:r>
      <w:r w:rsidR="00B97C59" w:rsidRPr="00B97C59">
        <w:rPr>
          <w:i/>
          <w:iCs/>
        </w:rPr>
        <w:t>tf</w:t>
      </w:r>
      <w:r w:rsidR="00B97C59">
        <w:t xml:space="preserve"> (</w:t>
      </w:r>
      <w:r w:rsidR="00B97C59" w:rsidRPr="00B97C59">
        <w:rPr>
          <w:i/>
          <w:iCs/>
        </w:rPr>
        <w:t>term frequency</w:t>
      </w:r>
      <w:r w:rsidR="00B97C59">
        <w:t xml:space="preserve">) est la fréquence d’un terme dans le texte observé, et </w:t>
      </w:r>
      <w:r w:rsidR="00B97C59" w:rsidRPr="00B97C59">
        <w:rPr>
          <w:i/>
          <w:iCs/>
        </w:rPr>
        <w:t>df</w:t>
      </w:r>
      <w:r w:rsidR="00B97C59">
        <w:t xml:space="preserve"> (</w:t>
      </w:r>
      <w:r w:rsidR="00B97C59" w:rsidRPr="00B97C59">
        <w:rPr>
          <w:i/>
          <w:iCs/>
        </w:rPr>
        <w:t>document frequency</w:t>
      </w:r>
      <w:r w:rsidR="00B97C59">
        <w:t xml:space="preserve">) est le nombre de textes où apparaît ce terme. </w:t>
      </w:r>
      <w:r>
        <w:t xml:space="preserve">Si </w:t>
      </w:r>
      <w:r w:rsidRPr="00963497">
        <w:rPr>
          <w:i/>
          <w:iCs/>
        </w:rPr>
        <w:t>α</w:t>
      </w:r>
      <w:r>
        <w:t>=0,</w:t>
      </w:r>
      <w:r w:rsidR="00AC2FEA">
        <w:t xml:space="preserve"> alors</w:t>
      </w:r>
      <w:r w:rsidR="00D0301E">
        <w:t xml:space="preserve"> le dénominateur</w:t>
      </w:r>
      <w:r>
        <w:t xml:space="preserve"> 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>
        <w:t xml:space="preserve">=1, donc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Pr="00963497">
        <w:t>=</w:t>
      </w:r>
      <w:r w:rsidRPr="00963497">
        <w:rPr>
          <w:i/>
          <w:iCs/>
        </w:rPr>
        <w:t>tf</w:t>
      </w:r>
      <w:r>
        <w:t xml:space="preserve">, la fréquence relative brute. </w:t>
      </w:r>
      <w:r w:rsidR="00AC2FEA">
        <w:t>Plus</w:t>
      </w:r>
      <w:r w:rsidR="00D0301E">
        <w:t xml:space="preserve"> </w:t>
      </w:r>
      <w:r w:rsidR="00D0301E" w:rsidRPr="00963497">
        <w:rPr>
          <w:i/>
          <w:iCs/>
        </w:rPr>
        <w:t>α</w:t>
      </w:r>
      <w:r w:rsidR="00D0301E" w:rsidRPr="00D0301E">
        <w:rPr>
          <w:vertAlign w:val="superscript"/>
        </w:rPr>
        <w:t xml:space="preserve"> </w:t>
      </w:r>
      <w:r w:rsidR="00D0301E">
        <w:t xml:space="preserve">augmente, plus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tend vers </w:t>
      </w:r>
      <w:r w:rsidRPr="009D0226">
        <w:rPr>
          <w:i/>
          <w:iCs/>
        </w:rPr>
        <w:t>extf</w:t>
      </w:r>
      <w:r w:rsidR="00D5215A">
        <w:t xml:space="preserve">, </w:t>
      </w:r>
      <w:r w:rsidR="00D0301E">
        <w:t>les mots exclusifs sont promus, les mots partagés sont dépréciés. En effet, un mot exclusif est présent dans un seul document</w:t>
      </w:r>
      <w:r w:rsidR="00D5215A">
        <w:t>,</w:t>
      </w:r>
      <w:r w:rsidR="00D0301E">
        <w:t xml:space="preserve"> </w:t>
      </w:r>
      <w:r w:rsidR="00D0301E" w:rsidRPr="00D0301E">
        <w:rPr>
          <w:i/>
          <w:iCs/>
        </w:rPr>
        <w:t>df</w:t>
      </w:r>
      <w:r w:rsidR="00D0301E">
        <w:t xml:space="preserve">=1, son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restera toujours égal à </w:t>
      </w:r>
      <w:r w:rsidR="00D0301E" w:rsidRPr="00D0301E">
        <w:rPr>
          <w:i/>
          <w:iCs/>
        </w:rPr>
        <w:t>tf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>/1</w:t>
      </w:r>
      <w:r w:rsidR="00D0301E" w:rsidRPr="00963497">
        <w:rPr>
          <w:i/>
          <w:iCs/>
          <w:vertAlign w:val="superscript"/>
        </w:rPr>
        <w:t>α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 xml:space="preserve">/1. Par contre, si un mot est présent dans 2 documents, même s’il est très fréquent, par exemple </w:t>
      </w:r>
      <w:r w:rsidR="00D0301E" w:rsidRPr="00D0301E">
        <w:rPr>
          <w:i/>
          <w:iCs/>
        </w:rPr>
        <w:t>tf</w:t>
      </w:r>
      <w:r w:rsidR="00D0301E">
        <w:t xml:space="preserve"> = 1000, son score peut être en dessous de 1, donc en dessous de tous les</w:t>
      </w:r>
      <w:r w:rsidR="00D0301E" w:rsidRPr="00F70B73">
        <w:t xml:space="preserve"> </w:t>
      </w:r>
      <w:r w:rsidR="00F70B73" w:rsidRPr="00F70B73">
        <w:t xml:space="preserve">termes </w:t>
      </w:r>
      <w:r w:rsidR="00F70B73">
        <w:t>exclusifs,</w:t>
      </w:r>
      <w:r w:rsidR="00D0301E">
        <w:t xml:space="preserve"> par exemple avec </w:t>
      </w:r>
      <w:r w:rsidR="00D0301E" w:rsidRPr="00963497">
        <w:rPr>
          <w:i/>
          <w:iCs/>
        </w:rPr>
        <w:t>α</w:t>
      </w:r>
      <w:r w:rsidR="00D0301E">
        <w:t>=10, 1000/2</w:t>
      </w:r>
      <w:r w:rsidR="00D0301E" w:rsidRPr="00D0301E">
        <w:rPr>
          <w:vertAlign w:val="superscript"/>
        </w:rPr>
        <w:t>10</w:t>
      </w:r>
      <w:r w:rsidR="00D0301E">
        <w:t xml:space="preserve"> = 1000/1024 </w:t>
      </w:r>
      <w:r w:rsidR="00D0301E" w:rsidRPr="00D0301E">
        <w:rPr>
          <w:rFonts w:ascii="Cambria Math" w:hAnsi="Cambria Math" w:cs="Cambria Math"/>
        </w:rPr>
        <w:t>≃</w:t>
      </w:r>
      <w:r w:rsidR="00D0301E">
        <w:t xml:space="preserve"> 0,98.</w:t>
      </w:r>
    </w:p>
    <w:p w14:paraId="1A0F1AE3" w14:textId="633BE7CF" w:rsidR="00556624" w:rsidRPr="005E2327" w:rsidRDefault="00556624" w:rsidP="005E2327">
      <w:pPr>
        <w:ind w:firstLine="708"/>
      </w:pPr>
      <w:r>
        <w:t xml:space="preserve">Sur ce modèle, </w:t>
      </w:r>
      <w:r w:rsidR="00F70B73">
        <w:t>on peut paramétrer d’autres formules. Par exemple</w:t>
      </w:r>
      <w:r w:rsidR="005E2327">
        <w:t xml:space="preserve"> un</w:t>
      </w:r>
      <w:r w:rsidR="00F70B73">
        <w:t xml:space="preserve"> </w:t>
      </w:r>
      <w:r w:rsidR="00F70B73" w:rsidRPr="005E2327">
        <w:rPr>
          <w:i/>
          <w:iCs/>
        </w:rPr>
        <w:t>G</w:t>
      </w:r>
      <w:r w:rsidR="00F70B73" w:rsidRPr="005E2327">
        <w:rPr>
          <w:i/>
          <w:iCs/>
          <w:vertAlign w:val="superscript"/>
        </w:rPr>
        <w:t>2</w:t>
      </w:r>
      <w:r w:rsidR="007F6A46" w:rsidRPr="00963497">
        <w:rPr>
          <w:i/>
          <w:iCs/>
        </w:rPr>
        <w:t>α</w:t>
      </w:r>
      <w:r w:rsidR="007F6A46">
        <w:t xml:space="preserve"> </w:t>
      </w:r>
      <w:r w:rsidR="005E2327">
        <w:t xml:space="preserve">peut s’obtenir avec un calcul assez simple :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 w:rsidRPr="00F77EAA">
        <w:t>(</w:t>
      </w:r>
      <w:r w:rsidR="005E2327" w:rsidRPr="00963497">
        <w:rPr>
          <w:i/>
          <w:iCs/>
        </w:rPr>
        <w:t>α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 xml:space="preserve">(1 - </w:t>
      </w:r>
      <w:r w:rsidR="005E2327" w:rsidRPr="005E2327">
        <w:rPr>
          <w:i/>
          <w:iCs/>
          <w:vertAlign w:val="superscript"/>
        </w:rPr>
        <w:t>α</w:t>
      </w:r>
      <w:r w:rsidR="005E2327" w:rsidRPr="005E2327">
        <w:rPr>
          <w:vertAlign w:val="superscript"/>
        </w:rPr>
        <w:t>)</w:t>
      </w:r>
      <w:r w:rsidR="005E2327" w:rsidRPr="005E2327">
        <w:t xml:space="preserve"> 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α</w:t>
      </w:r>
      <w:r w:rsidR="005E2327">
        <w:t xml:space="preserve"> . Si </w:t>
      </w:r>
      <w:r w:rsidR="005E2327" w:rsidRPr="00963497">
        <w:rPr>
          <w:i/>
          <w:iCs/>
        </w:rPr>
        <w:t>α</w:t>
      </w:r>
      <w:r w:rsidR="005E2327">
        <w:t xml:space="preserve"> = 0,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(</w:t>
      </w:r>
      <w:r w:rsidR="005E2327" w:rsidRPr="005E2327">
        <w:t>0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(1-0)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0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1</w:t>
      </w:r>
      <w:r w:rsidR="005E2327">
        <w:t xml:space="preserve"> </w:t>
      </w:r>
      <w:r w:rsidR="005E2327" w:rsidRPr="005E2327">
        <w:t>×</w:t>
      </w:r>
      <w:r w:rsidR="005E2327">
        <w:t xml:space="preserve"> 1 = </w:t>
      </w:r>
      <w:r w:rsidR="005E2327" w:rsidRPr="005E2327">
        <w:rPr>
          <w:i/>
          <w:iCs/>
        </w:rPr>
        <w:t>tf</w:t>
      </w:r>
      <w:r w:rsidR="005E2327">
        <w:t xml:space="preserve">. Si </w:t>
      </w:r>
      <w:r w:rsidR="005E2327" w:rsidRPr="00963497">
        <w:rPr>
          <w:i/>
          <w:iCs/>
        </w:rPr>
        <w:t>α</w:t>
      </w:r>
      <w:r w:rsidR="005E2327">
        <w:t xml:space="preserve"> = 1,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5E2327">
        <w:t xml:space="preserve">(1)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</w:t>
      </w:r>
      <w:r w:rsidR="005E2327">
        <w:rPr>
          <w:vertAlign w:val="superscript"/>
        </w:rPr>
        <w:t>1</w:t>
      </w:r>
      <w:r w:rsidR="005E2327" w:rsidRPr="005E2327">
        <w:rPr>
          <w:vertAlign w:val="superscript"/>
        </w:rPr>
        <w:t>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1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>
        <w:rPr>
          <w:vertAlign w:val="superscript"/>
        </w:rPr>
        <w:t>0</w:t>
      </w:r>
      <w:r w:rsidR="005E2327">
        <w:t xml:space="preserve"> </w:t>
      </w:r>
      <w:r w:rsidR="005E2327" w:rsidRPr="005E2327">
        <w:t>×</w:t>
      </w:r>
      <w:r w:rsidR="005E2327">
        <w:t xml:space="preserve">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 xml:space="preserve"> =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>.</w:t>
      </w:r>
      <w:r w:rsidR="005E2327">
        <w:t xml:space="preserve"> La fonction est continue entre </w:t>
      </w:r>
      <w:r w:rsidR="005E2327" w:rsidRPr="005E2327">
        <w:rPr>
          <w:i/>
          <w:iCs/>
        </w:rPr>
        <w:t>tf</w:t>
      </w:r>
      <w:r w:rsidR="005E2327" w:rsidRPr="005E2327">
        <w:t xml:space="preserve"> et </w:t>
      </w:r>
      <w:r w:rsid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 xml:space="preserve"> </w:t>
      </w:r>
      <w:r w:rsidR="005E2327">
        <w:t xml:space="preserve">pour </w:t>
      </w:r>
      <w:r w:rsidR="005E2327" w:rsidRPr="00963497">
        <w:rPr>
          <w:i/>
          <w:iCs/>
        </w:rPr>
        <w:t>α</w:t>
      </w:r>
      <w:r w:rsidR="005E2327" w:rsidRPr="005E2327">
        <w:t xml:space="preserve"> </w:t>
      </w:r>
      <w:r w:rsidR="005E2327" w:rsidRPr="005E2327">
        <w:rPr>
          <w:rFonts w:ascii="Cambria Math" w:hAnsi="Cambria Math" w:cs="Cambria Math"/>
        </w:rPr>
        <w:t>∈</w:t>
      </w:r>
      <w:r w:rsidR="005E2327">
        <w:t xml:space="preserve"> </w:t>
      </w:r>
      <w:r w:rsidR="005E2327" w:rsidRPr="005E2327">
        <w:t>[</w:t>
      </w:r>
      <w:r w:rsidR="005E2327">
        <w:t>0, 1</w:t>
      </w:r>
      <w:r w:rsidR="005E2327" w:rsidRPr="005E2327">
        <w:t>]</w:t>
      </w:r>
      <w:r w:rsidR="005E2327">
        <w:t xml:space="preserve">. Il est </w:t>
      </w:r>
      <w:r w:rsidR="00F77EAA">
        <w:t xml:space="preserve">moins simple que pour </w:t>
      </w:r>
      <w:r w:rsidR="00F77EAA" w:rsidRPr="00963497">
        <w:rPr>
          <w:i/>
          <w:iCs/>
          <w:lang w:val="fr-FR"/>
        </w:rPr>
        <w:t>tf</w:t>
      </w:r>
      <w:r w:rsidR="00F77EAA">
        <w:rPr>
          <w:i/>
          <w:iCs/>
          <w:lang w:val="fr-FR"/>
        </w:rPr>
        <w:t>-</w:t>
      </w:r>
      <w:r w:rsidR="00F77EAA" w:rsidRPr="00963497">
        <w:rPr>
          <w:i/>
          <w:iCs/>
          <w:lang w:val="fr-FR"/>
        </w:rPr>
        <w:t>idf</w:t>
      </w:r>
      <w:r w:rsidR="00F77EAA" w:rsidRPr="00963497">
        <w:rPr>
          <w:i/>
          <w:iCs/>
        </w:rPr>
        <w:t>α</w:t>
      </w:r>
      <w:r w:rsidR="00F77EAA">
        <w:t xml:space="preserve"> de démontrer vers quoi tend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>
        <w:t xml:space="preserve"> quand </w:t>
      </w:r>
      <w:r w:rsidR="00F77EAA" w:rsidRPr="00963497">
        <w:rPr>
          <w:i/>
          <w:iCs/>
        </w:rPr>
        <w:t>α</w:t>
      </w:r>
      <w:r w:rsidR="00F77EAA">
        <w:t xml:space="preserve"> &gt; 1, mais il est facile de le montrer en traçant des points.</w:t>
      </w:r>
    </w:p>
    <w:p w14:paraId="7B68EEAC" w14:textId="2E8E1791" w:rsidR="00F70B73" w:rsidRDefault="00306818" w:rsidP="00306818">
      <w:pPr>
        <w:ind w:firstLine="0"/>
      </w:pPr>
      <w:r w:rsidRPr="00306818">
        <w:drawing>
          <wp:anchor distT="0" distB="0" distL="114300" distR="114300" simplePos="0" relativeHeight="251663360" behindDoc="0" locked="0" layoutInCell="1" allowOverlap="1" wp14:anchorId="6D12F70F" wp14:editId="2135AA0A">
            <wp:simplePos x="0" y="0"/>
            <wp:positionH relativeFrom="column">
              <wp:posOffset>-3175</wp:posOffset>
            </wp:positionH>
            <wp:positionV relativeFrom="paragraph">
              <wp:posOffset>266065</wp:posOffset>
            </wp:positionV>
            <wp:extent cx="5760720" cy="3333750"/>
            <wp:effectExtent l="0" t="0" r="0" b="0"/>
            <wp:wrapTopAndBottom/>
            <wp:docPr id="19225679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567995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6BAB1A" w14:textId="6D13E03B" w:rsidR="00F77EAA" w:rsidRDefault="00F77EAA" w:rsidP="00F77EAA">
      <w:pPr>
        <w:ind w:firstLine="0"/>
      </w:pPr>
    </w:p>
    <w:p w14:paraId="78FA68C2" w14:textId="3305E597" w:rsidR="00F77EAA" w:rsidRDefault="00F77EAA" w:rsidP="00F77EAA">
      <w:pPr>
        <w:ind w:firstLine="0"/>
      </w:pPr>
      <w:r>
        <w:t>Le graphique ci-dessus est obtenu par le même procédé que le graphique précédent</w:t>
      </w:r>
      <w:r w:rsidR="009F5928">
        <w:t xml:space="preserve">. Des 7 700 chapitres sont extraits 55 listes de 100 mots clés, avec 5 formules paramétrables de spécificités : </w:t>
      </w:r>
      <w:r w:rsidR="009F5928" w:rsidRPr="00F77EAA">
        <w:rPr>
          <w:i/>
          <w:iCs/>
        </w:rPr>
        <w:t>Tf</w:t>
      </w:r>
      <w:r w:rsidR="00F26665" w:rsidRPr="00F26665">
        <w:rPr>
          <w:i/>
          <w:iCs/>
        </w:rPr>
        <w:noBreakHyphen/>
      </w:r>
      <w:r w:rsidR="009F5928" w:rsidRPr="00F77EAA">
        <w:rPr>
          <w:i/>
          <w:iCs/>
        </w:rPr>
        <w:t>idf</w:t>
      </w:r>
      <w:r w:rsidR="00F26665" w:rsidRPr="00F26665">
        <w:rPr>
          <w:i/>
          <w:iCs/>
        </w:rPr>
        <w:noBreakHyphen/>
      </w:r>
      <w:r w:rsidR="009F5928" w:rsidRPr="00F77EAA">
        <w:rPr>
          <w:i/>
          <w:iCs/>
        </w:rPr>
        <w:t>logα</w:t>
      </w:r>
      <w:r w:rsidR="009F5928" w:rsidRPr="00F77EAA">
        <w:t xml:space="preserve">, </w:t>
      </w:r>
      <w:r w:rsidR="009F5928" w:rsidRPr="00F77EAA">
        <w:rPr>
          <w:i/>
          <w:iCs/>
        </w:rPr>
        <w:t>tf</w:t>
      </w:r>
      <w:r w:rsidR="00F26665" w:rsidRPr="00F26665">
        <w:rPr>
          <w:i/>
          <w:iCs/>
        </w:rPr>
        <w:noBreakHyphen/>
      </w:r>
      <w:r w:rsidR="009F5928" w:rsidRPr="00F77EAA">
        <w:rPr>
          <w:i/>
          <w:iCs/>
        </w:rPr>
        <w:t>idfα</w:t>
      </w:r>
      <w:r w:rsidR="009F5928" w:rsidRPr="00F77EAA">
        <w:t xml:space="preserve">, </w:t>
      </w:r>
      <w:r w:rsidR="009F5928" w:rsidRPr="00F77EAA">
        <w:rPr>
          <w:i/>
          <w:iCs/>
        </w:rPr>
        <w:t>Fisherα</w:t>
      </w:r>
      <w:r w:rsidR="009F5928" w:rsidRPr="00F77EAA">
        <w:t xml:space="preserve">, </w:t>
      </w:r>
      <w:r w:rsidR="009F5928" w:rsidRPr="00F77EAA">
        <w:rPr>
          <w:i/>
          <w:iCs/>
        </w:rPr>
        <w:t>G</w:t>
      </w:r>
      <w:r w:rsidR="009F5928" w:rsidRPr="00F77EAA">
        <w:rPr>
          <w:vertAlign w:val="superscript"/>
        </w:rPr>
        <w:t>2</w:t>
      </w:r>
      <w:r w:rsidR="009F5928" w:rsidRPr="00F77EAA">
        <w:rPr>
          <w:i/>
          <w:iCs/>
        </w:rPr>
        <w:t>α</w:t>
      </w:r>
      <w:r w:rsidR="009F5928" w:rsidRPr="00F77EAA">
        <w:t>, chi2</w:t>
      </w:r>
      <w:r w:rsidR="009F5928" w:rsidRPr="00963497">
        <w:rPr>
          <w:i/>
          <w:iCs/>
        </w:rPr>
        <w:t>α</w:t>
      </w:r>
      <w:r w:rsidR="009F5928">
        <w:t xml:space="preserve"> ; et différentes valeurs </w:t>
      </w:r>
      <w:r w:rsidR="009F5928" w:rsidRPr="00963497">
        <w:rPr>
          <w:i/>
          <w:iCs/>
        </w:rPr>
        <w:t>α</w:t>
      </w:r>
      <w:r w:rsidR="009F5928">
        <w:t xml:space="preserve"> de 0 à 1 puis supérieures à 1. Toutes les listes de mots-clés sont comparées 2 à 2 avec </w:t>
      </w:r>
      <w:r w:rsidR="009F5928" w:rsidRPr="009F5928">
        <w:rPr>
          <w:i/>
          <w:iCs/>
        </w:rPr>
        <w:t>RBO</w:t>
      </w:r>
      <w:r w:rsidR="009F5928">
        <w:t xml:space="preserve">, ce qui permet d’avoir une matrice de distances entre les 55 sortes de listes de mots-clés. Ces distances sont projetées sur un plan avec une </w:t>
      </w:r>
      <w:r w:rsidR="009F5928" w:rsidRPr="009F5928">
        <w:rPr>
          <w:i/>
          <w:iCs/>
        </w:rPr>
        <w:t>PCoA</w:t>
      </w:r>
      <w:r w:rsidR="009F5928">
        <w:t xml:space="preserve">. La ligne qui relie les points d’une même couleur interpole la variation supposée d’une formule de spécificité selon la valeur </w:t>
      </w:r>
      <w:r w:rsidR="009F5928" w:rsidRPr="00F77EAA">
        <w:rPr>
          <w:i/>
          <w:iCs/>
        </w:rPr>
        <w:t>α</w:t>
      </w:r>
      <w:r w:rsidR="009F5928">
        <w:t>.</w:t>
      </w:r>
    </w:p>
    <w:p w14:paraId="2564CA10" w14:textId="333A0842" w:rsidR="009F5928" w:rsidRDefault="009F5928" w:rsidP="009F5928">
      <w:pPr>
        <w:ind w:firstLine="708"/>
      </w:pPr>
      <w:r>
        <w:lastRenderedPageBreak/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 xml:space="preserve">(0) </w:t>
      </w:r>
      <w:r w:rsidR="00F26665">
        <w:t>donne les mêmes listes de mots-clés que</w:t>
      </w:r>
      <w:r>
        <w:t xml:space="preserve"> </w:t>
      </w:r>
      <w:r w:rsidRPr="009F5928">
        <w:rPr>
          <w:i/>
          <w:iCs/>
        </w:rPr>
        <w:t>tf</w:t>
      </w:r>
      <w:r>
        <w:t>, les points avec la valeur 0 ont exactement les mêmes coordonnées.</w:t>
      </w:r>
      <w:r w:rsidR="00F26665">
        <w:t xml:space="preserve"> </w:t>
      </w:r>
      <w:r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 xml:space="preserve">(1) = </w:t>
      </w:r>
      <w:r w:rsidRPr="009F5928">
        <w:rPr>
          <w:i/>
          <w:iCs/>
        </w:rPr>
        <w:t>specif</w:t>
      </w:r>
      <w:r>
        <w:t xml:space="preserve">, les points avec la valeur 1 se disposent avec des distances relatives similaires </w:t>
      </w:r>
      <w:r w:rsidR="00575FB2">
        <w:t>au graphique de la section précédente, plaçant des formules non paramétrées.</w:t>
      </w:r>
    </w:p>
    <w:p w14:paraId="37294911" w14:textId="18F4A6D4" w:rsidR="00575FB2" w:rsidRDefault="00575FB2" w:rsidP="009F5928">
      <w:pPr>
        <w:ind w:firstLine="708"/>
      </w:pPr>
      <w:r>
        <w:t>Premier résultat intéressant, les</w:t>
      </w:r>
      <w:r w:rsidR="00F26665">
        <w:t xml:space="preserve"> mots clés des</w:t>
      </w:r>
      <w:r>
        <w:t xml:space="preserve"> 4 nouvelles formules paramétrables tendent </w:t>
      </w:r>
      <w:r w:rsidR="00532D6F">
        <w:t>à ressembler à</w:t>
      </w:r>
      <w:r>
        <w:t xml:space="preserve"> </w:t>
      </w:r>
      <w:r w:rsidRPr="00F26665">
        <w:rPr>
          <w:i/>
          <w:iCs/>
        </w:rPr>
        <w:t>tf</w:t>
      </w:r>
      <w:r w:rsidRPr="00F26665">
        <w:rPr>
          <w:i/>
          <w:iCs/>
        </w:rPr>
        <w:noBreakHyphen/>
        <w:t>idfα</w:t>
      </w:r>
      <w:r>
        <w:t>(</w:t>
      </w:r>
      <w:r w:rsidRPr="00575FB2">
        <w:t>α</w:t>
      </w:r>
      <w:r>
        <w:t xml:space="preserve"> &gt; 10)</w:t>
      </w:r>
      <w:r w:rsidR="00F26665">
        <w:t>, les mots exclusifs.</w:t>
      </w:r>
    </w:p>
    <w:p w14:paraId="79F91C67" w14:textId="77777777" w:rsidR="00F26665" w:rsidRDefault="00F26665" w:rsidP="009F5928">
      <w:pPr>
        <w:ind w:firstLine="708"/>
      </w:pPr>
    </w:p>
    <w:p w14:paraId="14B7F839" w14:textId="5E87D049" w:rsidR="00F26665" w:rsidRDefault="00F26665" w:rsidP="00F26665">
      <w:pPr>
        <w:ind w:firstLine="0"/>
      </w:pPr>
      <w:r>
        <w:t xml:space="preserve">Autre résultat que l’intuition géométrique subodorait dans le graphique précédent, la variation des formules n’est pas un arc mais un croissant. Notre </w:t>
      </w:r>
      <w:r w:rsidRPr="00F26665">
        <w:rPr>
          <w:i/>
          <w:iCs/>
        </w:rPr>
        <w:t>chi</w:t>
      </w:r>
      <w:r w:rsidRPr="00F26665">
        <w:rPr>
          <w:i/>
          <w:iCs/>
          <w:vertAlign w:val="superscript"/>
        </w:rPr>
        <w:t>2</w:t>
      </w:r>
      <w:r w:rsidRPr="00F26665">
        <w:rPr>
          <w:i/>
          <w:iCs/>
        </w:rPr>
        <w:t>α</w:t>
      </w:r>
      <w:r>
        <w:t xml:space="preserve"> peut tout à fait approcher la pertinence du </w:t>
      </w:r>
      <w:r w:rsidRPr="00F26665">
        <w:rPr>
          <w:i/>
          <w:iCs/>
        </w:rPr>
        <w:t>Fisher</w:t>
      </w:r>
      <w:r>
        <w:t xml:space="preserve"> naturel avec le bon paramètre, mais il ne produit jamais des résultats identiques. </w:t>
      </w:r>
      <w:r w:rsidRPr="00F77EAA">
        <w:rPr>
          <w:i/>
          <w:iCs/>
        </w:rPr>
        <w:t>Tf</w:t>
      </w:r>
      <w:r w:rsidRPr="00F26665">
        <w:rPr>
          <w:i/>
          <w:iCs/>
        </w:rPr>
        <w:noBreakHyphen/>
      </w:r>
      <w:r w:rsidRPr="00F77EAA">
        <w:rPr>
          <w:i/>
          <w:iCs/>
        </w:rPr>
        <w:t>idf</w:t>
      </w:r>
      <w:r w:rsidRPr="00F26665">
        <w:rPr>
          <w:i/>
          <w:iCs/>
        </w:rPr>
        <w:noBreakHyphen/>
      </w:r>
      <w:r w:rsidRPr="00F77EAA">
        <w:rPr>
          <w:i/>
          <w:iCs/>
        </w:rPr>
        <w:t>logα</w:t>
      </w:r>
      <w:r>
        <w:t xml:space="preserve"> parcoure une autre trajectoire</w:t>
      </w:r>
      <w:r w:rsidR="0072763B">
        <w:t xml:space="preserve">, serait-elle </w:t>
      </w:r>
      <w:r w:rsidR="0072763B" w:rsidRPr="0072763B">
        <w:rPr>
          <w:i/>
          <w:iCs/>
        </w:rPr>
        <w:t>meilleure</w:t>
      </w:r>
      <w:r w:rsidR="0072763B">
        <w:t xml:space="preserve">, et </w:t>
      </w:r>
      <w:r w:rsidR="0072763B" w:rsidRPr="0072763B">
        <w:rPr>
          <w:i/>
          <w:iCs/>
        </w:rPr>
        <w:t>meilleure</w:t>
      </w:r>
      <w:r w:rsidR="0072763B">
        <w:t xml:space="preserve"> à quoi ?</w:t>
      </w:r>
    </w:p>
    <w:p w14:paraId="290FA009" w14:textId="4E9F84AB" w:rsidR="0072763B" w:rsidRDefault="0072763B" w:rsidP="0072763B">
      <w:pPr>
        <w:ind w:firstLine="708"/>
      </w:pPr>
      <w:r>
        <w:t>Cette section établit que plusieurs formules paramétrables de spécificité peuvent couvrir une grande partie de la variation entre fréquences locales</w:t>
      </w:r>
      <w:r w:rsidR="00E50576">
        <w:t xml:space="preserve"> </w:t>
      </w:r>
      <w:r>
        <w:t xml:space="preserve">et </w:t>
      </w:r>
      <w:r w:rsidR="00306818">
        <w:t>exclusives</w:t>
      </w:r>
      <w:r>
        <w:t xml:space="preserve">, reste à trouver un critère objectif pour </w:t>
      </w:r>
      <w:r w:rsidR="00E50576">
        <w:t>n’</w:t>
      </w:r>
      <w:r>
        <w:t xml:space="preserve">en choisir </w:t>
      </w:r>
      <w:r w:rsidR="00E50576">
        <w:t>qu’</w:t>
      </w:r>
      <w:r>
        <w:t>une</w:t>
      </w:r>
      <w:r w:rsidR="00E50576">
        <w:t xml:space="preserve">, et ne pas de nouveau </w:t>
      </w:r>
      <w:r w:rsidR="00532D6F">
        <w:t>perdre l’utilisateur par des apparences de choix qui ne sont que manque de</w:t>
      </w:r>
      <w:r w:rsidR="007259B9">
        <w:t xml:space="preserve"> tests et de</w:t>
      </w:r>
      <w:r w:rsidR="00532D6F">
        <w:t xml:space="preserve"> réflexion.</w:t>
      </w:r>
    </w:p>
    <w:p w14:paraId="296E7A4B" w14:textId="711A11B4" w:rsidR="00532D6F" w:rsidRDefault="00532D6F" w:rsidP="00532D6F">
      <w:pPr>
        <w:pStyle w:val="Heading1"/>
      </w:pPr>
      <w:r>
        <w:t xml:space="preserve">§6. </w:t>
      </w:r>
      <w:r w:rsidR="006C2B2E">
        <w:t>Vote préférentiel d</w:t>
      </w:r>
      <w:r>
        <w:t>ans le ventre du croissant</w:t>
      </w:r>
    </w:p>
    <w:p w14:paraId="0CD24BE6" w14:textId="26E3DE31" w:rsidR="00370921" w:rsidRDefault="0096333D" w:rsidP="00306818">
      <w:pPr>
        <w:ind w:firstLine="0"/>
      </w:pPr>
      <w:r>
        <w:t>Sur</w:t>
      </w:r>
      <w:r w:rsidR="007259B9">
        <w:t xml:space="preserve"> la figure de la section précédente, l</w:t>
      </w:r>
      <w:r w:rsidR="00306818">
        <w:t>’alignement</w:t>
      </w:r>
      <w:r w:rsidR="007259B9">
        <w:t xml:space="preserve"> de points</w:t>
      </w:r>
      <w:r w:rsidR="00306818">
        <w:t xml:space="preserve"> au milieu du croissant n’est pas fortuit. Les valeurs d’</w:t>
      </w:r>
      <w:r w:rsidR="00306818" w:rsidRPr="00F77EAA">
        <w:rPr>
          <w:i/>
          <w:iCs/>
        </w:rPr>
        <w:t>α</w:t>
      </w:r>
      <w:r w:rsidR="00306818">
        <w:t xml:space="preserve"> </w:t>
      </w:r>
      <w:r w:rsidR="00370921">
        <w:t>affichées</w:t>
      </w:r>
      <w:r w:rsidR="00306818">
        <w:t xml:space="preserve"> ont été trouvées par </w:t>
      </w:r>
      <w:r w:rsidR="007259B9">
        <w:t>un calcul</w:t>
      </w:r>
      <w:r w:rsidR="00306818">
        <w:t xml:space="preserve"> </w:t>
      </w:r>
      <w:r w:rsidR="007259B9">
        <w:t xml:space="preserve">cherchant une sorte de milieu pour chaque </w:t>
      </w:r>
      <w:r w:rsidR="000750C7">
        <w:t>formule paramétrable</w:t>
      </w:r>
      <w:r w:rsidR="007259B9">
        <w:t xml:space="preserve"> entre les</w:t>
      </w:r>
      <w:r w:rsidR="000750C7">
        <w:t xml:space="preserve"> deux</w:t>
      </w:r>
      <w:r w:rsidR="007259B9">
        <w:t xml:space="preserve"> points de convergence </w:t>
      </w:r>
      <w:r w:rsidR="007259B9" w:rsidRPr="007259B9">
        <w:rPr>
          <w:i/>
          <w:iCs/>
        </w:rPr>
        <w:t>tf</w:t>
      </w:r>
      <w:r w:rsidR="007259B9">
        <w:t xml:space="preserve"> et </w:t>
      </w:r>
      <w:r w:rsidR="007259B9" w:rsidRPr="007259B9">
        <w:rPr>
          <w:i/>
          <w:iCs/>
        </w:rPr>
        <w:t>extf</w:t>
      </w:r>
      <w:r w:rsidR="00D2274E">
        <w:t>.</w:t>
      </w:r>
      <w:r w:rsidR="007259B9">
        <w:t xml:space="preserve"> </w:t>
      </w:r>
      <w:r w:rsidR="000750C7">
        <w:t>La ligne affichée</w:t>
      </w:r>
      <w:r w:rsidR="007259B9">
        <w:t xml:space="preserve"> ne résulte pas d’une fonction a priori mais d’une réduction </w:t>
      </w:r>
      <w:r w:rsidR="007259B9" w:rsidRPr="007259B9">
        <w:rPr>
          <w:i/>
          <w:iCs/>
        </w:rPr>
        <w:t>PCoA</w:t>
      </w:r>
      <w:r w:rsidR="000750C7">
        <w:t xml:space="preserve">, son </w:t>
      </w:r>
      <w:r w:rsidR="00AE3069">
        <w:t>équation</w:t>
      </w:r>
      <w:r w:rsidR="000750C7">
        <w:t xml:space="preserve"> ne peut être qu’une interpolation. Ce juste </w:t>
      </w:r>
      <w:r w:rsidR="000750C7" w:rsidRPr="00F77EAA">
        <w:rPr>
          <w:i/>
          <w:iCs/>
        </w:rPr>
        <w:t>α</w:t>
      </w:r>
      <w:r w:rsidR="000750C7">
        <w:t xml:space="preserve"> médian permet de comparer loyalement</w:t>
      </w:r>
      <w:r w:rsidR="00AE3069">
        <w:t xml:space="preserve"> </w:t>
      </w:r>
      <w:r w:rsidR="00AE3069" w:rsidRPr="00AE3069">
        <w:rPr>
          <w:i/>
          <w:iCs/>
        </w:rPr>
        <w:t>chi</w:t>
      </w:r>
      <w:r w:rsidR="00AE3069" w:rsidRPr="00AE3069">
        <w:rPr>
          <w:i/>
          <w:iCs/>
          <w:vertAlign w:val="superscript"/>
        </w:rPr>
        <w:t>2</w:t>
      </w:r>
      <w:r w:rsidR="00AE3069">
        <w:t xml:space="preserve">, </w:t>
      </w:r>
      <w:r w:rsidR="00AE3069" w:rsidRPr="00AE3069">
        <w:rPr>
          <w:i/>
          <w:iCs/>
        </w:rPr>
        <w:t>G</w:t>
      </w:r>
      <w:r w:rsidR="00AE3069" w:rsidRPr="00AE3069">
        <w:rPr>
          <w:i/>
          <w:iCs/>
          <w:vertAlign w:val="superscript"/>
        </w:rPr>
        <w:t>2</w:t>
      </w:r>
      <w:r w:rsidR="00AE3069">
        <w:t xml:space="preserve">, </w:t>
      </w:r>
      <w:r w:rsidR="00AE3069" w:rsidRPr="00AE3069">
        <w:rPr>
          <w:i/>
          <w:iCs/>
        </w:rPr>
        <w:t>Fisher,</w:t>
      </w:r>
      <w:r w:rsidR="00AE3069">
        <w:t xml:space="preserve"> </w:t>
      </w:r>
      <w:r w:rsidR="00AE3069">
        <w:rPr>
          <w:i/>
          <w:iCs/>
        </w:rPr>
        <w:t>t</w:t>
      </w:r>
      <w:r w:rsidR="00AE3069" w:rsidRPr="00F77EAA">
        <w:rPr>
          <w:i/>
          <w:iCs/>
        </w:rPr>
        <w:t>f</w:t>
      </w:r>
      <w:r w:rsidR="00AE3069" w:rsidRPr="00F26665">
        <w:rPr>
          <w:i/>
          <w:iCs/>
        </w:rPr>
        <w:noBreakHyphen/>
      </w:r>
      <w:r w:rsidR="00AE3069" w:rsidRPr="00F77EAA">
        <w:rPr>
          <w:i/>
          <w:iCs/>
        </w:rPr>
        <w:t>idf</w:t>
      </w:r>
      <w:r w:rsidR="00AE3069" w:rsidRPr="00AE3069">
        <w:t xml:space="preserve">, et </w:t>
      </w:r>
      <w:r w:rsidR="00AE3069">
        <w:rPr>
          <w:i/>
          <w:iCs/>
        </w:rPr>
        <w:t>log-t</w:t>
      </w:r>
      <w:r w:rsidR="00AE3069" w:rsidRPr="00F77EAA">
        <w:rPr>
          <w:i/>
          <w:iCs/>
        </w:rPr>
        <w:t>f</w:t>
      </w:r>
      <w:r w:rsidR="00AE3069" w:rsidRPr="00F26665">
        <w:rPr>
          <w:i/>
          <w:iCs/>
        </w:rPr>
        <w:noBreakHyphen/>
      </w:r>
      <w:r w:rsidR="00AE3069" w:rsidRPr="00F77EAA">
        <w:rPr>
          <w:i/>
          <w:iCs/>
        </w:rPr>
        <w:t>idf</w:t>
      </w:r>
      <w:r>
        <w:t>, en neutralisant</w:t>
      </w:r>
      <w:r w:rsidR="000750C7">
        <w:t xml:space="preserve"> </w:t>
      </w:r>
      <w:r w:rsidR="00AE3069">
        <w:t>le</w:t>
      </w:r>
      <w:r>
        <w:t xml:space="preserve"> biais</w:t>
      </w:r>
      <w:r w:rsidR="00AE3069">
        <w:t xml:space="preserve"> d’exclusivité</w:t>
      </w:r>
      <w:r w:rsidR="000750C7">
        <w:t>.</w:t>
      </w:r>
      <w:r w:rsidR="00370921">
        <w:t xml:space="preserve"> Ce ventre du croissant permet de les observer au mieux de leur divergence pour mieux qualifier ce qu’</w:t>
      </w:r>
      <w:r>
        <w:t>elles</w:t>
      </w:r>
      <w:r w:rsidR="00370921">
        <w:t xml:space="preserve"> révèlent.</w:t>
      </w:r>
    </w:p>
    <w:p w14:paraId="74671BAC" w14:textId="00C3E74B" w:rsidR="0096333D" w:rsidRPr="00370921" w:rsidRDefault="00142CFC" w:rsidP="0096333D">
      <w:pPr>
        <w:ind w:firstLine="708"/>
      </w:pPr>
      <w:r>
        <w:t xml:space="preserve">Si on considère les mots-clés comme des candidats, alors chaque chapitre est un vote, et chaque formule est un scrutin. Selon ce modèle, il existe plusieurs moyens d’ordonner une liste de gagnants. </w:t>
      </w:r>
    </w:p>
    <w:p w14:paraId="4580DE6D" w14:textId="77777777" w:rsidR="000750C7" w:rsidRDefault="000750C7" w:rsidP="00306818">
      <w:pPr>
        <w:ind w:firstLine="0"/>
      </w:pPr>
    </w:p>
    <w:p w14:paraId="01270E53" w14:textId="49BBA53B" w:rsidR="00532D6F" w:rsidRPr="00AE3069" w:rsidRDefault="00AE3069" w:rsidP="00306818">
      <w:pPr>
        <w:ind w:firstLine="0"/>
      </w:pPr>
      <w:r>
        <w:t xml:space="preserve"> tout en les observant là où elles divergent le plus.</w:t>
      </w:r>
    </w:p>
    <w:p w14:paraId="632B7F1A" w14:textId="77777777" w:rsidR="00AE3069" w:rsidRDefault="00AE3069" w:rsidP="00306818">
      <w:pPr>
        <w:ind w:firstLine="0"/>
      </w:pPr>
    </w:p>
    <w:p w14:paraId="2B02F311" w14:textId="77777777" w:rsidR="00AE3069" w:rsidRPr="00306818" w:rsidRDefault="00AE3069" w:rsidP="00306818">
      <w:pPr>
        <w:ind w:firstLine="0"/>
      </w:pPr>
    </w:p>
    <w:p w14:paraId="1D121F24" w14:textId="496002A0" w:rsidR="00674D7E" w:rsidRDefault="009C4E30" w:rsidP="00674D7E">
      <w:pPr>
        <w:pStyle w:val="Heading1"/>
      </w:pPr>
      <w:r>
        <w:t>§2. Recommandation de textes similaires</w:t>
      </w:r>
    </w:p>
    <w:p w14:paraId="4179F084" w14:textId="3A499C5B" w:rsidR="00C603DA" w:rsidRDefault="004D2351" w:rsidP="009B7D9D">
      <w:pPr>
        <w:ind w:firstLine="0"/>
      </w:pPr>
      <w:r>
        <w:t xml:space="preserve">Pour l’instant, nous ne saurions pas départager </w:t>
      </w:r>
      <w:r w:rsidRPr="00E74806">
        <w:rPr>
          <w:i/>
          <w:iCs/>
        </w:rPr>
        <w:t>Fisher</w:t>
      </w:r>
      <w:r>
        <w:t xml:space="preserve"> et </w:t>
      </w:r>
      <w:r w:rsidRPr="004D2351">
        <w:rPr>
          <w:i/>
          <w:iCs/>
        </w:rPr>
        <w:t>G</w:t>
      </w:r>
      <w:r w:rsidRPr="004D2351">
        <w:rPr>
          <w:i/>
          <w:iCs/>
          <w:vertAlign w:val="superscript"/>
        </w:rPr>
        <w:t>2</w:t>
      </w:r>
      <w:r w:rsidR="00C603DA">
        <w:t xml:space="preserve"> autrement que par la doctrine, l’existant, ou la rapidité de calcul. Chacun de ces arguments ont de l’importance. La cohérence d’une doctrine aide l’utilisateur à comprendre </w:t>
      </w:r>
      <w:r w:rsidR="00AD1171">
        <w:t>l</w:t>
      </w:r>
      <w:r w:rsidR="00C603DA">
        <w:t>es résultats ; le code existant ne se réécrit pas en quelques heures ; la rapidité permet de chercher plus et donc</w:t>
      </w:r>
      <w:r>
        <w:t xml:space="preserve"> de</w:t>
      </w:r>
      <w:r w:rsidR="00C603DA">
        <w:t xml:space="preserve"> trouver plus. Mais ces raisons restent externes. Cette section tentera de proposer des tests décisifs pour départager</w:t>
      </w:r>
      <w:r>
        <w:t xml:space="preserve"> </w:t>
      </w:r>
      <w:r w:rsidRPr="00E74806">
        <w:rPr>
          <w:i/>
          <w:iCs/>
        </w:rPr>
        <w:t>Fisher</w:t>
      </w:r>
      <w:r>
        <w:t xml:space="preserve"> et </w:t>
      </w:r>
      <w:r w:rsidRPr="004D2351">
        <w:rPr>
          <w:i/>
          <w:iCs/>
        </w:rPr>
        <w:t>G</w:t>
      </w:r>
      <w:r w:rsidRPr="004D2351">
        <w:rPr>
          <w:i/>
          <w:iCs/>
          <w:vertAlign w:val="superscript"/>
        </w:rPr>
        <w:t>2</w:t>
      </w:r>
      <w:r>
        <w:t>, et peut-être rattraper d’autres formules trop vite écartées dans la section précédente.</w:t>
      </w:r>
    </w:p>
    <w:p w14:paraId="0E6E3610" w14:textId="39862406" w:rsidR="00443042" w:rsidRDefault="004D2351" w:rsidP="00C603DA">
      <w:pPr>
        <w:ind w:firstLine="708"/>
      </w:pPr>
      <w:r>
        <w:t>En §1</w:t>
      </w:r>
      <w:r w:rsidR="00044119">
        <w:t xml:space="preserve"> n’ont été observés que les 100 premiers mots-clés p</w:t>
      </w:r>
      <w:r w:rsidR="00C603DA">
        <w:t>ar</w:t>
      </w:r>
      <w:r w:rsidR="00044119">
        <w:t xml:space="preserve"> chapitre. Rien n’assure que </w:t>
      </w:r>
      <w:r w:rsidR="00C603DA">
        <w:t>le score des autres mots</w:t>
      </w:r>
      <w:r w:rsidR="00044119">
        <w:t xml:space="preserve"> soit aussi pertinent. Les expériences qui suivent </w:t>
      </w:r>
      <w:r w:rsidR="00C603DA">
        <w:t xml:space="preserve">travailleront sur le </w:t>
      </w:r>
      <w:r w:rsidR="00C603DA">
        <w:lastRenderedPageBreak/>
        <w:t xml:space="preserve">vecteur complet </w:t>
      </w:r>
      <w:r>
        <w:t xml:space="preserve">de tous les mots d’un texte, </w:t>
      </w:r>
      <w:r w:rsidR="00AB5EEA">
        <w:t>portant</w:t>
      </w:r>
      <w:r w:rsidR="00AD1171">
        <w:t xml:space="preserve"> chacun</w:t>
      </w:r>
      <w:r w:rsidR="00AB5EEA">
        <w:t xml:space="preserve"> </w:t>
      </w:r>
      <w:r w:rsidR="00AD1171">
        <w:t>un</w:t>
      </w:r>
      <w:r w:rsidR="00AB5EEA">
        <w:t xml:space="preserve"> </w:t>
      </w:r>
      <w:r w:rsidR="00481E89">
        <w:t>score</w:t>
      </w:r>
      <w:r w:rsidR="00AB5EEA">
        <w:t xml:space="preserve"> calculé</w:t>
      </w:r>
      <w:r>
        <w:t xml:space="preserve"> </w:t>
      </w:r>
      <w:r w:rsidR="00443042">
        <w:t>avec</w:t>
      </w:r>
      <w:r>
        <w:t xml:space="preserve"> </w:t>
      </w:r>
      <w:r w:rsidR="00AD1171">
        <w:t>une</w:t>
      </w:r>
      <w:r w:rsidR="00443042">
        <w:t xml:space="preserve"> des</w:t>
      </w:r>
      <w:r>
        <w:t xml:space="preserve"> formule</w:t>
      </w:r>
      <w:r w:rsidR="00443042">
        <w:t>s</w:t>
      </w:r>
      <w:r>
        <w:t>.</w:t>
      </w:r>
    </w:p>
    <w:p w14:paraId="3C854568" w14:textId="6AB01B6A" w:rsidR="00674D7E" w:rsidRDefault="00443042" w:rsidP="00C603DA">
      <w:pPr>
        <w:ind w:firstLine="708"/>
      </w:pPr>
      <w:r>
        <w:t>Soit le vecteur d’un texte</w:t>
      </w:r>
      <w:r w:rsidR="00AB5EEA">
        <w:t>,</w:t>
      </w:r>
      <w:r>
        <w:t xml:space="preserve"> on conçoit que si l’on peut mesurer la distance de ce texte avec tous les autres, cela</w:t>
      </w:r>
      <w:r w:rsidR="00AB5EEA">
        <w:t xml:space="preserve"> permet de suggérer à un lecteur des textes proches de celui qu’il lit. Pour un roman, c’est évidemment </w:t>
      </w:r>
      <w:r w:rsidR="004C16DC">
        <w:t>farfelu</w:t>
      </w:r>
      <w:r w:rsidR="00AB5EEA">
        <w:t xml:space="preserve">, puisque le texte que l’on veut lire ensuite, c’est le chapitre suivant ; mais </w:t>
      </w:r>
      <w:r>
        <w:t xml:space="preserve">ce corpus offre des moyens de vérification. Si le chapitre le plus proche vient d’un autre roman, voire d’un autre auteur, soit on a découvert des répétitions, voire des plagiats ; soit, ce qui est plus sûr, l’algorithme </w:t>
      </w:r>
      <w:r w:rsidR="00481E89">
        <w:t>n’est pas le bon.</w:t>
      </w:r>
    </w:p>
    <w:p w14:paraId="6E41E932" w14:textId="77777777" w:rsidR="00AB5EEA" w:rsidRDefault="00AB5EEA" w:rsidP="00C603DA">
      <w:pPr>
        <w:ind w:firstLine="708"/>
      </w:pPr>
    </w:p>
    <w:p w14:paraId="0B4B1E40" w14:textId="77777777" w:rsidR="00AB5EEA" w:rsidRDefault="00AB5EEA" w:rsidP="00C603DA">
      <w:pPr>
        <w:ind w:firstLine="708"/>
      </w:pPr>
    </w:p>
    <w:p w14:paraId="11395D6B" w14:textId="7ED8F1D1" w:rsidR="00674D7E" w:rsidRDefault="00674D7E" w:rsidP="00674D7E">
      <w:pPr>
        <w:pStyle w:val="Heading1"/>
      </w:pPr>
      <w:r>
        <w:t xml:space="preserve">Test </w:t>
      </w:r>
      <w:r w:rsidR="009B6403">
        <w:t>des</w:t>
      </w:r>
      <w:r w:rsidR="000D5203">
        <w:t xml:space="preserve"> mots</w:t>
      </w:r>
      <w:r w:rsidR="009B6403">
        <w:t xml:space="preserve"> voisins</w:t>
      </w:r>
      <w:r w:rsidR="000D5203">
        <w:t xml:space="preserve"> par les documents</w:t>
      </w:r>
    </w:p>
    <w:p w14:paraId="617570E8" w14:textId="77777777" w:rsidR="000D5203" w:rsidRDefault="000D5203" w:rsidP="000D5203"/>
    <w:p w14:paraId="560D090E" w14:textId="06AE5DE9" w:rsidR="000D5203" w:rsidRPr="000D5203" w:rsidRDefault="000D5203" w:rsidP="000D5203">
      <w:pPr>
        <w:pStyle w:val="Heading1"/>
      </w:pPr>
      <w:r>
        <w:t xml:space="preserve">Test </w:t>
      </w:r>
    </w:p>
    <w:p w14:paraId="7D086346" w14:textId="77777777" w:rsidR="00674D7E" w:rsidRPr="00674D7E" w:rsidRDefault="00674D7E" w:rsidP="00674D7E"/>
    <w:p w14:paraId="0E8A2045" w14:textId="3594E442" w:rsidR="00225FF4" w:rsidRPr="00225FF4" w:rsidRDefault="00225FF4" w:rsidP="00225FF4">
      <w:pPr>
        <w:pStyle w:val="Heading1"/>
      </w:pPr>
      <w:r>
        <w:t>§</w:t>
      </w:r>
      <w:r w:rsidRPr="00225FF4">
        <w:t>∞</w:t>
      </w:r>
    </w:p>
    <w:p w14:paraId="590539D3" w14:textId="13FA4BE5" w:rsidR="00C67F7B" w:rsidRDefault="00307D7A" w:rsidP="006F46DE">
      <w:pPr>
        <w:ind w:firstLine="708"/>
      </w:pPr>
      <w:r>
        <w:t xml:space="preserve">Cette situation a été initiée par Muller avec sa thèse sur Corneille </w:t>
      </w:r>
      <w:r w:rsidR="00BD54E0">
        <w:t xml:space="preserve">en </w:t>
      </w:r>
      <w:r>
        <w:t>1967</w:t>
      </w:r>
      <w:r>
        <w:rPr>
          <w:rStyle w:val="FootnoteReference"/>
        </w:rPr>
        <w:footnoteReference w:id="18"/>
      </w:r>
      <w:r>
        <w:t>.</w:t>
      </w:r>
      <w:r w:rsidR="00641065">
        <w:t xml:space="preserve"> Elle intéresse d’autres corpus, notamment les œuvres complètes d’auteurs. </w:t>
      </w:r>
      <w:r w:rsidR="00301353">
        <w:t xml:space="preserve">Le défi d’un algorithme est ici de découvrir du neuf pour un spécialiste </w:t>
      </w:r>
      <w:r w:rsidR="00C67F7B">
        <w:t>qui connaît déjà</w:t>
      </w:r>
      <w:r w:rsidR="00301353">
        <w:t xml:space="preserve"> </w:t>
      </w:r>
      <w:r w:rsidR="00C67F7B">
        <w:t>l’</w:t>
      </w:r>
      <w:r w:rsidR="00301353">
        <w:t>œuvre</w:t>
      </w:r>
      <w:r w:rsidR="00C67F7B">
        <w:t> ; contrairement à l’utilisateur d’un moteur de recherche sur Internet ou d’une grande base documentaire</w:t>
      </w:r>
      <w:r w:rsidR="00BD54E0">
        <w:t>,</w:t>
      </w:r>
      <w:r w:rsidR="00C67F7B">
        <w:t xml:space="preserve"> </w:t>
      </w:r>
      <w:r w:rsidR="00F418E2">
        <w:t xml:space="preserve">qui </w:t>
      </w:r>
      <w:r w:rsidR="00BD54E0">
        <w:t>ne peut avoir la certitude que la réponse donnée est la meilleure.</w:t>
      </w:r>
    </w:p>
    <w:p w14:paraId="135AEFBD" w14:textId="5656BFB4" w:rsidR="005A140B" w:rsidRDefault="00301353" w:rsidP="006F46DE">
      <w:pPr>
        <w:ind w:firstLine="708"/>
      </w:pPr>
      <w:r>
        <w:t xml:space="preserve">Afin que le lecteur puisse participer au plaisir de trouver, seront choisis ici des textes </w:t>
      </w:r>
      <w:r w:rsidR="006F46DE">
        <w:t xml:space="preserve">littéraires qui furent, au moins à leur parution, écrits pour être facilement compris et donner du plaisir. </w:t>
      </w:r>
      <w:r w:rsidR="005A140B">
        <w:t>Le genre du roman a été choisi parce qu’il est plus prolixe que la poésie</w:t>
      </w:r>
      <w:r w:rsidR="00A87A73">
        <w:t xml:space="preserve"> (les statistiques sont plus fiables sur des masses)</w:t>
      </w:r>
      <w:r w:rsidR="005A140B">
        <w:t xml:space="preserve">, sa forme est </w:t>
      </w:r>
      <w:r w:rsidR="00A87A73">
        <w:t>plus linéaire</w:t>
      </w:r>
      <w:r w:rsidR="005A140B">
        <w:t xml:space="preserve"> que le théâtre, il y a plusieurs œuvres complètes </w:t>
      </w:r>
      <w:r w:rsidR="006F46DE">
        <w:t xml:space="preserve">d’accès électronique facile. La question </w:t>
      </w:r>
    </w:p>
    <w:sectPr w:rsidR="005A140B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B77B4" w14:textId="77777777" w:rsidR="004821D9" w:rsidRDefault="004821D9" w:rsidP="000E0DEE">
      <w:pPr>
        <w:spacing w:line="240" w:lineRule="auto"/>
      </w:pPr>
      <w:r>
        <w:separator/>
      </w:r>
    </w:p>
  </w:endnote>
  <w:endnote w:type="continuationSeparator" w:id="0">
    <w:p w14:paraId="5951AF6A" w14:textId="77777777" w:rsidR="004821D9" w:rsidRDefault="004821D9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44B87C44" w:rsidR="00BB3179" w:rsidRDefault="00BB3179" w:rsidP="00BB3179">
        <w:pPr>
          <w:pStyle w:val="Footer"/>
          <w:ind w:firstLine="0"/>
          <w:jc w:val="left"/>
          <w:rPr>
            <w:noProof/>
          </w:rPr>
        </w:pPr>
        <w:r>
          <w:t>2026-08-24</w:t>
        </w:r>
        <w:r>
          <w:rPr>
            <w:noProof/>
          </w:rPr>
          <w:tab/>
          <w:t xml:space="preserve">FG, </w:t>
        </w:r>
        <w:r w:rsidR="00F84ABD">
          <w:rPr>
            <w:noProof/>
          </w:rPr>
          <w:t>spécificités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E570D" w14:textId="77777777" w:rsidR="004821D9" w:rsidRDefault="004821D9" w:rsidP="000E0DEE">
      <w:pPr>
        <w:spacing w:line="240" w:lineRule="auto"/>
      </w:pPr>
      <w:r>
        <w:separator/>
      </w:r>
    </w:p>
  </w:footnote>
  <w:footnote w:type="continuationSeparator" w:id="0">
    <w:p w14:paraId="2550ECFA" w14:textId="77777777" w:rsidR="004821D9" w:rsidRDefault="004821D9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374E0FAE" w14:textId="77777777" w:rsidR="0050359D" w:rsidRDefault="0050359D" w:rsidP="005035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  <w:t xml:space="preserve">Dicollecte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  <w:t xml:space="preserve">Morphalou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>Chaque lexique a son orientation. Lexique3 intéresse les orthophonistes, il a de précieuses informations de fréquence par forme, mais il est très bruité. Dicollecte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Morphalou,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1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2">
    <w:p w14:paraId="0910BE99" w14:textId="77777777" w:rsidR="00BB7452" w:rsidRDefault="00BB7452" w:rsidP="00BB745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9" w:history="1">
        <w:r w:rsidRPr="003A082B">
          <w:rPr>
            <w:rStyle w:val="Hyperlink"/>
          </w:rPr>
          <w:t>https://github.com/glorieux-f/exp-specifs/tree/main/results/1_keywords</w:t>
        </w:r>
      </w:hyperlink>
      <w:r>
        <w:t xml:space="preserve"> </w:t>
      </w:r>
    </w:p>
  </w:footnote>
  <w:footnote w:id="13">
    <w:p w14:paraId="458A125E" w14:textId="0E73242B" w:rsidR="00CC3CA9" w:rsidRDefault="00CC3CA9">
      <w:pPr>
        <w:pStyle w:val="FootnoteText"/>
      </w:pPr>
      <w:r>
        <w:rPr>
          <w:rStyle w:val="FootnoteReference"/>
        </w:rPr>
        <w:footnoteRef/>
      </w:r>
      <w:r w:rsidRPr="00F70B73">
        <w:rPr>
          <w:lang w:val="en-US"/>
        </w:rPr>
        <w:t xml:space="preserve"> </w:t>
      </w:r>
      <w:r w:rsidR="00F70B73" w:rsidRPr="00F70B73">
        <w:rPr>
          <w:lang w:val="en-US"/>
        </w:rPr>
        <w:t xml:space="preserve">Webber, W., Moffat, A., &amp; Zobel, J. (2010). A similarity measure for indefinite rankings. </w:t>
      </w:r>
      <w:r w:rsidR="00F70B73" w:rsidRPr="00F70B73">
        <w:rPr>
          <w:i/>
          <w:iCs/>
        </w:rPr>
        <w:t>ACM Transactions on Information Systems (TOIS)</w:t>
      </w:r>
      <w:r w:rsidR="00F70B73" w:rsidRPr="00F70B73">
        <w:t xml:space="preserve">, </w:t>
      </w:r>
      <w:r w:rsidR="00F70B73" w:rsidRPr="00F70B73">
        <w:rPr>
          <w:i/>
          <w:iCs/>
        </w:rPr>
        <w:t>28</w:t>
      </w:r>
      <w:r w:rsidR="00F70B73" w:rsidRPr="00F70B73">
        <w:t xml:space="preserve">(4), 20:1-20:38. </w:t>
      </w:r>
      <w:hyperlink r:id="rId20" w:history="1">
        <w:r w:rsidR="00F70B73" w:rsidRPr="00F70B73">
          <w:rPr>
            <w:rStyle w:val="Hyperlink"/>
          </w:rPr>
          <w:t>https://doi.org/10.1145/1852102.1852106</w:t>
        </w:r>
      </w:hyperlink>
    </w:p>
  </w:footnote>
  <w:footnote w:id="14">
    <w:p w14:paraId="4C3DC260" w14:textId="2AC283A5" w:rsidR="00101574" w:rsidRDefault="0010157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="00E43ABB" w:rsidRPr="009D142C">
          <w:rPr>
            <w:rStyle w:val="Hyperlink"/>
          </w:rPr>
          <w:t>https://www.frantext.fr/</w:t>
        </w:r>
      </w:hyperlink>
      <w:r w:rsidR="00E43ABB">
        <w:t xml:space="preserve"> </w:t>
      </w:r>
    </w:p>
  </w:footnote>
  <w:footnote w:id="15">
    <w:p w14:paraId="58950BAE" w14:textId="7C3BC3BA" w:rsidR="00101574" w:rsidRDefault="0010157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="00E43ABB" w:rsidRPr="009D142C">
          <w:rPr>
            <w:rStyle w:val="Hyperlink"/>
          </w:rPr>
          <w:t>https://wiki.frantext.fr/bin/view/Main/Manuel%20d%27utilisation/Recherche/%C3%89tude%20de%20voisinage/</w:t>
        </w:r>
      </w:hyperlink>
      <w:r w:rsidR="00E43ABB">
        <w:t xml:space="preserve"> </w:t>
      </w:r>
    </w:p>
  </w:footnote>
  <w:footnote w:id="16">
    <w:p w14:paraId="48BD0DAA" w14:textId="3713E469" w:rsidR="00E43ABB" w:rsidRDefault="00E43A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3" w:history="1">
        <w:r w:rsidRPr="009D142C">
          <w:rPr>
            <w:rStyle w:val="Hyperlink"/>
          </w:rPr>
          <w:t>https://www.sketchengine.eu/</w:t>
        </w:r>
      </w:hyperlink>
      <w:r>
        <w:t xml:space="preserve"> </w:t>
      </w:r>
    </w:p>
  </w:footnote>
  <w:footnote w:id="17">
    <w:p w14:paraId="78B12F26" w14:textId="419510F2" w:rsidR="002F6F12" w:rsidRDefault="002F6F1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 w:history="1">
        <w:r w:rsidRPr="009D142C">
          <w:rPr>
            <w:rStyle w:val="Hyperlink"/>
          </w:rPr>
          <w:t>https://www.sketchengine.eu/wp-content/uploads/ske-statistics.pdf</w:t>
        </w:r>
      </w:hyperlink>
      <w:r>
        <w:t xml:space="preserve"> </w:t>
      </w:r>
    </w:p>
  </w:footnote>
  <w:footnote w:id="18">
    <w:p w14:paraId="78E06E79" w14:textId="77777777" w:rsidR="00307D7A" w:rsidRDefault="00307D7A" w:rsidP="00307D7A">
      <w:pPr>
        <w:pStyle w:val="FootnoteText"/>
      </w:pPr>
      <w:r>
        <w:rPr>
          <w:rStyle w:val="FootnoteReference"/>
        </w:rPr>
        <w:footnoteRef/>
      </w:r>
      <w:r w:rsidRPr="00B32003">
        <w:t xml:space="preserve"> Muller, C. (1967). </w:t>
      </w:r>
      <w:r w:rsidRPr="004B13AA">
        <w:rPr>
          <w:i/>
          <w:iCs/>
        </w:rPr>
        <w:t>Étude de statistique lexicale : le vocabulaire du théâtre de Pierre Corneille</w:t>
      </w:r>
      <w:r w:rsidRPr="004B13AA">
        <w:t>. Larousse.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07D63"/>
    <w:rsid w:val="00012F55"/>
    <w:rsid w:val="0001328C"/>
    <w:rsid w:val="000152B3"/>
    <w:rsid w:val="00025F3E"/>
    <w:rsid w:val="000270B4"/>
    <w:rsid w:val="000335BF"/>
    <w:rsid w:val="000370E7"/>
    <w:rsid w:val="00042B67"/>
    <w:rsid w:val="00044119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0C7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05A"/>
    <w:rsid w:val="000B11AC"/>
    <w:rsid w:val="000B14EA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2B0E"/>
    <w:rsid w:val="000E52D3"/>
    <w:rsid w:val="000E5E4A"/>
    <w:rsid w:val="000E73B4"/>
    <w:rsid w:val="000F0E7A"/>
    <w:rsid w:val="00100A57"/>
    <w:rsid w:val="00101574"/>
    <w:rsid w:val="00102532"/>
    <w:rsid w:val="00105C10"/>
    <w:rsid w:val="001067F6"/>
    <w:rsid w:val="00106849"/>
    <w:rsid w:val="0011294F"/>
    <w:rsid w:val="00114CC1"/>
    <w:rsid w:val="00116399"/>
    <w:rsid w:val="00121510"/>
    <w:rsid w:val="00121E23"/>
    <w:rsid w:val="0012530C"/>
    <w:rsid w:val="00142CFC"/>
    <w:rsid w:val="00150478"/>
    <w:rsid w:val="001521B5"/>
    <w:rsid w:val="001541C8"/>
    <w:rsid w:val="001621BF"/>
    <w:rsid w:val="001669C1"/>
    <w:rsid w:val="00170AD7"/>
    <w:rsid w:val="00170CF8"/>
    <w:rsid w:val="001711C3"/>
    <w:rsid w:val="00177C0E"/>
    <w:rsid w:val="00181752"/>
    <w:rsid w:val="00182B1A"/>
    <w:rsid w:val="001835BE"/>
    <w:rsid w:val="001877C3"/>
    <w:rsid w:val="001A543E"/>
    <w:rsid w:val="001C01CB"/>
    <w:rsid w:val="001C4A3B"/>
    <w:rsid w:val="001C589C"/>
    <w:rsid w:val="001D3ACC"/>
    <w:rsid w:val="001D6BD4"/>
    <w:rsid w:val="001E55CC"/>
    <w:rsid w:val="001E575D"/>
    <w:rsid w:val="001E5BAD"/>
    <w:rsid w:val="001E6768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71DE"/>
    <w:rsid w:val="002B28A5"/>
    <w:rsid w:val="002B4D2A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2F6F12"/>
    <w:rsid w:val="00301353"/>
    <w:rsid w:val="00303179"/>
    <w:rsid w:val="003039D3"/>
    <w:rsid w:val="003067FB"/>
    <w:rsid w:val="00306818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5F1B"/>
    <w:rsid w:val="00345F9A"/>
    <w:rsid w:val="003546FC"/>
    <w:rsid w:val="003602D2"/>
    <w:rsid w:val="00363195"/>
    <w:rsid w:val="00366A5F"/>
    <w:rsid w:val="00370921"/>
    <w:rsid w:val="00372FBE"/>
    <w:rsid w:val="00373006"/>
    <w:rsid w:val="0037302F"/>
    <w:rsid w:val="00380594"/>
    <w:rsid w:val="00380C6A"/>
    <w:rsid w:val="00384316"/>
    <w:rsid w:val="0039497A"/>
    <w:rsid w:val="00396CCE"/>
    <w:rsid w:val="003A18C2"/>
    <w:rsid w:val="003A3334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274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3042"/>
    <w:rsid w:val="004463D4"/>
    <w:rsid w:val="00453065"/>
    <w:rsid w:val="00463673"/>
    <w:rsid w:val="00465ED8"/>
    <w:rsid w:val="00472111"/>
    <w:rsid w:val="004732BB"/>
    <w:rsid w:val="0047364E"/>
    <w:rsid w:val="00474702"/>
    <w:rsid w:val="004753C2"/>
    <w:rsid w:val="00475FCF"/>
    <w:rsid w:val="00477410"/>
    <w:rsid w:val="0047791B"/>
    <w:rsid w:val="00481D55"/>
    <w:rsid w:val="00481E89"/>
    <w:rsid w:val="004821D9"/>
    <w:rsid w:val="00484658"/>
    <w:rsid w:val="004902E0"/>
    <w:rsid w:val="004914E2"/>
    <w:rsid w:val="004917DA"/>
    <w:rsid w:val="00493405"/>
    <w:rsid w:val="0049484E"/>
    <w:rsid w:val="004961AF"/>
    <w:rsid w:val="00496357"/>
    <w:rsid w:val="004969D2"/>
    <w:rsid w:val="004979F1"/>
    <w:rsid w:val="004A2434"/>
    <w:rsid w:val="004A2F1C"/>
    <w:rsid w:val="004A321F"/>
    <w:rsid w:val="004A3B1A"/>
    <w:rsid w:val="004A7FC7"/>
    <w:rsid w:val="004B13AA"/>
    <w:rsid w:val="004C010D"/>
    <w:rsid w:val="004C16DC"/>
    <w:rsid w:val="004C4209"/>
    <w:rsid w:val="004C4DB1"/>
    <w:rsid w:val="004D2351"/>
    <w:rsid w:val="004E14EB"/>
    <w:rsid w:val="004E5374"/>
    <w:rsid w:val="004F016D"/>
    <w:rsid w:val="004F401D"/>
    <w:rsid w:val="00501E30"/>
    <w:rsid w:val="0050359D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2D6F"/>
    <w:rsid w:val="00534752"/>
    <w:rsid w:val="0053680B"/>
    <w:rsid w:val="00537455"/>
    <w:rsid w:val="00542CB2"/>
    <w:rsid w:val="0054402C"/>
    <w:rsid w:val="005515CF"/>
    <w:rsid w:val="00552419"/>
    <w:rsid w:val="00554EE8"/>
    <w:rsid w:val="00556624"/>
    <w:rsid w:val="0056023B"/>
    <w:rsid w:val="00560D03"/>
    <w:rsid w:val="005657E5"/>
    <w:rsid w:val="00567AFB"/>
    <w:rsid w:val="005748BA"/>
    <w:rsid w:val="00574BE1"/>
    <w:rsid w:val="00574D57"/>
    <w:rsid w:val="005750A1"/>
    <w:rsid w:val="00575FB2"/>
    <w:rsid w:val="00586D50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2327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41065"/>
    <w:rsid w:val="006429DD"/>
    <w:rsid w:val="00644B5E"/>
    <w:rsid w:val="00645042"/>
    <w:rsid w:val="00652DC4"/>
    <w:rsid w:val="006540BA"/>
    <w:rsid w:val="00656671"/>
    <w:rsid w:val="00656FC6"/>
    <w:rsid w:val="00660977"/>
    <w:rsid w:val="006617EF"/>
    <w:rsid w:val="0066344D"/>
    <w:rsid w:val="00674D7E"/>
    <w:rsid w:val="00683327"/>
    <w:rsid w:val="00685139"/>
    <w:rsid w:val="006A0AE4"/>
    <w:rsid w:val="006A3FD5"/>
    <w:rsid w:val="006A40FE"/>
    <w:rsid w:val="006A6ADD"/>
    <w:rsid w:val="006B11F5"/>
    <w:rsid w:val="006B3AE6"/>
    <w:rsid w:val="006B715E"/>
    <w:rsid w:val="006B759D"/>
    <w:rsid w:val="006C1363"/>
    <w:rsid w:val="006C274D"/>
    <w:rsid w:val="006C2B2E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5567"/>
    <w:rsid w:val="007104F6"/>
    <w:rsid w:val="00710B0A"/>
    <w:rsid w:val="007125AF"/>
    <w:rsid w:val="00717B73"/>
    <w:rsid w:val="007227D3"/>
    <w:rsid w:val="00723080"/>
    <w:rsid w:val="007249D3"/>
    <w:rsid w:val="007259B9"/>
    <w:rsid w:val="0072763B"/>
    <w:rsid w:val="00740817"/>
    <w:rsid w:val="00740E26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01DC"/>
    <w:rsid w:val="007F1F73"/>
    <w:rsid w:val="007F25C9"/>
    <w:rsid w:val="007F6A46"/>
    <w:rsid w:val="00807650"/>
    <w:rsid w:val="008117C4"/>
    <w:rsid w:val="00811D15"/>
    <w:rsid w:val="008137DE"/>
    <w:rsid w:val="008138C5"/>
    <w:rsid w:val="00814CCF"/>
    <w:rsid w:val="00820557"/>
    <w:rsid w:val="008210F9"/>
    <w:rsid w:val="008312B6"/>
    <w:rsid w:val="00835B6A"/>
    <w:rsid w:val="00840506"/>
    <w:rsid w:val="00841527"/>
    <w:rsid w:val="00842933"/>
    <w:rsid w:val="00842EC7"/>
    <w:rsid w:val="0084514A"/>
    <w:rsid w:val="008471D0"/>
    <w:rsid w:val="0085268E"/>
    <w:rsid w:val="00854775"/>
    <w:rsid w:val="008548B6"/>
    <w:rsid w:val="00862410"/>
    <w:rsid w:val="008634E7"/>
    <w:rsid w:val="0086744D"/>
    <w:rsid w:val="008707F9"/>
    <w:rsid w:val="00881B7E"/>
    <w:rsid w:val="00887AC2"/>
    <w:rsid w:val="00890825"/>
    <w:rsid w:val="00891551"/>
    <w:rsid w:val="008959D0"/>
    <w:rsid w:val="008959FF"/>
    <w:rsid w:val="008A3CB1"/>
    <w:rsid w:val="008A40E4"/>
    <w:rsid w:val="008A581F"/>
    <w:rsid w:val="008A74CD"/>
    <w:rsid w:val="008B5C28"/>
    <w:rsid w:val="008B79D8"/>
    <w:rsid w:val="008C2D70"/>
    <w:rsid w:val="008C3520"/>
    <w:rsid w:val="008C6075"/>
    <w:rsid w:val="008D2622"/>
    <w:rsid w:val="008D305B"/>
    <w:rsid w:val="008D3543"/>
    <w:rsid w:val="008D4295"/>
    <w:rsid w:val="008E58D5"/>
    <w:rsid w:val="008F1729"/>
    <w:rsid w:val="009004A9"/>
    <w:rsid w:val="0090494A"/>
    <w:rsid w:val="00912D2F"/>
    <w:rsid w:val="00915E9E"/>
    <w:rsid w:val="009200A9"/>
    <w:rsid w:val="00922871"/>
    <w:rsid w:val="00950924"/>
    <w:rsid w:val="00954CE6"/>
    <w:rsid w:val="0096333D"/>
    <w:rsid w:val="00963497"/>
    <w:rsid w:val="00971394"/>
    <w:rsid w:val="00974B50"/>
    <w:rsid w:val="009802A8"/>
    <w:rsid w:val="00982D1E"/>
    <w:rsid w:val="00994A07"/>
    <w:rsid w:val="009A5325"/>
    <w:rsid w:val="009A6DB8"/>
    <w:rsid w:val="009B0394"/>
    <w:rsid w:val="009B6403"/>
    <w:rsid w:val="009B7D9D"/>
    <w:rsid w:val="009B7E5D"/>
    <w:rsid w:val="009C46E4"/>
    <w:rsid w:val="009C473C"/>
    <w:rsid w:val="009C4E30"/>
    <w:rsid w:val="009D0226"/>
    <w:rsid w:val="009D20F6"/>
    <w:rsid w:val="009D215A"/>
    <w:rsid w:val="009D7D56"/>
    <w:rsid w:val="009E02EF"/>
    <w:rsid w:val="009E058D"/>
    <w:rsid w:val="009E74EB"/>
    <w:rsid w:val="009F5928"/>
    <w:rsid w:val="009F684E"/>
    <w:rsid w:val="00A05269"/>
    <w:rsid w:val="00A053DC"/>
    <w:rsid w:val="00A058B2"/>
    <w:rsid w:val="00A12066"/>
    <w:rsid w:val="00A12133"/>
    <w:rsid w:val="00A13106"/>
    <w:rsid w:val="00A140A6"/>
    <w:rsid w:val="00A167E1"/>
    <w:rsid w:val="00A25F37"/>
    <w:rsid w:val="00A27C08"/>
    <w:rsid w:val="00A3513D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933CA"/>
    <w:rsid w:val="00AA781A"/>
    <w:rsid w:val="00AB383E"/>
    <w:rsid w:val="00AB5EEA"/>
    <w:rsid w:val="00AB5F4E"/>
    <w:rsid w:val="00AC2FEA"/>
    <w:rsid w:val="00AC329A"/>
    <w:rsid w:val="00AC5DE7"/>
    <w:rsid w:val="00AC7BAA"/>
    <w:rsid w:val="00AD1171"/>
    <w:rsid w:val="00AE07D2"/>
    <w:rsid w:val="00AE164E"/>
    <w:rsid w:val="00AE3069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7FF5"/>
    <w:rsid w:val="00B32003"/>
    <w:rsid w:val="00B40818"/>
    <w:rsid w:val="00B420C9"/>
    <w:rsid w:val="00B505E5"/>
    <w:rsid w:val="00B51E86"/>
    <w:rsid w:val="00B576B2"/>
    <w:rsid w:val="00B61B0A"/>
    <w:rsid w:val="00B61B7E"/>
    <w:rsid w:val="00B63DC2"/>
    <w:rsid w:val="00B6644C"/>
    <w:rsid w:val="00B706E9"/>
    <w:rsid w:val="00B71AB4"/>
    <w:rsid w:val="00B72025"/>
    <w:rsid w:val="00B734A2"/>
    <w:rsid w:val="00B76C32"/>
    <w:rsid w:val="00B8306E"/>
    <w:rsid w:val="00B93BBB"/>
    <w:rsid w:val="00B9614B"/>
    <w:rsid w:val="00B97C59"/>
    <w:rsid w:val="00BA5725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7E7F"/>
    <w:rsid w:val="00C21D4B"/>
    <w:rsid w:val="00C21E27"/>
    <w:rsid w:val="00C255C0"/>
    <w:rsid w:val="00C25F90"/>
    <w:rsid w:val="00C26672"/>
    <w:rsid w:val="00C34119"/>
    <w:rsid w:val="00C34DD8"/>
    <w:rsid w:val="00C4006C"/>
    <w:rsid w:val="00C51457"/>
    <w:rsid w:val="00C603DA"/>
    <w:rsid w:val="00C629F4"/>
    <w:rsid w:val="00C64772"/>
    <w:rsid w:val="00C66388"/>
    <w:rsid w:val="00C6647A"/>
    <w:rsid w:val="00C67F7B"/>
    <w:rsid w:val="00C70556"/>
    <w:rsid w:val="00C715A1"/>
    <w:rsid w:val="00C7207E"/>
    <w:rsid w:val="00C72828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3CA9"/>
    <w:rsid w:val="00CC7D94"/>
    <w:rsid w:val="00CD08B6"/>
    <w:rsid w:val="00CD0E74"/>
    <w:rsid w:val="00CD1406"/>
    <w:rsid w:val="00CD208C"/>
    <w:rsid w:val="00CD6DD0"/>
    <w:rsid w:val="00CE3157"/>
    <w:rsid w:val="00CE727A"/>
    <w:rsid w:val="00CF2EFD"/>
    <w:rsid w:val="00CF4251"/>
    <w:rsid w:val="00D009BB"/>
    <w:rsid w:val="00D01A03"/>
    <w:rsid w:val="00D02BF6"/>
    <w:rsid w:val="00D0301E"/>
    <w:rsid w:val="00D03AC0"/>
    <w:rsid w:val="00D1481F"/>
    <w:rsid w:val="00D166CA"/>
    <w:rsid w:val="00D2109B"/>
    <w:rsid w:val="00D21FCA"/>
    <w:rsid w:val="00D225D1"/>
    <w:rsid w:val="00D2274E"/>
    <w:rsid w:val="00D31287"/>
    <w:rsid w:val="00D331B6"/>
    <w:rsid w:val="00D341D5"/>
    <w:rsid w:val="00D34EA2"/>
    <w:rsid w:val="00D35627"/>
    <w:rsid w:val="00D404B8"/>
    <w:rsid w:val="00D40D9C"/>
    <w:rsid w:val="00D41F5E"/>
    <w:rsid w:val="00D4753D"/>
    <w:rsid w:val="00D5215A"/>
    <w:rsid w:val="00D57107"/>
    <w:rsid w:val="00D61083"/>
    <w:rsid w:val="00D64D9D"/>
    <w:rsid w:val="00D672D7"/>
    <w:rsid w:val="00D7041E"/>
    <w:rsid w:val="00D70436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B198E"/>
    <w:rsid w:val="00DB29DC"/>
    <w:rsid w:val="00DB2FD0"/>
    <w:rsid w:val="00DB495A"/>
    <w:rsid w:val="00DB7317"/>
    <w:rsid w:val="00DB7D56"/>
    <w:rsid w:val="00DC4080"/>
    <w:rsid w:val="00DC55B5"/>
    <w:rsid w:val="00DC743C"/>
    <w:rsid w:val="00DC7CA1"/>
    <w:rsid w:val="00DC7E6D"/>
    <w:rsid w:val="00DD17D1"/>
    <w:rsid w:val="00DD33CA"/>
    <w:rsid w:val="00DD5425"/>
    <w:rsid w:val="00DE5DA5"/>
    <w:rsid w:val="00DF0C32"/>
    <w:rsid w:val="00DF245E"/>
    <w:rsid w:val="00DF37C1"/>
    <w:rsid w:val="00DF569F"/>
    <w:rsid w:val="00DF6F3B"/>
    <w:rsid w:val="00E019FC"/>
    <w:rsid w:val="00E058BD"/>
    <w:rsid w:val="00E10C42"/>
    <w:rsid w:val="00E2173C"/>
    <w:rsid w:val="00E21EE0"/>
    <w:rsid w:val="00E233D2"/>
    <w:rsid w:val="00E267F2"/>
    <w:rsid w:val="00E277A7"/>
    <w:rsid w:val="00E27A61"/>
    <w:rsid w:val="00E3065C"/>
    <w:rsid w:val="00E40E91"/>
    <w:rsid w:val="00E4179F"/>
    <w:rsid w:val="00E43ABB"/>
    <w:rsid w:val="00E445A9"/>
    <w:rsid w:val="00E50576"/>
    <w:rsid w:val="00E57672"/>
    <w:rsid w:val="00E67A02"/>
    <w:rsid w:val="00E708E7"/>
    <w:rsid w:val="00E74806"/>
    <w:rsid w:val="00E75B2B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C78D3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06F1"/>
    <w:rsid w:val="00F246F4"/>
    <w:rsid w:val="00F26665"/>
    <w:rsid w:val="00F31565"/>
    <w:rsid w:val="00F35D77"/>
    <w:rsid w:val="00F35E68"/>
    <w:rsid w:val="00F418E2"/>
    <w:rsid w:val="00F54C98"/>
    <w:rsid w:val="00F54E08"/>
    <w:rsid w:val="00F55469"/>
    <w:rsid w:val="00F5578D"/>
    <w:rsid w:val="00F635D8"/>
    <w:rsid w:val="00F70B73"/>
    <w:rsid w:val="00F70F08"/>
    <w:rsid w:val="00F7222C"/>
    <w:rsid w:val="00F73976"/>
    <w:rsid w:val="00F750DE"/>
    <w:rsid w:val="00F760D0"/>
    <w:rsid w:val="00F7707D"/>
    <w:rsid w:val="00F77EAA"/>
    <w:rsid w:val="00F842E1"/>
    <w:rsid w:val="00F84ABD"/>
    <w:rsid w:val="00F9229D"/>
    <w:rsid w:val="00F92547"/>
    <w:rsid w:val="00F92949"/>
    <w:rsid w:val="00F932FC"/>
    <w:rsid w:val="00FA5062"/>
    <w:rsid w:val="00FB2560"/>
    <w:rsid w:val="00FB5C22"/>
    <w:rsid w:val="00FC0682"/>
    <w:rsid w:val="00FC5CC2"/>
    <w:rsid w:val="00FC6107"/>
    <w:rsid w:val="00FD1E34"/>
    <w:rsid w:val="00FE0087"/>
    <w:rsid w:val="00FE203F"/>
    <w:rsid w:val="00FE2551"/>
    <w:rsid w:val="00FE6934"/>
    <w:rsid w:val="00FE7768"/>
    <w:rsid w:val="00FF0589"/>
    <w:rsid w:val="00FF2D2A"/>
    <w:rsid w:val="00FF4D97"/>
    <w:rsid w:val="00FF65DC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FC6567CD-EB55-43FC-863B-3B1DA7103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github.com/glorieux-f/exp-specifs/tree/main/data" TargetMode="External"/><Relationship Id="rId3" Type="http://schemas.openxmlformats.org/officeDocument/2006/relationships/hyperlink" Target="http://unige.ch/piaget" TargetMode="External"/><Relationship Id="rId21" Type="http://schemas.openxmlformats.org/officeDocument/2006/relationships/hyperlink" Target="https://www.frantext.fr/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github.com/glorieux-f/exp-specifs/tree/main/data/2_lemma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20" Type="http://schemas.openxmlformats.org/officeDocument/2006/relationships/hyperlink" Target="https://doi.org/10.1145/1852102.1852106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24" Type="http://schemas.openxmlformats.org/officeDocument/2006/relationships/hyperlink" Target="https://www.sketchengine.eu/wp-content/uploads/ske-statistics.pdf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23" Type="http://schemas.openxmlformats.org/officeDocument/2006/relationships/hyperlink" Target="https://www.sketchengine.eu/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github.com/glorieux-f/exp-specifs/tree/main/results/1_keywords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Relationship Id="rId22" Type="http://schemas.openxmlformats.org/officeDocument/2006/relationships/hyperlink" Target="https://wiki.frantext.fr/bin/view/Main/Manuel%20d%27utilisation/Recherche/%C3%89tude%20de%20voisinage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22088</TotalTime>
  <Pages>10</Pages>
  <Words>3264</Words>
  <Characters>17952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21174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1</cp:revision>
  <cp:lastPrinted>2026-08-24T15:57:00Z</cp:lastPrinted>
  <dcterms:created xsi:type="dcterms:W3CDTF">2026-08-26T14:32:00Z</dcterms:created>
  <dcterms:modified xsi:type="dcterms:W3CDTF">2026-10-01T22:35:00Z</dcterms:modified>
</cp:coreProperties>
</file>