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25CFDDDF" w:rsidR="00B61B7E" w:rsidRPr="00B61B7E" w:rsidRDefault="0075782B" w:rsidP="00A140A6">
      <w:pPr>
        <w:pStyle w:val="Title"/>
      </w:pPr>
      <w:r w:rsidRPr="0075782B">
        <w:rPr>
          <w:i/>
          <w:iCs/>
        </w:rPr>
        <w:t>Focalex</w:t>
      </w:r>
      <w:r w:rsidR="00994A07">
        <w:t> </w:t>
      </w:r>
      <w:r w:rsidR="00994A07" w:rsidRPr="00994A07">
        <w:t xml:space="preserve">: </w:t>
      </w:r>
      <w:r w:rsidR="00007D63">
        <w:t>entre</w:t>
      </w:r>
      <w:r w:rsidR="00994A07" w:rsidRPr="00994A07">
        <w:t xml:space="preserve"> fréquence</w:t>
      </w:r>
      <w:r w:rsidR="00007D63">
        <w:t xml:space="preserve"> locale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994A07" w:rsidRPr="00994A07">
        <w:t>, un</w:t>
      </w:r>
      <w:r w:rsidR="00994A07">
        <w:t>e formule paramétrable</w:t>
      </w:r>
      <w:r w:rsidR="00994A07" w:rsidRPr="00994A07">
        <w:t xml:space="preserve"> de spécificité lexicale</w:t>
      </w:r>
      <w:r w:rsidR="00A140A6">
        <w:t xml:space="preserve"> ; validées sur 7700 </w:t>
      </w:r>
      <w:r w:rsidR="00B61B7E">
        <w:t>chapitres de roman</w:t>
      </w:r>
    </w:p>
    <w:p w14:paraId="70F142A3" w14:textId="336BA9CF" w:rsidR="005A140B" w:rsidRDefault="005A140B" w:rsidP="00EA4AB0">
      <w:pPr>
        <w:ind w:firstLine="0"/>
      </w:pPr>
    </w:p>
    <w:p w14:paraId="3185A6F9" w14:textId="1B17BF53" w:rsidR="00B9614B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>mesure l’écart à une norme. Dans le cas particulier des moteurs de recherche plein texte (et de la textométrie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>(mot, lemme, expression…) est spécifique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29B4888A" w14:textId="141D65D0" w:rsidR="00C255C0" w:rsidRDefault="00DA6DD2" w:rsidP="003602D2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>
        <w:t xml:space="preserve">, de nombreuses formules ont été </w:t>
      </w:r>
      <w:r w:rsidR="004B13AA">
        <w:t>proposées.</w:t>
      </w:r>
      <w:r w:rsidR="00A52508">
        <w:t xml:space="preserve"> </w:t>
      </w:r>
      <w:r w:rsidR="00B61B0A">
        <w:t>Plusieurs</w:t>
      </w:r>
      <w:r w:rsidR="00A52508">
        <w:t xml:space="preserve"> vont être évaluées ici</w:t>
      </w:r>
      <w:r w:rsidR="00600985">
        <w:t>,</w:t>
      </w:r>
      <w:r w:rsidR="003602D2">
        <w:t xml:space="preserve"> notamment </w:t>
      </w:r>
      <w:r w:rsidR="003E2742">
        <w:t xml:space="preserve">le test de </w:t>
      </w:r>
      <w:r w:rsidR="003E2742" w:rsidRPr="00177C0E">
        <w:rPr>
          <w:i/>
          <w:iCs/>
        </w:rPr>
        <w:t>Fisher</w:t>
      </w:r>
      <w:r w:rsidR="003E2742">
        <w:t xml:space="preserve"> utilisé en textométrie,</w:t>
      </w:r>
      <w:r w:rsidR="00600985">
        <w:t xml:space="preserve"> </w:t>
      </w:r>
      <w:r w:rsidR="003E2742">
        <w:t>ainsi qu’</w:t>
      </w:r>
      <w:r w:rsidR="00600985">
        <w:t xml:space="preserve">une </w:t>
      </w:r>
      <w:r w:rsidR="003E2742">
        <w:t>proposition nouvelle</w:t>
      </w:r>
      <w:r w:rsidR="003602D2">
        <w:t xml:space="preserve">, baptisée </w:t>
      </w:r>
      <w:r w:rsidR="003602D2" w:rsidRPr="003602D2">
        <w:rPr>
          <w:i/>
          <w:iCs/>
        </w:rPr>
        <w:t>Focalex</w:t>
      </w:r>
      <w:r w:rsidR="0050359D">
        <w:t xml:space="preserve">, </w:t>
      </w:r>
      <w:r w:rsidR="003602D2">
        <w:t>centrée une espérance logarithmique,</w:t>
      </w:r>
      <w:r w:rsidR="00600985">
        <w:t xml:space="preserve"> </w:t>
      </w:r>
      <w:r w:rsidR="00600985" w:rsidRPr="003602D2">
        <w:rPr>
          <w:i/>
          <w:iCs/>
        </w:rPr>
        <w:t>G</w:t>
      </w:r>
      <w:r w:rsidR="00600985" w:rsidRPr="003602D2">
        <w:rPr>
          <w:i/>
          <w:iCs/>
          <w:vertAlign w:val="superscript"/>
        </w:rPr>
        <w:t>2</w:t>
      </w:r>
      <w:r w:rsidR="003602D2">
        <w:t xml:space="preserve">, avec un </w:t>
      </w:r>
      <w:r w:rsidR="004A2F1C">
        <w:t>para</w:t>
      </w:r>
      <w:r w:rsidR="003602D2">
        <w:t>mètre qui fait varier la spécificité.</w:t>
      </w:r>
    </w:p>
    <w:p w14:paraId="1E3EA990" w14:textId="0EDE1530" w:rsidR="00503D6D" w:rsidRDefault="00C255C0" w:rsidP="00C255C0">
      <w:pPr>
        <w:ind w:firstLine="708"/>
      </w:pPr>
      <w:r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>
        <w:t xml:space="preserve">, cette situation </w:t>
      </w:r>
      <w:r w:rsidR="00A775BE">
        <w:t xml:space="preserve">est </w:t>
      </w:r>
      <w:r w:rsidR="00D672D7">
        <w:t>limitée</w:t>
      </w:r>
      <w:r>
        <w:t>. Dans un corpus</w:t>
      </w:r>
      <w:r w:rsidR="0050359D">
        <w:t xml:space="preserve"> patrimonial</w:t>
      </w:r>
      <w:r w:rsidR="00B6644C">
        <w:t xml:space="preserve">, notamment avec la cohérence </w:t>
      </w:r>
      <w:r w:rsidR="0050359D">
        <w:t>d’</w:t>
      </w:r>
      <w:r w:rsidR="00B6644C">
        <w:t>un auteur</w:t>
      </w:r>
      <w:r w:rsidR="00B734A2">
        <w:t>, ou</w:t>
      </w:r>
      <w:r w:rsidR="00F842E1">
        <w:t xml:space="preserve"> avec</w:t>
      </w:r>
      <w:r w:rsidR="00B734A2">
        <w:t xml:space="preserve"> l</w:t>
      </w:r>
      <w:r w:rsidR="0050359D">
        <w:t>a variation</w:t>
      </w:r>
      <w:r w:rsidR="00B734A2">
        <w:t xml:space="preserve"> d’une date</w:t>
      </w:r>
      <w:r>
        <w:t>, tous les textes ont de la valeur</w:t>
      </w:r>
      <w:r w:rsidR="00B6644C">
        <w:t>. L</w:t>
      </w:r>
      <w:r w:rsidR="00D672D7">
        <w:t>’intérêt du chercheur est plutôt :</w:t>
      </w:r>
      <w:r w:rsidR="00A775BE">
        <w:t xml:space="preserve"> </w:t>
      </w:r>
      <w:r w:rsidR="00380C6A">
        <w:t>q</w:t>
      </w:r>
      <w:r w:rsidR="00A775BE">
        <w:t>u’est-ce qu’</w:t>
      </w:r>
      <w:r w:rsidR="00380C6A">
        <w:t>un</w:t>
      </w:r>
      <w:r w:rsidR="005148FF">
        <w:t xml:space="preserve"> algorithme</w:t>
      </w:r>
      <w:r w:rsidR="00A775BE">
        <w:t xml:space="preserve"> </w:t>
      </w:r>
      <w:r w:rsidR="00380C6A">
        <w:t>peut relever</w:t>
      </w:r>
      <w:r w:rsidR="00A775BE">
        <w:t xml:space="preserve"> que la lecture humaine </w:t>
      </w:r>
      <w:r w:rsidR="00380C6A">
        <w:t>aurait manqu</w:t>
      </w:r>
      <w:r w:rsidR="00B734A2">
        <w:t>é</w:t>
      </w:r>
      <w:r w:rsidR="00A775BE">
        <w:t> ?</w:t>
      </w:r>
      <w:r w:rsidR="00814CCF">
        <w:t xml:space="preserve"> 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</w:t>
      </w:r>
      <w:r w:rsidR="0050359D">
        <w:t>.</w:t>
      </w:r>
      <w:r w:rsidR="00B32003">
        <w:t xml:space="preserve"> </w:t>
      </w:r>
      <w:r w:rsidR="0050359D">
        <w:t>L</w:t>
      </w:r>
      <w:r w:rsidR="00814CCF">
        <w:t>’objectif de cet article est d</w:t>
      </w:r>
      <w:r w:rsidR="0053680B">
        <w:t xml:space="preserve">’observer </w:t>
      </w:r>
      <w:r w:rsidR="003E2742">
        <w:t>des</w:t>
      </w:r>
      <w:r w:rsidR="00814CCF">
        <w:t xml:space="preserve"> usage</w:t>
      </w:r>
      <w:r w:rsidR="003E2742">
        <w:t>s concrets pour lesquel</w:t>
      </w:r>
      <w:r w:rsidR="00177C0E">
        <w:t>s</w:t>
      </w:r>
      <w:r w:rsidR="00814CCF">
        <w:t xml:space="preserve"> une </w:t>
      </w:r>
      <w:r w:rsidR="00B32003">
        <w:t>métrique</w:t>
      </w:r>
      <w:r w:rsidR="00814CCF">
        <w:t xml:space="preserve"> est bonne</w:t>
      </w:r>
      <w:r w:rsidR="00600985">
        <w:t>.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128FEB58" w:rsidR="00C34DD8" w:rsidRDefault="00225FF4" w:rsidP="00225FF4">
      <w:pPr>
        <w:pStyle w:val="Heading1"/>
      </w:pPr>
      <w:r>
        <w:t>§0</w:t>
      </w:r>
      <w:r w:rsidR="00121510">
        <w:t>.</w:t>
      </w:r>
      <w:r>
        <w:t xml:space="preserve"> Méthodologie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lastRenderedPageBreak/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</w:t>
      </w:r>
      <w:r w:rsidR="0050359D">
        <w:t>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3F7C346C" w14:textId="200FC3F3" w:rsidR="000C2480" w:rsidRDefault="000C2480" w:rsidP="005D0917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5D0A4" w14:textId="77777777" w:rsidR="000C2480" w:rsidRDefault="000C2480" w:rsidP="000C2480">
      <w:pPr>
        <w:ind w:firstLine="708"/>
      </w:pPr>
    </w:p>
    <w:p w14:paraId="17DD047E" w14:textId="65600C4A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 Cette variation sera une épreuve pour les algorithmes sensibles à la taille des textes.</w:t>
      </w:r>
    </w:p>
    <w:p w14:paraId="15ACE864" w14:textId="77777777" w:rsidR="0050359D" w:rsidRDefault="005D0917" w:rsidP="00954CE6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5D53AA">
        <w:t>maintenu par l’auteur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7CE9E47" w14:textId="57CDDA02" w:rsidR="00887AC2" w:rsidRDefault="00121E23" w:rsidP="00954CE6">
      <w:pPr>
        <w:ind w:firstLine="708"/>
      </w:pPr>
      <w:r>
        <w:t xml:space="preserve">Les expériences se feront sur </w:t>
      </w:r>
      <w:r w:rsidR="0050359D">
        <w:t>la</w:t>
      </w:r>
      <w:r>
        <w:t xml:space="preserve"> matrice</w:t>
      </w:r>
      <w:r w:rsidR="0050359D">
        <w:t xml:space="preserve"> de contingence</w:t>
      </w:r>
      <w:r>
        <w:t xml:space="preserve">, les états précédents </w:t>
      </w:r>
      <w:r w:rsidR="003E2742">
        <w:t>son</w:t>
      </w:r>
      <w:r>
        <w:t>t donnés pour vérification.</w:t>
      </w:r>
    </w:p>
    <w:p w14:paraId="39C8AD94" w14:textId="77777777" w:rsidR="00954CE6" w:rsidRDefault="00954CE6" w:rsidP="00954CE6">
      <w:pPr>
        <w:ind w:firstLine="708"/>
      </w:pPr>
    </w:p>
    <w:p w14:paraId="5BAB4825" w14:textId="225A599A" w:rsidR="005D0917" w:rsidRDefault="005D53AA" w:rsidP="00954CE6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a été réimplémenté pour les expériences, </w:t>
      </w:r>
      <w:r w:rsidR="005148FF">
        <w:t>s</w:t>
      </w:r>
      <w:r w:rsidR="00887AC2">
        <w:t>elon l’état de l’art.</w:t>
      </w:r>
    </w:p>
    <w:p w14:paraId="3FAF9455" w14:textId="77777777" w:rsidR="00954CE6" w:rsidRDefault="00954CE6" w:rsidP="00954CE6">
      <w:pPr>
        <w:ind w:firstLine="0"/>
      </w:pPr>
    </w:p>
    <w:p w14:paraId="61CB9A06" w14:textId="460D4676" w:rsidR="00887AC2" w:rsidRDefault="00477410" w:rsidP="00887AC2">
      <w:pPr>
        <w:ind w:firstLine="0"/>
      </w:pPr>
      <w:r w:rsidRPr="00477410">
        <w:rPr>
          <w:i/>
          <w:iCs/>
        </w:rPr>
        <w:t>tf</w:t>
      </w:r>
      <w:r>
        <w:t>, f</w:t>
      </w:r>
      <w:r w:rsidR="00887AC2">
        <w:t>réquence brute</w:t>
      </w:r>
      <w:r>
        <w:t xml:space="preserve"> d’un terme par document</w:t>
      </w:r>
    </w:p>
    <w:p w14:paraId="49802193" w14:textId="7C2D1424" w:rsidR="00887AC2" w:rsidRPr="00477410" w:rsidRDefault="00887AC2" w:rsidP="00887AC2">
      <w:pPr>
        <w:ind w:firstLine="0"/>
      </w:pPr>
      <w:r w:rsidRPr="00477410">
        <w:t>Tfidf</w:t>
      </w:r>
      <w:r w:rsidR="00477410" w:rsidRPr="00477410">
        <w:t xml:space="preserve">, </w:t>
      </w:r>
      <w:r w:rsidR="00477410" w:rsidRPr="00477410">
        <w:rPr>
          <w:i/>
          <w:iCs/>
        </w:rPr>
        <w:t>tf</w:t>
      </w:r>
      <w:r w:rsidR="00477410" w:rsidRPr="00477410">
        <w:t xml:space="preserve"> log (N / </w:t>
      </w:r>
      <w:r w:rsidR="00477410" w:rsidRPr="00477410">
        <w:rPr>
          <w:i/>
          <w:iCs/>
        </w:rPr>
        <w:t>df</w:t>
      </w:r>
      <w:r w:rsidR="00477410" w:rsidRPr="00477410">
        <w:t>),</w:t>
      </w:r>
      <w:r w:rsidRPr="00477410">
        <w:t xml:space="preserve"> </w:t>
      </w:r>
      <w:r w:rsidR="00477410" w:rsidRPr="00477410">
        <w:t>fréquenc d’un terme</w:t>
      </w:r>
      <w:r w:rsidR="00477410">
        <w:t xml:space="preserve"> multipliée par l’inverse </w:t>
      </w:r>
    </w:p>
    <w:p w14:paraId="5C97555B" w14:textId="104A10E1" w:rsidR="00887AC2" w:rsidRDefault="00887AC2" w:rsidP="00887AC2">
      <w:pPr>
        <w:ind w:firstLine="0"/>
      </w:pPr>
      <w:r>
        <w:t>BM25 (lucene)</w:t>
      </w:r>
    </w:p>
    <w:p w14:paraId="49991E52" w14:textId="5A09B43B" w:rsidR="00887AC2" w:rsidRDefault="00887AC2" w:rsidP="00887AC2">
      <w:pPr>
        <w:ind w:firstLine="0"/>
      </w:pPr>
      <w:r>
        <w:t>Lafon… no</w:t>
      </w:r>
    </w:p>
    <w:p w14:paraId="7ED58027" w14:textId="23D23C8A" w:rsidR="00225FF4" w:rsidRDefault="00225FF4" w:rsidP="00225FF4">
      <w:pPr>
        <w:pStyle w:val="Heading1"/>
      </w:pPr>
      <w:r>
        <w:t>§1</w:t>
      </w:r>
      <w:r w:rsidR="00121E23">
        <w:t>.</w:t>
      </w:r>
      <w:r w:rsidR="00674D7E">
        <w:t xml:space="preserve"> </w:t>
      </w:r>
      <w:r w:rsidR="00121E23">
        <w:t>Extraction de</w:t>
      </w:r>
      <w:r w:rsidR="000D5203">
        <w:t xml:space="preserve"> mots clés</w:t>
      </w:r>
    </w:p>
    <w:p w14:paraId="0A857BD0" w14:textId="263403B6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380594">
        <w:t>pertinents</w:t>
      </w:r>
      <w:r w:rsidR="00BF76E4">
        <w:t xml:space="preserve"> ; cependant </w:t>
      </w:r>
      <w:r w:rsidR="003E2742">
        <w:t>ces listes sont très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>, et qui peut être utilisé ailleurs (par exemple, ordonner des documents trouvés selon un score)</w:t>
      </w:r>
      <w:r w:rsidR="00BF76E4">
        <w:t>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361A7AA3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F76E4">
        <w:t>on se concentrera sur</w:t>
      </w:r>
      <w:r w:rsidR="000D7D79">
        <w:t xml:space="preserve"> 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101DB74C" w14:textId="2F1B1715" w:rsidR="000D7D79" w:rsidRDefault="005A718F" w:rsidP="00116399">
      <w:pPr>
        <w:ind w:firstLine="0"/>
      </w:pPr>
      <w:r>
        <w:rPr>
          <w:i/>
          <w:iCs/>
        </w:rPr>
        <w:t>tf</w:t>
      </w:r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3D021426" w14:textId="64215346" w:rsidR="00CD1406" w:rsidRDefault="003E2742" w:rsidP="00116399">
      <w:pPr>
        <w:ind w:firstLine="0"/>
      </w:pPr>
      <w:r>
        <w:t>focalex</w:t>
      </w:r>
      <w:r w:rsidR="00CD1406">
        <w:t xml:space="preserve">0.0 : </w:t>
      </w:r>
      <w:r w:rsidR="00CD1406" w:rsidRPr="00CD1406">
        <w:t>le, de, un, ce, et, à, être, se, je, avoir</w:t>
      </w:r>
      <w:r w:rsidR="00CD1406">
        <w:t>…</w:t>
      </w:r>
    </w:p>
    <w:p w14:paraId="0347734C" w14:textId="19A6658D" w:rsidR="005A718F" w:rsidRDefault="005A718F" w:rsidP="00116399">
      <w:pPr>
        <w:ind w:firstLine="0"/>
      </w:pPr>
      <w:r w:rsidRPr="005A718F">
        <w:rPr>
          <w:i/>
          <w:iCs/>
        </w:rPr>
        <w:t>g2</w:t>
      </w:r>
      <w:r>
        <w:t xml:space="preserve"> : </w:t>
      </w:r>
      <w:r w:rsidR="00C21D4B" w:rsidRPr="00C21D4B">
        <w:t xml:space="preserve">poulpe, calmar, Conseil, Ned, Canadien, monstre, Land, tentacule, Nemo, Nautilus </w:t>
      </w:r>
      <w:r>
        <w:t>…</w:t>
      </w:r>
    </w:p>
    <w:p w14:paraId="3142B17B" w14:textId="518A90DD" w:rsidR="005A718F" w:rsidRDefault="00F842E1" w:rsidP="005A718F">
      <w:pPr>
        <w:ind w:firstLine="0"/>
      </w:pPr>
      <w:r>
        <w:rPr>
          <w:i/>
          <w:iCs/>
        </w:rPr>
        <w:t>fisher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4604452C" w:rsidR="006F6947" w:rsidRDefault="006F6947" w:rsidP="006F6947">
      <w:pPr>
        <w:ind w:firstLine="0"/>
      </w:pPr>
      <w:r w:rsidRPr="007D5F2B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41D306A" w:rsidR="007D5F2B" w:rsidRDefault="007D5F2B" w:rsidP="00116399">
      <w:pPr>
        <w:ind w:firstLine="0"/>
      </w:pPr>
      <w:r w:rsidRPr="007D5F2B">
        <w:rPr>
          <w:i/>
          <w:iCs/>
        </w:rPr>
        <w:t>bm25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2C53D425" w:rsidR="007D5F2B" w:rsidRDefault="007D5F2B" w:rsidP="00116399">
      <w:pPr>
        <w:ind w:firstLine="0"/>
      </w:pPr>
      <w:r w:rsidRPr="007D5F2B">
        <w:rPr>
          <w:i/>
          <w:iCs/>
        </w:rPr>
        <w:t>chi2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4E9B9F9" w:rsidR="007E47CF" w:rsidRDefault="007E47CF" w:rsidP="00116399">
      <w:pPr>
        <w:ind w:firstLine="0"/>
      </w:pPr>
      <w:r w:rsidRPr="007E47CF">
        <w:rPr>
          <w:i/>
          <w:iCs/>
        </w:rPr>
        <w:t>simplemaths</w:t>
      </w:r>
      <w:r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>, quenotte</w:t>
      </w:r>
    </w:p>
    <w:p w14:paraId="3C86873F" w14:textId="668F819C" w:rsidR="00CD1406" w:rsidRDefault="003E2742" w:rsidP="00116399">
      <w:pPr>
        <w:ind w:firstLine="0"/>
      </w:pPr>
      <w:r>
        <w:rPr>
          <w:i/>
          <w:iCs/>
        </w:rPr>
        <w:t>focalex</w:t>
      </w:r>
      <w:r w:rsidR="00CD1406" w:rsidRPr="00CD1406">
        <w:rPr>
          <w:i/>
          <w:iCs/>
        </w:rPr>
        <w:t>2.0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C21D4B">
        <w:t>quenotte,</w:t>
      </w:r>
      <w:r w:rsidR="00CD1406" w:rsidRPr="00CD1406">
        <w:t xml:space="preserve"> Berghem, suceur, Bos, Nidros, brachioures, clupanodons, corégone</w:t>
      </w:r>
    </w:p>
    <w:p w14:paraId="1090E848" w14:textId="77777777" w:rsidR="007D5F2B" w:rsidRDefault="007D5F2B" w:rsidP="00116399">
      <w:pPr>
        <w:ind w:firstLine="0"/>
      </w:pPr>
    </w:p>
    <w:p w14:paraId="5A0ED1CE" w14:textId="233EA810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</w:t>
      </w:r>
      <w:r w:rsidR="00380594">
        <w:t xml:space="preserve"> premiers</w:t>
      </w:r>
      <w:r w:rsidR="00CD1406">
        <w:t xml:space="preserve">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r w:rsidR="005A718F" w:rsidRPr="005A718F">
        <w:rPr>
          <w:i/>
          <w:iCs/>
        </w:rPr>
        <w:t>tf</w:t>
      </w:r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documents</w:t>
      </w:r>
      <w:r>
        <w:t>.</w:t>
      </w:r>
      <w:r w:rsidR="00CD1406">
        <w:t xml:space="preserve"> </w:t>
      </w:r>
      <w:r w:rsidR="003E2742">
        <w:rPr>
          <w:i/>
          <w:iCs/>
        </w:rPr>
        <w:t>focalex0.0</w:t>
      </w:r>
      <w:r w:rsidR="00CD1406">
        <w:t xml:space="preserve"> </w:t>
      </w:r>
      <w:r w:rsidR="003E2742">
        <w:t xml:space="preserve">est </w:t>
      </w:r>
      <w:r w:rsidR="00CD1406">
        <w:t xml:space="preserve">identique à </w:t>
      </w:r>
      <w:r w:rsidR="00DF6F3B" w:rsidRPr="00DF6F3B">
        <w:rPr>
          <w:i/>
          <w:iCs/>
        </w:rPr>
        <w:t>tf</w:t>
      </w:r>
      <w:r w:rsidR="003E2742">
        <w:t xml:space="preserve">, par construction, c’est la borne basse, sans aucune pondération de spécificité. </w:t>
      </w:r>
      <w:r w:rsidR="00AE164E">
        <w:t>Constatons d’abord que toutes les formules habituelles savent sortir les mots grammaticaux largement fréquents par ailleurs.</w:t>
      </w:r>
      <w:r>
        <w:t xml:space="preserve"> </w:t>
      </w:r>
      <w:r w:rsidR="005A718F">
        <w:t>À l’</w:t>
      </w:r>
      <w:r w:rsidR="00AE164E">
        <w:t>autre extrême</w:t>
      </w:r>
      <w:r w:rsidR="005A718F">
        <w:t>,</w:t>
      </w:r>
      <w:r w:rsidR="00CD1406">
        <w:t xml:space="preserve"> </w:t>
      </w:r>
      <w:r w:rsidR="003E2742">
        <w:rPr>
          <w:i/>
          <w:iCs/>
        </w:rPr>
        <w:t>focalex</w:t>
      </w:r>
      <w:r w:rsidR="00CD1406" w:rsidRPr="00CD1406">
        <w:rPr>
          <w:i/>
          <w:iCs/>
        </w:rPr>
        <w:t>2.0</w:t>
      </w:r>
      <w:r w:rsidR="003E2742">
        <w:t xml:space="preserve">, </w:t>
      </w:r>
      <w:r w:rsidR="00FF6E9E">
        <w:t>par construction,</w:t>
      </w:r>
      <w:r w:rsidR="00CD1406">
        <w:t xml:space="preserve"> donne les mots </w:t>
      </w:r>
      <w:r w:rsidR="00380594">
        <w:t xml:space="preserve">qui </w:t>
      </w:r>
      <w:r w:rsidR="003E2742">
        <w:t>sont exclusivement</w:t>
      </w:r>
      <w:r w:rsidR="00CD1406">
        <w:t xml:space="preserve"> d</w:t>
      </w:r>
      <w:r w:rsidR="00380594">
        <w:t>ans</w:t>
      </w:r>
      <w:r w:rsidR="00CD1406">
        <w:t xml:space="preserve"> ce document (en ordre de fréquence)</w:t>
      </w:r>
      <w:r w:rsidR="003E2742">
        <w:t>. 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</w:p>
    <w:p w14:paraId="5AB3AD15" w14:textId="416914DE" w:rsidR="00B20CAA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2B4D2A">
        <w:t xml:space="preserve"> </w:t>
      </w:r>
      <w:r>
        <w:t>ne doit pas être trop rare, ni trop fréquent</w:t>
      </w:r>
      <w:r w:rsidR="005A718F">
        <w:t>.</w:t>
      </w:r>
      <w:r w:rsidR="002B4D2A">
        <w:t xml:space="preserve"> </w:t>
      </w:r>
      <w:r w:rsidR="00B20CAA">
        <w:t>Les algorithmes de spécificité cherchent à trouver un équilibre mathématique entre généralité et rareté.</w:t>
      </w:r>
      <w:r>
        <w:t xml:space="preserve"> </w:t>
      </w:r>
      <w:r w:rsidR="00BD6131">
        <w:t>Remarquons</w:t>
      </w:r>
      <w:r>
        <w:t xml:space="preserve"> que le </w:t>
      </w:r>
      <w:r w:rsidRPr="007104F6">
        <w:rPr>
          <w:i/>
          <w:iCs/>
        </w:rPr>
        <w:t>chi2</w:t>
      </w:r>
      <w:r>
        <w:t xml:space="preserve">, assez classique en statistiques, relève des mots comme </w:t>
      </w:r>
      <w:r w:rsidRPr="005A718F">
        <w:rPr>
          <w:i/>
          <w:iCs/>
        </w:rPr>
        <w:t>espalier</w:t>
      </w:r>
      <w:r>
        <w:t xml:space="preserve">, </w:t>
      </w:r>
      <w:r w:rsidRPr="005A718F">
        <w:rPr>
          <w:i/>
          <w:iCs/>
        </w:rPr>
        <w:t>violacé</w:t>
      </w:r>
      <w:r>
        <w:t xml:space="preserve"> </w:t>
      </w:r>
      <w:r w:rsidR="00496357">
        <w:t xml:space="preserve">qui ne sont </w:t>
      </w:r>
      <w:r>
        <w:t>présents que dans ce seul chapitre</w:t>
      </w:r>
      <w:r w:rsidR="00EB2E9D">
        <w:t xml:space="preserve"> (voir </w:t>
      </w:r>
      <w:r w:rsidR="003E2742">
        <w:rPr>
          <w:i/>
          <w:iCs/>
        </w:rPr>
        <w:t>focalex</w:t>
      </w:r>
      <w:r w:rsidR="00EB2E9D" w:rsidRPr="00CD1406">
        <w:rPr>
          <w:i/>
          <w:iCs/>
        </w:rPr>
        <w:t>2.0</w:t>
      </w:r>
      <w:r w:rsidR="00EB2E9D">
        <w:t>,)</w:t>
      </w:r>
      <w:r>
        <w:t xml:space="preserve">. </w:t>
      </w:r>
      <w:r w:rsidR="00BD6131">
        <w:t xml:space="preserve">À cette échelle, le </w:t>
      </w:r>
      <w:r w:rsidR="00BD6131" w:rsidRPr="00BD6131">
        <w:rPr>
          <w:i/>
          <w:iCs/>
        </w:rPr>
        <w:t>chi2</w:t>
      </w:r>
      <w:r w:rsidR="00BD6131">
        <w:t xml:space="preserve"> est trop spécifique.</w:t>
      </w:r>
      <w:r w:rsidR="00B20CAA">
        <w:t xml:space="preserve"> </w:t>
      </w:r>
      <w:r w:rsidR="00BD6131" w:rsidRPr="00DF6F3B">
        <w:rPr>
          <w:i/>
          <w:iCs/>
        </w:rPr>
        <w:t>Tfidf</w:t>
      </w:r>
      <w:r w:rsidR="00496357">
        <w:rPr>
          <w:i/>
          <w:iCs/>
        </w:rPr>
        <w:t>log</w:t>
      </w:r>
      <w:r w:rsidR="00BD6131">
        <w:t xml:space="preserve"> et </w:t>
      </w:r>
      <w:r w:rsidR="00BD6131" w:rsidRPr="00DF6F3B">
        <w:rPr>
          <w:i/>
          <w:iCs/>
        </w:rPr>
        <w:t>bm25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happax</w:t>
      </w:r>
      <w:r w:rsidR="00AE164E">
        <w:t>,</w:t>
      </w:r>
      <w:r w:rsidR="00BD6131">
        <w:t xml:space="preserve"> mais </w:t>
      </w:r>
      <w:r w:rsidR="00AE164E">
        <w:t xml:space="preserve">les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sont réglées pour des collections documentaires plus </w:t>
      </w:r>
      <w:r w:rsidR="00496357">
        <w:lastRenderedPageBreak/>
        <w:t xml:space="preserve">homogènes que des romans, cette précision </w:t>
      </w:r>
      <w:r w:rsidR="00EB2E9D">
        <w:t>a été jugée utile</w:t>
      </w:r>
      <w:r w:rsidR="00BD6131">
        <w:t>, mais pour une description sémantique, le mot-clé est très peu éclairant</w:t>
      </w:r>
      <w:r w:rsidR="00DF6F3B">
        <w:t>. L</w:t>
      </w:r>
      <w:r w:rsidR="00283B86">
        <w:t xml:space="preserve">’espérance log </w:t>
      </w:r>
      <w:r w:rsidR="00F842E1">
        <w:rPr>
          <w:i/>
          <w:iCs/>
        </w:rPr>
        <w:t>G</w:t>
      </w:r>
      <w:r w:rsidR="00F842E1" w:rsidRPr="00F842E1">
        <w:rPr>
          <w:i/>
          <w:iCs/>
          <w:vertAlign w:val="superscript"/>
        </w:rPr>
        <w:t>2</w:t>
      </w:r>
      <w:r w:rsidR="00283B86">
        <w:t xml:space="preserve"> donne ici un résultat identique à la spécificité hypergéométrique de </w:t>
      </w:r>
      <w:r w:rsidR="00F842E1">
        <w:rPr>
          <w:i/>
          <w:iCs/>
        </w:rPr>
        <w:t>Fisher</w:t>
      </w:r>
      <w:r w:rsidR="00283B86">
        <w:t>.</w:t>
      </w:r>
    </w:p>
    <w:p w14:paraId="04CB03B5" w14:textId="3CDB0126" w:rsidR="007D5F2B" w:rsidRDefault="005A718F" w:rsidP="00B20CAA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C21D4B">
        <w:t>e sont pas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C21D4B">
        <w:t xml:space="preserve"> ; toutefois un traitement </w:t>
      </w:r>
      <w:r w:rsidR="006F6947">
        <w:t xml:space="preserve">soigneux </w:t>
      </w:r>
      <w:r w:rsidR="00C21D4B">
        <w:t xml:space="preserve">des majuscules permet de </w:t>
      </w:r>
      <w:r w:rsidR="007B6101">
        <w:t>le retrouver sous son surnom</w:t>
      </w:r>
      <w:r w:rsidR="003E2742">
        <w:t>,</w:t>
      </w:r>
      <w:r w:rsidR="00C21D4B">
        <w:t xml:space="preserve"> </w:t>
      </w:r>
      <w:r w:rsidR="00C21D4B" w:rsidRPr="00542CB2">
        <w:rPr>
          <w:i/>
          <w:iCs/>
        </w:rPr>
        <w:t xml:space="preserve">le </w:t>
      </w:r>
      <w:r w:rsidR="00C21D4B" w:rsidRPr="007B6101">
        <w:rPr>
          <w:i/>
          <w:iCs/>
        </w:rPr>
        <w:t>Canadien</w:t>
      </w:r>
      <w:r w:rsidR="007B6101">
        <w:t xml:space="preserve">, </w:t>
      </w:r>
      <w:r w:rsidR="00380594">
        <w:t xml:space="preserve">et </w:t>
      </w:r>
      <w:r w:rsidR="007B6101">
        <w:t xml:space="preserve">de </w:t>
      </w:r>
      <w:r w:rsidR="006F6947">
        <w:t>ne pas</w:t>
      </w:r>
      <w:r w:rsidR="00542CB2">
        <w:t xml:space="preserve"> confondre </w:t>
      </w:r>
      <w:r w:rsidR="00542CB2" w:rsidRPr="00542CB2">
        <w:rPr>
          <w:i/>
          <w:iCs/>
        </w:rPr>
        <w:t>un conseil</w:t>
      </w:r>
      <w:r w:rsidR="00542CB2">
        <w:t xml:space="preserve"> et</w:t>
      </w:r>
      <w:r w:rsidR="007B6101">
        <w:t xml:space="preserve"> </w:t>
      </w:r>
      <w:r w:rsidR="007B6101" w:rsidRPr="007B6101">
        <w:rPr>
          <w:i/>
          <w:iCs/>
        </w:rPr>
        <w:t>Conseil</w:t>
      </w:r>
      <w:r w:rsidR="00542CB2">
        <w:t>,</w:t>
      </w:r>
      <w:r w:rsidR="007B6101">
        <w:t xml:space="preserve"> le valet du narrateur (</w:t>
      </w:r>
      <w:r w:rsidR="007B6101" w:rsidRPr="007B6101">
        <w:t>Pierre Aronnax</w:t>
      </w:r>
      <w:r w:rsidR="007B6101">
        <w:t>)</w:t>
      </w:r>
      <w:r>
        <w:t xml:space="preserve">. </w:t>
      </w:r>
      <w:r w:rsidR="00496357">
        <w:t>Dans</w:t>
      </w:r>
      <w:r w:rsidR="00542CB2">
        <w:t xml:space="preserve"> un texte informatif,</w:t>
      </w:r>
      <w:r w:rsidR="00496357">
        <w:t xml:space="preserve"> les noms propres, notamment les auteurs, peuvent avoir une forte valeur sémantique. Dans</w:t>
      </w:r>
      <w:r w:rsidR="000F0E7A">
        <w:t xml:space="preserve"> un </w:t>
      </w:r>
      <w:r w:rsidR="00496357">
        <w:t>récit</w:t>
      </w:r>
      <w:r w:rsidR="00BD6131">
        <w:t>, ce sont en général les</w:t>
      </w:r>
      <w:r w:rsidR="000F0E7A">
        <w:t xml:space="preserve"> personnages</w:t>
      </w:r>
      <w:r w:rsidR="00496357">
        <w:t>,</w:t>
      </w:r>
      <w:r w:rsidR="006F6947">
        <w:t xml:space="preserve"> 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 leus noms</w:t>
      </w:r>
      <w:r w:rsidR="006F6947">
        <w:t xml:space="preserve"> n’amène qu’à rapprocher</w:t>
      </w:r>
      <w:r w:rsidR="00DF6F3B">
        <w:t xml:space="preserve"> les </w:t>
      </w:r>
      <w:r w:rsidR="006F6947">
        <w:t>chapitres</w:t>
      </w:r>
      <w:r w:rsidR="00DF6F3B">
        <w:t xml:space="preserve"> d’un même roman.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r>
        <w:rPr>
          <w:i/>
          <w:iCs/>
        </w:rPr>
        <w:t>tf</w:t>
      </w:r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r w:rsidRPr="008959FF">
        <w:rPr>
          <w:i/>
          <w:iCs/>
        </w:rPr>
        <w:t>g2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14EDE0A7" w:rsidR="008959FF" w:rsidRDefault="00F842E1" w:rsidP="00283B86">
      <w:pPr>
        <w:ind w:firstLine="0"/>
      </w:pPr>
      <w:r>
        <w:rPr>
          <w:i/>
          <w:iCs/>
        </w:rPr>
        <w:t>fisher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 xml:space="preserve">, tentacule, céphalopode, bec, ventouse, vitre, harpon, hache </w:t>
      </w:r>
      <w:r w:rsidR="008959FF">
        <w:t>…</w:t>
      </w:r>
    </w:p>
    <w:p w14:paraId="25AA0BDC" w14:textId="4293172E" w:rsidR="008959FF" w:rsidRDefault="008959FF" w:rsidP="00283B86">
      <w:pPr>
        <w:ind w:firstLine="0"/>
      </w:pPr>
      <w:r w:rsidRPr="008959FF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5AC8572E" w:rsidR="006F6947" w:rsidRDefault="006F6947" w:rsidP="006F6947">
      <w:pPr>
        <w:ind w:firstLine="0"/>
      </w:pPr>
      <w:r>
        <w:t xml:space="preserve">bm25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596B5E6A" w:rsidR="008959FF" w:rsidRDefault="008959FF" w:rsidP="00283B86">
      <w:pPr>
        <w:ind w:firstLine="0"/>
      </w:pPr>
      <w:r w:rsidRPr="008959FF">
        <w:rPr>
          <w:i/>
          <w:iCs/>
        </w:rPr>
        <w:t>chi2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>
        <w:t>…</w:t>
      </w:r>
    </w:p>
    <w:p w14:paraId="1CD155F6" w14:textId="4843FDE1" w:rsidR="000B105A" w:rsidRDefault="000B105A" w:rsidP="00283B86">
      <w:pPr>
        <w:ind w:firstLine="0"/>
      </w:pPr>
      <w:r w:rsidRPr="000B105A">
        <w:rPr>
          <w:i/>
          <w:iCs/>
        </w:rPr>
        <w:t>simplemaths</w:t>
      </w:r>
      <w:r>
        <w:t xml:space="preserve"> : </w:t>
      </w:r>
      <w:r w:rsidRPr="000B105A">
        <w:rPr>
          <w:b/>
          <w:bCs/>
        </w:rPr>
        <w:t>poulpe</w:t>
      </w:r>
      <w:r w:rsidRPr="000B105A">
        <w:t xml:space="preserve">, </w:t>
      </w:r>
      <w:r w:rsidRPr="000B105A">
        <w:rPr>
          <w:b/>
          <w:bCs/>
        </w:rPr>
        <w:t>calmar</w:t>
      </w:r>
      <w:r w:rsidRPr="000B105A">
        <w:t xml:space="preserve">, ventouse, céphalopode, tentacule, </w:t>
      </w:r>
      <w:r w:rsidRPr="000B105A">
        <w:rPr>
          <w:b/>
          <w:bCs/>
        </w:rPr>
        <w:t>espalier, violacé, quenotte, suceur, brachioures</w:t>
      </w:r>
      <w:r w:rsidRPr="000B105A">
        <w:t>…</w:t>
      </w:r>
    </w:p>
    <w:p w14:paraId="6808E2B8" w14:textId="49600FC4" w:rsidR="008959FF" w:rsidRDefault="00AF2383" w:rsidP="00283B86">
      <w:pPr>
        <w:ind w:firstLine="0"/>
      </w:pPr>
      <w:r w:rsidRPr="00AF2383">
        <w:rPr>
          <w:i/>
          <w:iCs/>
        </w:rPr>
        <w:t>g2s2.0</w:t>
      </w:r>
      <w:r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2CAEF807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AF2383" w:rsidRPr="00AF2383">
        <w:rPr>
          <w:i/>
          <w:iCs/>
        </w:rPr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3FC381FA" w14:textId="77777777" w:rsidR="00F842E1" w:rsidRDefault="00DF6F3B" w:rsidP="00542CB2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</w:t>
      </w:r>
      <w:r w:rsidR="00F842E1">
        <w:t>des verbes d’expression propres au genre du roman</w:t>
      </w:r>
      <w:r w:rsidR="00F842E1">
        <w:t> 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3A56B8">
        <w:t>.</w:t>
      </w:r>
      <w:r w:rsidR="00345F9A">
        <w:t xml:space="preserve"> Le thème du chapitre est beaucoup mieux exprimé par</w:t>
      </w:r>
      <w:r w:rsidR="006F6947">
        <w:t xml:space="preserve"> les mots</w:t>
      </w:r>
      <w:r w:rsidR="00345F9A">
        <w:t xml:space="preserve"> </w:t>
      </w:r>
      <w:r w:rsidR="00345F9A"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="00345F9A" w:rsidRPr="006F6947">
        <w:rPr>
          <w:i/>
          <w:iCs/>
        </w:rPr>
        <w:t>ulpe</w:t>
      </w:r>
      <w:r w:rsidR="00345F9A">
        <w:t xml:space="preserve">, </w:t>
      </w:r>
      <w:r w:rsidR="00345F9A" w:rsidRPr="006F6947">
        <w:rPr>
          <w:i/>
          <w:iCs/>
        </w:rPr>
        <w:t>monstre</w:t>
      </w:r>
      <w:r w:rsidR="00345F9A">
        <w:t>,</w:t>
      </w:r>
      <w:r w:rsidR="006F6947">
        <w:t xml:space="preserve"> et</w:t>
      </w:r>
      <w:r w:rsidR="00345F9A">
        <w:t xml:space="preserve"> </w:t>
      </w:r>
      <w:r w:rsidR="00345F9A"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 i</w:t>
      </w:r>
      <w:r w:rsidR="00345F9A">
        <w:t xml:space="preserve">l reste utile de pondérer la fréquence dans le texte </w:t>
      </w:r>
      <w:r w:rsidR="00EB2E9D">
        <w:t>par</w:t>
      </w:r>
      <w:r w:rsidR="00345F9A">
        <w:t xml:space="preserve"> le reste du corpus.</w:t>
      </w:r>
    </w:p>
    <w:p w14:paraId="602C99F8" w14:textId="0D45AEB1" w:rsidR="00542CB2" w:rsidRDefault="00EB2E9D" w:rsidP="00542CB2">
      <w:pPr>
        <w:ind w:firstLine="708"/>
      </w:pPr>
      <w:r>
        <w:t xml:space="preserve">Le rang du mot </w:t>
      </w:r>
      <w:r w:rsidRPr="00EB2E9D">
        <w:rPr>
          <w:i/>
          <w:iCs/>
        </w:rPr>
        <w:t>monstre</w:t>
      </w:r>
      <w:r>
        <w:t xml:space="preserve"> semble justifier la qualité sémantique de </w:t>
      </w:r>
      <w:r w:rsidRPr="00EB2E9D">
        <w:rPr>
          <w:i/>
          <w:iCs/>
        </w:rPr>
        <w:t>g2</w:t>
      </w:r>
      <w:r>
        <w:t xml:space="preserve"> et </w:t>
      </w:r>
      <w:r w:rsidRPr="00EB2E9D">
        <w:rPr>
          <w:i/>
          <w:iCs/>
        </w:rPr>
        <w:t>lafon</w:t>
      </w:r>
      <w:r w:rsidR="00F842E1">
        <w:t xml:space="preserve"> contre les classiques des moteurs de recherche, tandis que les autres scores relèvent trop de mots exclusifs.</w:t>
      </w:r>
    </w:p>
    <w:p w14:paraId="78A78700" w14:textId="77777777" w:rsidR="00F842E1" w:rsidRDefault="00F842E1" w:rsidP="00542CB2">
      <w:pPr>
        <w:ind w:firstLine="708"/>
      </w:pPr>
    </w:p>
    <w:p w14:paraId="73D5401D" w14:textId="6C0A66B5" w:rsidR="00AF2383" w:rsidRDefault="00345F9A" w:rsidP="00F842E1">
      <w:pPr>
        <w:ind w:firstLine="0"/>
      </w:pPr>
      <w:r>
        <w:t xml:space="preserve">Les impressions </w:t>
      </w:r>
      <w:r w:rsidR="00F00E27">
        <w:t>personnelles</w:t>
      </w:r>
      <w:r>
        <w:t xml:space="preserve"> ont cependant de la peine à choisir</w:t>
      </w:r>
      <w:r w:rsidR="006F6947">
        <w:t xml:space="preserve"> un algorithme</w:t>
      </w:r>
      <w:r w:rsidR="006429DD">
        <w:t xml:space="preserve"> parmi 1</w:t>
      </w:r>
      <w:r w:rsidR="009C46E4">
        <w:t>7</w:t>
      </w:r>
      <w:r w:rsidR="00F00E27">
        <w:t xml:space="preserve"> lorsque l’on commence à envisager</w:t>
      </w:r>
      <w:r w:rsidR="006F6947">
        <w:t xml:space="preserve"> </w:t>
      </w:r>
      <w:r w:rsidR="006429DD">
        <w:t>1</w:t>
      </w:r>
      <w:r w:rsidR="006F6947">
        <w:t>00 mots clés pour 7700 chapitres.</w:t>
      </w:r>
    </w:p>
    <w:p w14:paraId="60F0092C" w14:textId="20949F8B" w:rsidR="00542CB2" w:rsidRDefault="00EB2E9D" w:rsidP="00542CB2">
      <w:pPr>
        <w:ind w:firstLine="708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DD09C01" wp14:editId="01E78B93">
            <wp:simplePos x="0" y="0"/>
            <wp:positionH relativeFrom="column">
              <wp:posOffset>61595</wp:posOffset>
            </wp:positionH>
            <wp:positionV relativeFrom="paragraph">
              <wp:posOffset>299085</wp:posOffset>
            </wp:positionV>
            <wp:extent cx="5715000" cy="3331845"/>
            <wp:effectExtent l="0" t="0" r="0" b="1905"/>
            <wp:wrapTopAndBottom/>
            <wp:docPr id="159709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90686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081AB3" w14:textId="554F6722" w:rsidR="006429DD" w:rsidRDefault="006429DD" w:rsidP="006429DD">
      <w:pPr>
        <w:ind w:firstLine="0"/>
      </w:pPr>
    </w:p>
    <w:p w14:paraId="7890D6C6" w14:textId="77777777" w:rsidR="007A4BAE" w:rsidRDefault="006429DD" w:rsidP="00BB7452">
      <w:pPr>
        <w:ind w:firstLine="0"/>
      </w:pPr>
      <w:r>
        <w:t>Le graphique ci-dessus est le produit du processus suivant.</w:t>
      </w:r>
    </w:p>
    <w:p w14:paraId="0D15ABF8" w14:textId="5BB5748F" w:rsidR="007A4BAE" w:rsidRDefault="006429DD" w:rsidP="007A4BAE">
      <w:pPr>
        <w:ind w:firstLine="708"/>
      </w:pPr>
      <w:r>
        <w:t>Soient tous les chapitres lemmatisés de Balzac, Dumas, Sand, Verne, Zola. En sont extrait 100 mots-clés</w:t>
      </w:r>
      <w:r w:rsidR="00EB2E9D">
        <w:t xml:space="preserve"> sans mots grammaticaux ni noms propres,</w:t>
      </w:r>
      <w:r>
        <w:t xml:space="preserve"> selon 1</w:t>
      </w:r>
      <w:r w:rsidR="009C46E4">
        <w:t>7</w:t>
      </w:r>
      <w:r>
        <w:t xml:space="preserve"> formules</w:t>
      </w:r>
      <w:r w:rsidR="0012530C">
        <w:t xml:space="preserve">, des </w:t>
      </w:r>
      <w:r w:rsidR="00BB7452">
        <w:t xml:space="preserve">classiques </w:t>
      </w:r>
      <w:r w:rsidR="0012530C">
        <w:t>du domaine</w:t>
      </w:r>
      <w:r w:rsidR="003E2742">
        <w:t xml:space="preserve">, </w:t>
      </w:r>
      <w:r w:rsidR="00F842E1">
        <w:t>ainsi que</w:t>
      </w:r>
      <w:r w:rsidR="003E2742">
        <w:t xml:space="preserve"> </w:t>
      </w:r>
      <w:r w:rsidR="003E2742" w:rsidRPr="003E2742">
        <w:rPr>
          <w:i/>
          <w:iCs/>
        </w:rPr>
        <w:t>Focalex</w:t>
      </w:r>
      <w:r>
        <w:t>.</w:t>
      </w:r>
    </w:p>
    <w:p w14:paraId="1FC1236E" w14:textId="16257976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2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 </w:t>
      </w:r>
      <w:r w:rsidRPr="00BB7452">
        <w:rPr>
          <w:i/>
          <w:iCs/>
        </w:rPr>
        <w:t>Jaccard</w:t>
      </w:r>
      <w:r>
        <w:t xml:space="preserve">. Cet indice standard donne 0 si les listes sont identiques, et 1 si elles ne partagent aucun </w:t>
      </w:r>
      <w:r w:rsidR="00EB2E9D">
        <w:t>élément</w:t>
      </w:r>
      <w:r>
        <w:t>.</w:t>
      </w:r>
      <w:r w:rsidR="000B105A">
        <w:t xml:space="preserve"> L’ordre des mots-clés n’entre pas en compte.</w:t>
      </w:r>
      <w:r w:rsidR="003E2742">
        <w:t xml:space="preserve"> 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 xml:space="preserve">ne même formule comparée avec elle-même, </w:t>
      </w:r>
      <w:r w:rsidR="002A3C2A">
        <w:t>ainsi que</w:t>
      </w:r>
      <w:r w:rsidR="000B105A">
        <w:t xml:space="preserve"> </w:t>
      </w:r>
      <w:r w:rsidR="000B105A" w:rsidRPr="000B105A">
        <w:rPr>
          <w:i/>
          <w:iCs/>
        </w:rPr>
        <w:t>tf</w:t>
      </w:r>
      <w:r w:rsidR="000B105A">
        <w:t xml:space="preserve"> et </w:t>
      </w:r>
      <w:r w:rsidR="003E2742">
        <w:rPr>
          <w:i/>
          <w:iCs/>
        </w:rPr>
        <w:t>focalex</w:t>
      </w:r>
      <w:r w:rsidR="000B105A" w:rsidRPr="000B105A">
        <w:rPr>
          <w:i/>
          <w:iCs/>
        </w:rPr>
        <w:t>0.0</w:t>
      </w:r>
      <w:r w:rsidR="002A3C2A">
        <w:t>, ont un</w:t>
      </w:r>
      <w:r w:rsidR="003E2742">
        <w:t>e</w:t>
      </w:r>
      <w:r w:rsidR="002A3C2A">
        <w:t xml:space="preserve"> distance égale à 0</w:t>
      </w:r>
      <w:r w:rsidR="000B105A">
        <w:t xml:space="preserve">. Les algorithmes les plus </w:t>
      </w:r>
      <w:r w:rsidR="003E2742">
        <w:t>éloignés</w:t>
      </w:r>
      <w:r w:rsidR="000B105A">
        <w:t xml:space="preserve"> sont </w:t>
      </w:r>
      <w:r w:rsidR="000B105A" w:rsidRPr="000B105A">
        <w:rPr>
          <w:i/>
          <w:iCs/>
        </w:rPr>
        <w:t>tf</w:t>
      </w:r>
      <w:r w:rsidR="000B105A">
        <w:t xml:space="preserve"> et </w:t>
      </w:r>
      <w:r w:rsidR="000B105A" w:rsidRPr="00EB2E9D">
        <w:rPr>
          <w:i/>
          <w:iCs/>
        </w:rPr>
        <w:t>simplemaths</w:t>
      </w:r>
      <w:r w:rsidR="00BB7452">
        <w:rPr>
          <w:i/>
          <w:iCs/>
        </w:rPr>
        <w:t> </w:t>
      </w:r>
      <w:r w:rsidR="00BB7452">
        <w:t xml:space="preserve">: </w:t>
      </w:r>
      <w:r w:rsidR="008959D0">
        <w:t xml:space="preserve">0,93 ; ils ont très peu de mots en communs. </w:t>
      </w:r>
      <w:r w:rsidR="003E2742">
        <w:rPr>
          <w:i/>
          <w:iCs/>
        </w:rPr>
        <w:t>Focalex</w:t>
      </w:r>
      <w:r w:rsidR="008959D0" w:rsidRPr="00AF2383">
        <w:rPr>
          <w:i/>
          <w:iCs/>
        </w:rPr>
        <w:t>2.0</w:t>
      </w:r>
      <w:r w:rsidR="008959D0">
        <w:t xml:space="preserve">  a été sorti des calculs, car beaucoup de chapitres n’ont pas 100 mots </w:t>
      </w:r>
      <w:r w:rsidR="00E74806">
        <w:t>exclusifs</w:t>
      </w:r>
      <w:r w:rsidR="008959D0">
        <w:t>, les distances n’étaient plus comparables.</w:t>
      </w:r>
    </w:p>
    <w:p w14:paraId="00FDFA9D" w14:textId="2C49D4C3" w:rsidR="009F684E" w:rsidRDefault="002A3C2A" w:rsidP="009F684E">
      <w:pPr>
        <w:ind w:firstLine="708"/>
        <w:rPr>
          <w:lang w:val="fr-FR"/>
        </w:rPr>
      </w:pPr>
      <w:r>
        <w:t>T</w:t>
      </w:r>
      <w:r w:rsidR="008959D0">
        <w:t>outes ces distances forment</w:t>
      </w:r>
      <w:r w:rsidR="00EB2E9D">
        <w:t xml:space="preserve"> une matrice de 1</w:t>
      </w:r>
      <w:r w:rsidR="009C46E4">
        <w:t>7</w:t>
      </w:r>
      <w:r w:rsidR="00EB2E9D" w:rsidRPr="00EB2E9D">
        <w:t>×</w:t>
      </w:r>
      <w:r w:rsidR="00EB2E9D">
        <w:t>1</w:t>
      </w:r>
      <w:r w:rsidR="009C46E4">
        <w:t>7 cellules</w:t>
      </w:r>
      <w:r w:rsidR="00EB2E9D">
        <w:t xml:space="preserve">. </w:t>
      </w:r>
      <w:r w:rsidR="00BB7452">
        <w:t>Comment en donner une représentation synthétique qu’un humain peut saisir ? Le graphique ci-dessus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r w:rsidR="00E74806">
        <w:rPr>
          <w:lang w:val="fr-FR"/>
        </w:rPr>
        <w:t>an</w:t>
      </w:r>
      <w:r w:rsidR="00BB7452">
        <w:rPr>
          <w:lang w:val="fr-FR"/>
        </w:rPr>
        <w:t>g</w:t>
      </w:r>
      <w:r w:rsidR="00E74806">
        <w:rPr>
          <w:lang w:val="fr-FR"/>
        </w:rPr>
        <w:t>lais</w:t>
      </w:r>
      <w:r w:rsidR="00BB7452">
        <w:rPr>
          <w:lang w:val="fr-FR"/>
        </w:rPr>
        <w:t xml:space="preserve"> : </w:t>
      </w:r>
      <w:r w:rsidR="00BB7452" w:rsidRPr="00BB7452">
        <w:rPr>
          <w:i/>
          <w:iCs/>
          <w:lang w:val="fr-FR"/>
        </w:rPr>
        <w:t>PCoA</w:t>
      </w:r>
      <w:r w:rsidR="00BB7452">
        <w:rPr>
          <w:lang w:val="fr-FR"/>
        </w:rPr>
        <w:t>) qui projette les 1</w:t>
      </w:r>
      <w:r w:rsidR="009C46E4">
        <w:rPr>
          <w:lang w:val="fr-FR"/>
        </w:rPr>
        <w:t>7</w:t>
      </w:r>
      <w:r w:rsidR="00BB7452">
        <w:rPr>
          <w:lang w:val="fr-FR"/>
        </w:rPr>
        <w:t xml:space="preserve"> dimensions de la matrice initiale sur les 2 dimensions d’un plan. Cette projection conserve 7</w:t>
      </w:r>
      <w:r w:rsidR="009C46E4">
        <w:rPr>
          <w:lang w:val="fr-FR"/>
        </w:rPr>
        <w:t>4,0</w:t>
      </w:r>
      <w:r w:rsidR="00BB7452">
        <w:rPr>
          <w:lang w:val="fr-FR"/>
        </w:rPr>
        <w:t>+16,</w:t>
      </w:r>
      <w:r w:rsidR="009C46E4">
        <w:rPr>
          <w:lang w:val="fr-FR"/>
        </w:rPr>
        <w:t>9</w:t>
      </w:r>
      <w:r w:rsidR="00BB7452">
        <w:rPr>
          <w:lang w:val="fr-FR"/>
        </w:rPr>
        <w:t>=</w:t>
      </w:r>
      <w:r w:rsidR="009C46E4">
        <w:rPr>
          <w:lang w:val="fr-FR"/>
        </w:rPr>
        <w:t>90</w:t>
      </w:r>
      <w:r w:rsidR="00BB7452">
        <w:rPr>
          <w:lang w:val="fr-FR"/>
        </w:rPr>
        <w:t>,</w:t>
      </w:r>
      <w:r w:rsidR="009C46E4">
        <w:rPr>
          <w:lang w:val="fr-FR"/>
        </w:rPr>
        <w:t>9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 </w:t>
      </w:r>
      <w:r w:rsidR="007A4BAE">
        <w:t>1</w:t>
      </w:r>
      <w:r w:rsidR="009C46E4">
        <w:t>7</w:t>
      </w:r>
      <w:r w:rsidR="007A4BAE" w:rsidRPr="00EB2E9D">
        <w:t>×</w:t>
      </w:r>
      <w:r w:rsidR="007A4BAE">
        <w:t>1</w:t>
      </w:r>
      <w:r w:rsidR="009C46E4">
        <w:t>7</w:t>
      </w:r>
      <w:r w:rsidR="00BB7452">
        <w:rPr>
          <w:lang w:val="fr-FR"/>
        </w:rPr>
        <w:t>. L</w:t>
      </w:r>
      <w:r w:rsidR="008959D0">
        <w:rPr>
          <w:lang w:val="fr-FR"/>
        </w:rPr>
        <w:t xml:space="preserve">es points ne </w:t>
      </w:r>
      <w:r w:rsidR="007A4BAE">
        <w:rPr>
          <w:lang w:val="fr-FR"/>
        </w:rPr>
        <w:t xml:space="preserve">sont pas dispersés, ou en grappes, </w:t>
      </w:r>
      <w:r w:rsidR="008959D0">
        <w:rPr>
          <w:lang w:val="fr-FR"/>
        </w:rPr>
        <w:t>mais</w:t>
      </w:r>
      <w:r w:rsidR="007A4BAE">
        <w:rPr>
          <w:lang w:val="fr-FR"/>
        </w:rPr>
        <w:t xml:space="preserve"> semblent former</w:t>
      </w:r>
      <w:r w:rsidR="008959D0">
        <w:rPr>
          <w:lang w:val="fr-FR"/>
        </w:rPr>
        <w:t xml:space="preserve"> une ligne</w:t>
      </w:r>
      <w:r w:rsidR="007A4BAE">
        <w:rPr>
          <w:lang w:val="fr-FR"/>
        </w:rPr>
        <w:t xml:space="preserve"> spécialement </w:t>
      </w:r>
      <w:r w:rsidR="00A933CA">
        <w:rPr>
          <w:lang w:val="fr-FR"/>
        </w:rPr>
        <w:t>continue</w:t>
      </w:r>
      <w:r w:rsidR="008959D0">
        <w:rPr>
          <w:lang w:val="fr-FR"/>
        </w:rPr>
        <w:t>.</w:t>
      </w:r>
      <w:r w:rsidR="009F684E">
        <w:rPr>
          <w:lang w:val="fr-FR"/>
        </w:rPr>
        <w:t xml:space="preserve"> </w:t>
      </w:r>
      <w:r w:rsidR="004A2F1C">
        <w:rPr>
          <w:lang w:val="fr-FR"/>
        </w:rPr>
        <w:t>Cette continuité</w:t>
      </w:r>
      <w:r w:rsidR="008959D0">
        <w:rPr>
          <w:lang w:val="fr-FR"/>
        </w:rPr>
        <w:t xml:space="preserve"> </w:t>
      </w:r>
      <w:r w:rsidR="007A4BAE">
        <w:rPr>
          <w:lang w:val="fr-FR"/>
        </w:rPr>
        <w:t>peut s’explique</w:t>
      </w:r>
      <w:r>
        <w:rPr>
          <w:lang w:val="fr-FR"/>
        </w:rPr>
        <w:t xml:space="preserve"> assez normalement </w:t>
      </w:r>
      <w:r w:rsidR="008959D0">
        <w:rPr>
          <w:lang w:val="fr-FR"/>
        </w:rPr>
        <w:t>pour les différents</w:t>
      </w:r>
      <w:r w:rsidR="007A4BAE">
        <w:rPr>
          <w:lang w:val="fr-FR"/>
        </w:rPr>
        <w:t xml:space="preserve"> paramètres de</w:t>
      </w:r>
      <w:r w:rsidR="008959D0">
        <w:rPr>
          <w:lang w:val="fr-FR"/>
        </w:rPr>
        <w:t xml:space="preserve"> </w:t>
      </w:r>
      <w:r w:rsidR="003E2742">
        <w:rPr>
          <w:i/>
          <w:iCs/>
          <w:lang w:val="fr-FR"/>
        </w:rPr>
        <w:t>focalex</w:t>
      </w:r>
      <w:r w:rsidR="008959D0">
        <w:rPr>
          <w:lang w:val="fr-FR"/>
        </w:rPr>
        <w:t>([0, 2])</w:t>
      </w:r>
      <w:r w:rsidR="0050359D">
        <w:rPr>
          <w:lang w:val="fr-FR"/>
        </w:rPr>
        <w:t>, puisqu’ils forment une courbe continue</w:t>
      </w:r>
      <w:r w:rsidR="008959D0">
        <w:rPr>
          <w:lang w:val="fr-FR"/>
        </w:rPr>
        <w:t xml:space="preserve">. </w:t>
      </w:r>
    </w:p>
    <w:p w14:paraId="1663D083" w14:textId="1314605F" w:rsidR="006429DD" w:rsidRDefault="008959D0" w:rsidP="002A3C2A">
      <w:pPr>
        <w:ind w:firstLine="708"/>
        <w:rPr>
          <w:lang w:val="fr-FR"/>
        </w:rPr>
      </w:pPr>
      <w:r>
        <w:rPr>
          <w:lang w:val="fr-FR"/>
        </w:rPr>
        <w:t xml:space="preserve">Ce qui est un résultat nouveau, c’est que les autres formules de la littérature se place assez bien sur la même </w:t>
      </w:r>
      <w:r w:rsidR="0050359D">
        <w:rPr>
          <w:lang w:val="fr-FR"/>
        </w:rPr>
        <w:t>trajectoire</w:t>
      </w:r>
      <w:r>
        <w:rPr>
          <w:lang w:val="fr-FR"/>
        </w:rPr>
        <w:t xml:space="preserve"> que les di</w:t>
      </w:r>
      <w:r w:rsidR="007A4BAE">
        <w:rPr>
          <w:lang w:val="fr-FR"/>
        </w:rPr>
        <w:t xml:space="preserve">fférents </w:t>
      </w:r>
      <w:r w:rsidR="003E2742">
        <w:rPr>
          <w:i/>
          <w:iCs/>
        </w:rPr>
        <w:t>focalex</w:t>
      </w:r>
      <w:r w:rsidR="007A4BAE">
        <w:rPr>
          <w:lang w:val="fr-FR"/>
        </w:rPr>
        <w:t xml:space="preserve">. </w:t>
      </w:r>
      <w:r w:rsidR="009C46E4">
        <w:rPr>
          <w:lang w:val="fr-FR"/>
        </w:rPr>
        <w:t>C</w:t>
      </w:r>
      <w:r w:rsidR="007A4BAE">
        <w:rPr>
          <w:lang w:val="fr-FR"/>
        </w:rPr>
        <w:t xml:space="preserve">es </w:t>
      </w:r>
      <w:r w:rsidR="009C46E4">
        <w:rPr>
          <w:lang w:val="fr-FR"/>
        </w:rPr>
        <w:t>algorithmes</w:t>
      </w:r>
      <w:r w:rsidR="007A4BAE">
        <w:rPr>
          <w:lang w:val="fr-FR"/>
        </w:rPr>
        <w:t xml:space="preserve"> sont pourtant très différents. </w:t>
      </w:r>
      <w:r w:rsidR="007A4BAE" w:rsidRPr="007A4BAE">
        <w:rPr>
          <w:i/>
          <w:iCs/>
          <w:lang w:val="fr-FR"/>
        </w:rPr>
        <w:t>BM25</w:t>
      </w:r>
      <w:r w:rsidR="007A4BAE">
        <w:rPr>
          <w:lang w:val="fr-FR"/>
        </w:rPr>
        <w:t xml:space="preserve"> et les </w:t>
      </w:r>
      <w:r w:rsidR="007A4BAE" w:rsidRPr="007A4BAE">
        <w:rPr>
          <w:i/>
          <w:iCs/>
          <w:lang w:val="fr-FR"/>
        </w:rPr>
        <w:t>tfidf</w:t>
      </w:r>
      <w:r w:rsidR="007A4BAE">
        <w:rPr>
          <w:lang w:val="fr-FR"/>
        </w:rPr>
        <w:t xml:space="preserve"> tiennent compte de la dispersion d’un terme </w:t>
      </w:r>
      <w:r w:rsidR="004A2F1C">
        <w:rPr>
          <w:lang w:val="fr-FR"/>
        </w:rPr>
        <w:t>en utilisant</w:t>
      </w:r>
      <w:r w:rsidR="007A4BAE">
        <w:rPr>
          <w:lang w:val="fr-FR"/>
        </w:rPr>
        <w:t xml:space="preserve"> la fréquence par document </w:t>
      </w:r>
      <w:r w:rsidR="007A4BAE" w:rsidRPr="007A4BAE">
        <w:rPr>
          <w:i/>
          <w:iCs/>
          <w:lang w:val="fr-FR"/>
        </w:rPr>
        <w:t>df</w:t>
      </w:r>
      <w:r w:rsidR="007A4BAE">
        <w:rPr>
          <w:lang w:val="fr-FR"/>
        </w:rPr>
        <w:t>,</w:t>
      </w:r>
      <w:r w:rsidR="004A2F1C">
        <w:rPr>
          <w:lang w:val="fr-FR"/>
        </w:rPr>
        <w:t xml:space="preserve"> tandis que</w:t>
      </w:r>
      <w:r w:rsidR="007A4BAE">
        <w:rPr>
          <w:lang w:val="fr-FR"/>
        </w:rPr>
        <w:t xml:space="preserve"> les autres se limitent à une comparaison du chapitre avec le reste du corpus. Les </w:t>
      </w:r>
      <w:r w:rsidR="004A2F1C">
        <w:rPr>
          <w:lang w:val="fr-FR"/>
        </w:rPr>
        <w:t>paramètres sont</w:t>
      </w:r>
      <w:r w:rsidR="0012530C">
        <w:rPr>
          <w:lang w:val="fr-FR"/>
        </w:rPr>
        <w:t xml:space="preserve"> </w:t>
      </w:r>
      <w:r w:rsidR="004A2F1C">
        <w:rPr>
          <w:lang w:val="fr-FR"/>
        </w:rPr>
        <w:t xml:space="preserve">pondérés selon </w:t>
      </w:r>
      <w:r w:rsidR="009F684E">
        <w:rPr>
          <w:lang w:val="fr-FR"/>
        </w:rPr>
        <w:t xml:space="preserve">des </w:t>
      </w:r>
      <w:r w:rsidR="0012530C">
        <w:rPr>
          <w:lang w:val="fr-FR"/>
        </w:rPr>
        <w:t>échelles numériques très différentes</w:t>
      </w:r>
      <w:r w:rsidR="009F684E">
        <w:rPr>
          <w:lang w:val="fr-FR"/>
        </w:rPr>
        <w:t xml:space="preserve"> : </w:t>
      </w:r>
      <w:r w:rsidR="0012530C">
        <w:rPr>
          <w:lang w:val="fr-FR"/>
        </w:rPr>
        <w:lastRenderedPageBreak/>
        <w:t>linéaire (</w:t>
      </w:r>
      <w:r w:rsidR="0012530C" w:rsidRPr="0012530C">
        <w:rPr>
          <w:i/>
          <w:iCs/>
          <w:lang w:val="fr-FR"/>
        </w:rPr>
        <w:t>tf</w:t>
      </w:r>
      <w:r w:rsidR="0012530C">
        <w:rPr>
          <w:lang w:val="fr-FR"/>
        </w:rPr>
        <w:t xml:space="preserve">, </w:t>
      </w:r>
      <w:r w:rsidR="0012530C" w:rsidRPr="0012530C">
        <w:rPr>
          <w:i/>
          <w:iCs/>
          <w:lang w:val="fr-FR"/>
        </w:rPr>
        <w:t>tfidf</w:t>
      </w:r>
      <w:r w:rsidR="0012530C">
        <w:rPr>
          <w:lang w:val="fr-FR"/>
        </w:rPr>
        <w:t xml:space="preserve">, </w:t>
      </w:r>
      <w:r w:rsidR="0012530C" w:rsidRPr="0012530C">
        <w:rPr>
          <w:i/>
          <w:iCs/>
          <w:lang w:val="fr-FR"/>
        </w:rPr>
        <w:t>simplemaths</w:t>
      </w:r>
      <w:r w:rsidR="0012530C">
        <w:rPr>
          <w:lang w:val="fr-FR"/>
        </w:rPr>
        <w:t xml:space="preserve">), </w:t>
      </w:r>
      <w:r w:rsidR="009F684E">
        <w:rPr>
          <w:lang w:val="fr-FR"/>
        </w:rPr>
        <w:t>carrée (</w:t>
      </w:r>
      <w:r w:rsidR="009F684E" w:rsidRPr="009F684E">
        <w:rPr>
          <w:i/>
          <w:iCs/>
          <w:lang w:val="fr-FR"/>
        </w:rPr>
        <w:t>chi2</w:t>
      </w:r>
      <w:r w:rsidR="009F684E">
        <w:rPr>
          <w:lang w:val="fr-FR"/>
        </w:rPr>
        <w:t>), logarithmique (</w:t>
      </w:r>
      <w:r w:rsidR="0012530C" w:rsidRPr="0012530C">
        <w:rPr>
          <w:i/>
          <w:iCs/>
          <w:lang w:val="fr-FR"/>
        </w:rPr>
        <w:t>g2</w:t>
      </w:r>
      <w:r w:rsidR="0012530C">
        <w:rPr>
          <w:lang w:val="fr-FR"/>
        </w:rPr>
        <w:t xml:space="preserve">, </w:t>
      </w:r>
      <w:r w:rsidR="0012530C" w:rsidRPr="0012530C">
        <w:rPr>
          <w:i/>
          <w:iCs/>
          <w:lang w:val="fr-FR"/>
        </w:rPr>
        <w:t>tfidflog</w:t>
      </w:r>
      <w:r w:rsidR="009F684E">
        <w:rPr>
          <w:lang w:val="fr-FR"/>
        </w:rPr>
        <w:t>)</w:t>
      </w:r>
      <w:r w:rsidR="0012530C">
        <w:rPr>
          <w:lang w:val="fr-FR"/>
        </w:rPr>
        <w:t xml:space="preserve">, factorielle </w:t>
      </w:r>
      <w:r w:rsidR="00E74806">
        <w:rPr>
          <w:lang w:val="fr-FR"/>
        </w:rPr>
        <w:t>c’est-à-dire</w:t>
      </w:r>
      <w:r w:rsidR="0012530C">
        <w:rPr>
          <w:lang w:val="fr-FR"/>
        </w:rPr>
        <w:t xml:space="preserve"> hypergéométrique (</w:t>
      </w:r>
      <w:r w:rsidR="0012530C" w:rsidRPr="0012530C">
        <w:rPr>
          <w:i/>
          <w:iCs/>
          <w:lang w:val="fr-FR"/>
        </w:rPr>
        <w:t>lafon</w:t>
      </w:r>
      <w:r w:rsidR="0012530C">
        <w:rPr>
          <w:lang w:val="fr-FR"/>
        </w:rPr>
        <w:t xml:space="preserve">). </w:t>
      </w:r>
      <w:r w:rsidR="002A3C2A">
        <w:rPr>
          <w:lang w:val="fr-FR"/>
        </w:rPr>
        <w:t xml:space="preserve">Toutefois lorsque ces scores sont utilisés pour ordonner une liste de mots-clés, on observe une loi qui confirme les impressions plus haut : les formules varient entre généralité et </w:t>
      </w:r>
      <w:r w:rsidR="00E74806">
        <w:rPr>
          <w:lang w:val="fr-FR"/>
        </w:rPr>
        <w:t>exclusivité</w:t>
      </w:r>
      <w:r w:rsidR="002A3C2A">
        <w:rPr>
          <w:lang w:val="fr-FR"/>
        </w:rPr>
        <w:t xml:space="preserve"> des mots relevés.</w:t>
      </w:r>
    </w:p>
    <w:p w14:paraId="66264FA5" w14:textId="6DB29D73" w:rsidR="00A933CA" w:rsidRDefault="002A3C2A" w:rsidP="002A3C2A">
      <w:pPr>
        <w:ind w:firstLine="708"/>
        <w:rPr>
          <w:lang w:val="fr-FR"/>
        </w:rPr>
      </w:pPr>
      <w:r>
        <w:rPr>
          <w:lang w:val="fr-FR"/>
        </w:rPr>
        <w:t>Cette expérience valide l’intérêt d</w:t>
      </w:r>
      <w:r w:rsidR="003E2742">
        <w:rPr>
          <w:lang w:val="fr-FR"/>
        </w:rPr>
        <w:t xml:space="preserve">e </w:t>
      </w:r>
      <w:r w:rsidR="003E2742" w:rsidRPr="003E2742">
        <w:rPr>
          <w:i/>
          <w:iCs/>
          <w:lang w:val="fr-FR"/>
        </w:rPr>
        <w:t>Focalex</w:t>
      </w:r>
      <w:r w:rsidR="003E2742">
        <w:rPr>
          <w:lang w:val="fr-FR"/>
        </w:rPr>
        <w:t xml:space="preserve"> pour offrir </w:t>
      </w:r>
      <w:r>
        <w:rPr>
          <w:lang w:val="fr-FR"/>
        </w:rPr>
        <w:t xml:space="preserve">à un utilisateur </w:t>
      </w:r>
      <w:r w:rsidR="003E2742">
        <w:rPr>
          <w:lang w:val="fr-FR"/>
        </w:rPr>
        <w:t>le moyen de varier</w:t>
      </w:r>
      <w:r>
        <w:rPr>
          <w:lang w:val="fr-FR"/>
        </w:rPr>
        <w:t xml:space="preserve"> le degré d</w:t>
      </w:r>
      <w:r w:rsidR="00E74806">
        <w:rPr>
          <w:lang w:val="fr-FR"/>
        </w:rPr>
        <w:t>’exclusivité</w:t>
      </w:r>
      <w:r>
        <w:rPr>
          <w:lang w:val="fr-FR"/>
        </w:rPr>
        <w:t xml:space="preserve"> </w:t>
      </w:r>
      <w:r w:rsidR="00A760F4">
        <w:rPr>
          <w:lang w:val="fr-FR"/>
        </w:rPr>
        <w:t>d’une liste de mots clés</w:t>
      </w:r>
      <w:r w:rsidR="0050359D">
        <w:rPr>
          <w:lang w:val="fr-FR"/>
        </w:rPr>
        <w:t xml:space="preserve">. La continuité d’un paramètre, entre fréquence </w:t>
      </w:r>
      <w:r w:rsidR="00A140A6">
        <w:rPr>
          <w:lang w:val="fr-FR"/>
        </w:rPr>
        <w:t>locale</w:t>
      </w:r>
      <w:r w:rsidR="00A933CA">
        <w:rPr>
          <w:lang w:val="fr-FR"/>
        </w:rPr>
        <w:t xml:space="preserve"> et fréquence </w:t>
      </w:r>
      <w:r w:rsidR="00A140A6">
        <w:rPr>
          <w:lang w:val="fr-FR"/>
        </w:rPr>
        <w:t>exclusive</w:t>
      </w:r>
    </w:p>
    <w:p w14:paraId="7B8CCE0A" w14:textId="11A44636" w:rsidR="002A3C2A" w:rsidRDefault="003E2742" w:rsidP="002A3C2A">
      <w:pPr>
        <w:ind w:firstLine="708"/>
        <w:rPr>
          <w:lang w:val="fr-FR"/>
        </w:rPr>
      </w:pPr>
      <w:r>
        <w:rPr>
          <w:lang w:val="fr-FR"/>
        </w:rPr>
        <w:t>, plutôt qu’une liste d</w:t>
      </w:r>
      <w:r w:rsidR="00D40D9C">
        <w:rPr>
          <w:lang w:val="fr-FR"/>
        </w:rPr>
        <w:t>e noms d’</w:t>
      </w:r>
      <w:r>
        <w:rPr>
          <w:lang w:val="fr-FR"/>
        </w:rPr>
        <w:t>algorithmes pa</w:t>
      </w:r>
      <w:r w:rsidR="00D40D9C">
        <w:rPr>
          <w:lang w:val="fr-FR"/>
        </w:rPr>
        <w:t>s toujours connus</w:t>
      </w:r>
      <w:r w:rsidR="00A760F4">
        <w:rPr>
          <w:lang w:val="fr-FR"/>
        </w:rPr>
        <w:t>.</w:t>
      </w:r>
      <w:r w:rsidR="001A543E">
        <w:rPr>
          <w:lang w:val="fr-FR"/>
        </w:rPr>
        <w:t xml:space="preserve"> Il faut cependant d’autres expériences pour vérifier si les </w:t>
      </w:r>
      <w:r w:rsidR="00EC78D3">
        <w:rPr>
          <w:lang w:val="fr-FR"/>
        </w:rPr>
        <w:t xml:space="preserve">chiffres produits par </w:t>
      </w:r>
      <w:r w:rsidR="00EC78D3" w:rsidRPr="00EC78D3">
        <w:rPr>
          <w:i/>
          <w:iCs/>
          <w:lang w:val="fr-FR"/>
        </w:rPr>
        <w:t>Focalex</w:t>
      </w:r>
      <w:r w:rsidR="00EC78D3">
        <w:rPr>
          <w:lang w:val="fr-FR"/>
        </w:rPr>
        <w:t xml:space="preserve"> sont </w:t>
      </w:r>
      <w:r w:rsidR="001A543E">
        <w:rPr>
          <w:lang w:val="fr-FR"/>
        </w:rPr>
        <w:t xml:space="preserve"> formules.</w:t>
      </w:r>
    </w:p>
    <w:p w14:paraId="338141AC" w14:textId="77777777" w:rsidR="00C603DA" w:rsidRDefault="00C603DA" w:rsidP="002A3C2A">
      <w:pPr>
        <w:ind w:firstLine="708"/>
        <w:rPr>
          <w:lang w:val="fr-FR"/>
        </w:rPr>
      </w:pPr>
    </w:p>
    <w:p w14:paraId="10F5A3D8" w14:textId="5DE7EC49" w:rsidR="00C603DA" w:rsidRPr="00C603DA" w:rsidRDefault="00C603DA" w:rsidP="00C603DA">
      <w:pPr>
        <w:ind w:firstLine="0"/>
      </w:pPr>
      <w:r>
        <w:t>Cette section</w:t>
      </w:r>
      <w:r>
        <w:t xml:space="preserve"> semble établir que les formules de spécificités parcourent globalement un spectre entre la fréquence locale et la fréquence exclusive. Les formules relevant</w:t>
      </w:r>
      <w:r>
        <w:t xml:space="preserve"> plus</w:t>
      </w:r>
      <w:r>
        <w:t xml:space="preserve"> les mots exclusifs </w:t>
      </w:r>
      <w:r w:rsidR="00C72828">
        <w:t xml:space="preserve">ont montré leur </w:t>
      </w:r>
      <w:r>
        <w:t>util</w:t>
      </w:r>
      <w:r w:rsidR="00C72828">
        <w:t>ité pour l’extraction de collocations</w:t>
      </w:r>
      <w:r w:rsidR="00E74806">
        <w:t xml:space="preserve"> linguistiques</w:t>
      </w:r>
      <w:r w:rsidR="00C72828">
        <w:t xml:space="preserve"> (</w:t>
      </w:r>
      <w:r w:rsidR="00F842E1">
        <w:t>simplemaths), ou l</w:t>
      </w:r>
      <w:r w:rsidR="00E74806">
        <w:t>a recherche documentaires (</w:t>
      </w:r>
      <w:r w:rsidR="00E74806" w:rsidRPr="00E74806">
        <w:rPr>
          <w:i/>
          <w:iCs/>
        </w:rPr>
        <w:t>bm25</w:t>
      </w:r>
      <w:r w:rsidR="00E74806">
        <w:t xml:space="preserve">). Pour ce qui nous intéresse ici, les tests statistiques </w:t>
      </w:r>
      <w:r w:rsidR="00E74806" w:rsidRPr="00E74806">
        <w:rPr>
          <w:i/>
          <w:iCs/>
        </w:rPr>
        <w:t>Fisher</w:t>
      </w:r>
      <w:r w:rsidR="00E74806">
        <w:t xml:space="preserve"> et G</w:t>
      </w:r>
      <w:r w:rsidR="00E74806" w:rsidRPr="00E74806">
        <w:rPr>
          <w:vertAlign w:val="superscript"/>
        </w:rPr>
        <w:t>2</w:t>
      </w:r>
      <w:r w:rsidR="00E74806">
        <w:t xml:space="preserve"> semblent les score</w:t>
      </w:r>
      <w:r w:rsidR="004D2351">
        <w:t>s les plus pertinents</w:t>
      </w:r>
      <w:r w:rsidR="00E74806">
        <w:t xml:space="preserve"> pour l’extraction de mots-clés sémantiques.</w:t>
      </w:r>
    </w:p>
    <w:p w14:paraId="1D121F24" w14:textId="496002A0" w:rsidR="00674D7E" w:rsidRDefault="009C4E30" w:rsidP="00674D7E">
      <w:pPr>
        <w:pStyle w:val="Heading1"/>
      </w:pPr>
      <w:r>
        <w:t>§2. Recommandation de textes similaires</w:t>
      </w:r>
    </w:p>
    <w:p w14:paraId="4179F084" w14:textId="3A499C5B" w:rsidR="00C603DA" w:rsidRDefault="004D2351" w:rsidP="009B7D9D">
      <w:pPr>
        <w:ind w:firstLine="0"/>
      </w:pPr>
      <w:r>
        <w:t xml:space="preserve">Pour l’instant, nous ne saurions pas départager </w:t>
      </w:r>
      <w:r w:rsidRPr="00E74806">
        <w:rPr>
          <w:i/>
          <w:iCs/>
        </w:rPr>
        <w:t>Fisher</w:t>
      </w:r>
      <w:r>
        <w:t xml:space="preserve"> et </w:t>
      </w:r>
      <w:r w:rsidRPr="004D2351">
        <w:rPr>
          <w:i/>
          <w:iCs/>
        </w:rPr>
        <w:t>G</w:t>
      </w:r>
      <w:r w:rsidRPr="004D2351">
        <w:rPr>
          <w:i/>
          <w:iCs/>
          <w:vertAlign w:val="superscript"/>
        </w:rPr>
        <w:t>2</w:t>
      </w:r>
      <w:r w:rsidR="00C603DA">
        <w:t xml:space="preserve"> autrement que par la doctrine, l’existant, ou la rapidité de calcul. Chacun de ces arguments ont de l’importance. La cohérence d’une doctrine aide l’utilisateur à comprendre </w:t>
      </w:r>
      <w:r w:rsidR="00AD1171">
        <w:t>l</w:t>
      </w:r>
      <w:r w:rsidR="00C603DA">
        <w:t>es résultats ; le code existant ne se réécrit pas en quelques heures ; la rapidité permet de chercher plus et donc</w:t>
      </w:r>
      <w:r>
        <w:t xml:space="preserve"> de</w:t>
      </w:r>
      <w:r w:rsidR="00C603DA">
        <w:t xml:space="preserve"> trouver plus. Mais ces raisons restent externes. Cette section tentera de proposer des tests décisifs pour départager</w:t>
      </w:r>
      <w:r>
        <w:t xml:space="preserve"> </w:t>
      </w:r>
      <w:r w:rsidRPr="00E74806">
        <w:rPr>
          <w:i/>
          <w:iCs/>
        </w:rPr>
        <w:t>Fisher</w:t>
      </w:r>
      <w:r>
        <w:t xml:space="preserve"> et </w:t>
      </w:r>
      <w:r w:rsidRPr="004D2351">
        <w:rPr>
          <w:i/>
          <w:iCs/>
        </w:rPr>
        <w:t>G</w:t>
      </w:r>
      <w:r w:rsidRPr="004D2351">
        <w:rPr>
          <w:i/>
          <w:iCs/>
          <w:vertAlign w:val="superscript"/>
        </w:rPr>
        <w:t>2</w:t>
      </w:r>
      <w:r>
        <w:t>, et peut-être rattraper d’autres formules trop vite écartées dans la section précédente.</w:t>
      </w:r>
    </w:p>
    <w:p w14:paraId="3C854568" w14:textId="2A898454" w:rsidR="00674D7E" w:rsidRDefault="004D2351" w:rsidP="00C603DA">
      <w:pPr>
        <w:ind w:firstLine="708"/>
      </w:pPr>
      <w:r>
        <w:t>En §1</w:t>
      </w:r>
      <w:r w:rsidR="00044119">
        <w:t xml:space="preserve"> n’ont été</w:t>
      </w:r>
      <w:r w:rsidR="00044119">
        <w:t xml:space="preserve"> observé</w:t>
      </w:r>
      <w:r w:rsidR="00044119">
        <w:t>s</w:t>
      </w:r>
      <w:r w:rsidR="00044119">
        <w:t xml:space="preserve"> que les 100 premiers mots-clés</w:t>
      </w:r>
      <w:r w:rsidR="00044119">
        <w:t xml:space="preserve"> p</w:t>
      </w:r>
      <w:r w:rsidR="00C603DA">
        <w:t>ar</w:t>
      </w:r>
      <w:r w:rsidR="00044119">
        <w:t xml:space="preserve"> chapitre. Rien n’assure que </w:t>
      </w:r>
      <w:r w:rsidR="00C603DA">
        <w:t>le score des autres mots</w:t>
      </w:r>
      <w:r w:rsidR="00044119">
        <w:t xml:space="preserve"> </w:t>
      </w:r>
      <w:r w:rsidR="00044119">
        <w:t xml:space="preserve">soit aussi pertinent. Les expériences qui suivent </w:t>
      </w:r>
      <w:r w:rsidR="00C603DA">
        <w:t xml:space="preserve">travailleront sur le vecteur complet </w:t>
      </w:r>
      <w:r>
        <w:t xml:space="preserve">de tous les mots d’un texte, </w:t>
      </w:r>
      <w:r w:rsidR="00AB5EEA">
        <w:t>portant</w:t>
      </w:r>
      <w:r w:rsidR="00AD1171">
        <w:t xml:space="preserve"> chacun</w:t>
      </w:r>
      <w:r w:rsidR="00AB5EEA">
        <w:t xml:space="preserve"> </w:t>
      </w:r>
      <w:r w:rsidR="00AD1171">
        <w:t>un</w:t>
      </w:r>
      <w:r w:rsidR="00AB5EEA">
        <w:t xml:space="preserve"> nombre calculé</w:t>
      </w:r>
      <w:r>
        <w:t xml:space="preserve"> par </w:t>
      </w:r>
      <w:r w:rsidR="00AD1171">
        <w:t>une</w:t>
      </w:r>
      <w:r>
        <w:t xml:space="preserve"> formule. L’expérience va consister à calculer une distance entre cha</w:t>
      </w:r>
      <w:r w:rsidR="00AB5EEA">
        <w:t>cun de ces vecteurs, ce qui permet par exemple de suggérer à un lecteur des textes proches de celui qu’il lit. Pour un roman, c’est évidemment idiot, puisque le texte que l’on veut lire ensuite, c’est le chapitre suivant ; mais on devine vite l’intérêt de tels algorithmes pour les textes informatifs.</w:t>
      </w:r>
    </w:p>
    <w:p w14:paraId="6E41E932" w14:textId="77777777" w:rsidR="00AB5EEA" w:rsidRDefault="00AB5EEA" w:rsidP="00C603DA">
      <w:pPr>
        <w:ind w:firstLine="708"/>
      </w:pPr>
    </w:p>
    <w:p w14:paraId="0B4B1E40" w14:textId="77777777" w:rsidR="00AB5EEA" w:rsidRDefault="00AB5EEA" w:rsidP="00C603DA">
      <w:pPr>
        <w:ind w:firstLine="708"/>
      </w:pPr>
    </w:p>
    <w:p w14:paraId="11395D6B" w14:textId="7ED8F1D1" w:rsidR="00674D7E" w:rsidRDefault="00674D7E" w:rsidP="00674D7E">
      <w:pPr>
        <w:pStyle w:val="Heading1"/>
      </w:pPr>
      <w:r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lastRenderedPageBreak/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3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4327C" w14:textId="77777777" w:rsidR="00352A20" w:rsidRDefault="00352A20" w:rsidP="000E0DEE">
      <w:pPr>
        <w:spacing w:line="240" w:lineRule="auto"/>
      </w:pPr>
      <w:r>
        <w:separator/>
      </w:r>
    </w:p>
  </w:endnote>
  <w:endnote w:type="continuationSeparator" w:id="0">
    <w:p w14:paraId="78B1B3F4" w14:textId="77777777" w:rsidR="00352A20" w:rsidRDefault="00352A20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339E2816" w:rsidR="00BB3179" w:rsidRDefault="00BB3179" w:rsidP="00BB3179">
        <w:pPr>
          <w:pStyle w:val="Footer"/>
          <w:ind w:firstLine="0"/>
          <w:jc w:val="left"/>
        </w:pPr>
        <w:r>
          <w:t>2026-08-24</w:t>
        </w:r>
        <w:r>
          <w:rPr>
            <w:noProof/>
          </w:rPr>
          <w:tab/>
          <w:t>FG, instrument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F1AAC" w14:textId="77777777" w:rsidR="00352A20" w:rsidRDefault="00352A20" w:rsidP="000E0DEE">
      <w:pPr>
        <w:spacing w:line="240" w:lineRule="auto"/>
      </w:pPr>
      <w:r>
        <w:separator/>
      </w:r>
    </w:p>
  </w:footnote>
  <w:footnote w:type="continuationSeparator" w:id="0">
    <w:p w14:paraId="3FDFDF8A" w14:textId="77777777" w:rsidR="00352A20" w:rsidRDefault="00352A20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0910BE99" w14:textId="77777777" w:rsidR="00BB7452" w:rsidRDefault="00BB7452" w:rsidP="00BB745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3A082B">
          <w:rPr>
            <w:rStyle w:val="Hyperlink"/>
          </w:rPr>
          <w:t>https://github.com/glorieux-f/exp-specifs/tree/main/results/1_keywords</w:t>
        </w:r>
      </w:hyperlink>
      <w:r>
        <w:t xml:space="preserve"> </w:t>
      </w:r>
    </w:p>
  </w:footnote>
  <w:footnote w:id="13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52D3"/>
    <w:rsid w:val="000E5E4A"/>
    <w:rsid w:val="000E73B4"/>
    <w:rsid w:val="000F0E7A"/>
    <w:rsid w:val="00100A57"/>
    <w:rsid w:val="00102532"/>
    <w:rsid w:val="00105C10"/>
    <w:rsid w:val="001067F6"/>
    <w:rsid w:val="00106849"/>
    <w:rsid w:val="0011294F"/>
    <w:rsid w:val="00116399"/>
    <w:rsid w:val="00121510"/>
    <w:rsid w:val="00121E23"/>
    <w:rsid w:val="0012530C"/>
    <w:rsid w:val="00150478"/>
    <w:rsid w:val="001521B5"/>
    <w:rsid w:val="001541C8"/>
    <w:rsid w:val="001621BF"/>
    <w:rsid w:val="001669C1"/>
    <w:rsid w:val="00170AD7"/>
    <w:rsid w:val="00170CF8"/>
    <w:rsid w:val="001711C3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301353"/>
    <w:rsid w:val="003039D3"/>
    <w:rsid w:val="003067FB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45F9A"/>
    <w:rsid w:val="00352A20"/>
    <w:rsid w:val="003546FC"/>
    <w:rsid w:val="003602D2"/>
    <w:rsid w:val="00363195"/>
    <w:rsid w:val="00366A5F"/>
    <w:rsid w:val="00372FBE"/>
    <w:rsid w:val="00373006"/>
    <w:rsid w:val="0037302F"/>
    <w:rsid w:val="00380594"/>
    <w:rsid w:val="00380C6A"/>
    <w:rsid w:val="00384316"/>
    <w:rsid w:val="0039497A"/>
    <w:rsid w:val="00396CCE"/>
    <w:rsid w:val="003A18C2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4658"/>
    <w:rsid w:val="004902E0"/>
    <w:rsid w:val="004914E2"/>
    <w:rsid w:val="004917DA"/>
    <w:rsid w:val="00493405"/>
    <w:rsid w:val="0049484E"/>
    <w:rsid w:val="004961AF"/>
    <w:rsid w:val="00496357"/>
    <w:rsid w:val="004969D2"/>
    <w:rsid w:val="004A2434"/>
    <w:rsid w:val="004A2F1C"/>
    <w:rsid w:val="004A321F"/>
    <w:rsid w:val="004A3B1A"/>
    <w:rsid w:val="004A7FC7"/>
    <w:rsid w:val="004B13AA"/>
    <w:rsid w:val="004C010D"/>
    <w:rsid w:val="004C4209"/>
    <w:rsid w:val="004C4DB1"/>
    <w:rsid w:val="004D2351"/>
    <w:rsid w:val="004E14EB"/>
    <w:rsid w:val="004E5374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4752"/>
    <w:rsid w:val="0053680B"/>
    <w:rsid w:val="00537455"/>
    <w:rsid w:val="00542CB2"/>
    <w:rsid w:val="0054402C"/>
    <w:rsid w:val="005515CF"/>
    <w:rsid w:val="00552419"/>
    <w:rsid w:val="00554EE8"/>
    <w:rsid w:val="0056023B"/>
    <w:rsid w:val="00560D03"/>
    <w:rsid w:val="005657E5"/>
    <w:rsid w:val="00567AFB"/>
    <w:rsid w:val="005748BA"/>
    <w:rsid w:val="00574BE1"/>
    <w:rsid w:val="00574D57"/>
    <w:rsid w:val="005750A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29DD"/>
    <w:rsid w:val="00644B5E"/>
    <w:rsid w:val="00645042"/>
    <w:rsid w:val="006540BA"/>
    <w:rsid w:val="00656671"/>
    <w:rsid w:val="00656FC6"/>
    <w:rsid w:val="006617EF"/>
    <w:rsid w:val="0066344D"/>
    <w:rsid w:val="00674D7E"/>
    <w:rsid w:val="00683327"/>
    <w:rsid w:val="00685139"/>
    <w:rsid w:val="006A0AE4"/>
    <w:rsid w:val="006A40FE"/>
    <w:rsid w:val="006A6ADD"/>
    <w:rsid w:val="006B3AE6"/>
    <w:rsid w:val="006B715E"/>
    <w:rsid w:val="006B759D"/>
    <w:rsid w:val="006C1363"/>
    <w:rsid w:val="006C274D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7B73"/>
    <w:rsid w:val="007227D3"/>
    <w:rsid w:val="00723080"/>
    <w:rsid w:val="007249D3"/>
    <w:rsid w:val="00740817"/>
    <w:rsid w:val="00740E26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1F73"/>
    <w:rsid w:val="007F25C9"/>
    <w:rsid w:val="00807650"/>
    <w:rsid w:val="00811D15"/>
    <w:rsid w:val="008137DE"/>
    <w:rsid w:val="008138C5"/>
    <w:rsid w:val="00814CCF"/>
    <w:rsid w:val="008210F9"/>
    <w:rsid w:val="008312B6"/>
    <w:rsid w:val="00835B6A"/>
    <w:rsid w:val="00840506"/>
    <w:rsid w:val="00841527"/>
    <w:rsid w:val="00842EC7"/>
    <w:rsid w:val="008471D0"/>
    <w:rsid w:val="0085268E"/>
    <w:rsid w:val="00854775"/>
    <w:rsid w:val="008548B6"/>
    <w:rsid w:val="00862410"/>
    <w:rsid w:val="008634E7"/>
    <w:rsid w:val="008707F9"/>
    <w:rsid w:val="00881B7E"/>
    <w:rsid w:val="00887AC2"/>
    <w:rsid w:val="00890825"/>
    <w:rsid w:val="00891551"/>
    <w:rsid w:val="008959D0"/>
    <w:rsid w:val="008959FF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543"/>
    <w:rsid w:val="008D4295"/>
    <w:rsid w:val="008E58D5"/>
    <w:rsid w:val="008F1729"/>
    <w:rsid w:val="0090494A"/>
    <w:rsid w:val="00912D2F"/>
    <w:rsid w:val="009200A9"/>
    <w:rsid w:val="00922871"/>
    <w:rsid w:val="00950924"/>
    <w:rsid w:val="00954CE6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20F6"/>
    <w:rsid w:val="009D215A"/>
    <w:rsid w:val="009D7D56"/>
    <w:rsid w:val="009E02EF"/>
    <w:rsid w:val="009E058D"/>
    <w:rsid w:val="009E74EB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5EEA"/>
    <w:rsid w:val="00AB5F4E"/>
    <w:rsid w:val="00AC5DE7"/>
    <w:rsid w:val="00AC7BAA"/>
    <w:rsid w:val="00AD1171"/>
    <w:rsid w:val="00AE07D2"/>
    <w:rsid w:val="00AE164E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1AB4"/>
    <w:rsid w:val="00B72025"/>
    <w:rsid w:val="00B734A2"/>
    <w:rsid w:val="00B76C32"/>
    <w:rsid w:val="00B8306E"/>
    <w:rsid w:val="00B93BBB"/>
    <w:rsid w:val="00B9614B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7E7F"/>
    <w:rsid w:val="00C21D4B"/>
    <w:rsid w:val="00C21E27"/>
    <w:rsid w:val="00C255C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7D94"/>
    <w:rsid w:val="00CD08B6"/>
    <w:rsid w:val="00CD0E74"/>
    <w:rsid w:val="00CD1406"/>
    <w:rsid w:val="00CD208C"/>
    <w:rsid w:val="00CD6DD0"/>
    <w:rsid w:val="00CE3157"/>
    <w:rsid w:val="00CF2EFD"/>
    <w:rsid w:val="00CF4251"/>
    <w:rsid w:val="00D009BB"/>
    <w:rsid w:val="00D01A03"/>
    <w:rsid w:val="00D02BF6"/>
    <w:rsid w:val="00D03AC0"/>
    <w:rsid w:val="00D1481F"/>
    <w:rsid w:val="00D166CA"/>
    <w:rsid w:val="00D2109B"/>
    <w:rsid w:val="00D21FCA"/>
    <w:rsid w:val="00D225D1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7107"/>
    <w:rsid w:val="00D61083"/>
    <w:rsid w:val="00D64D9D"/>
    <w:rsid w:val="00D672D7"/>
    <w:rsid w:val="00D7041E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D17D1"/>
    <w:rsid w:val="00DD33CA"/>
    <w:rsid w:val="00DD5425"/>
    <w:rsid w:val="00DE5DA5"/>
    <w:rsid w:val="00DF0C32"/>
    <w:rsid w:val="00DF245E"/>
    <w:rsid w:val="00DF37C1"/>
    <w:rsid w:val="00DF569F"/>
    <w:rsid w:val="00DF6F3B"/>
    <w:rsid w:val="00E019FC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45A9"/>
    <w:rsid w:val="00E57672"/>
    <w:rsid w:val="00E67A02"/>
    <w:rsid w:val="00E708E7"/>
    <w:rsid w:val="00E74806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46F4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F08"/>
    <w:rsid w:val="00F7222C"/>
    <w:rsid w:val="00F73976"/>
    <w:rsid w:val="00F750DE"/>
    <w:rsid w:val="00F760D0"/>
    <w:rsid w:val="00F7707D"/>
    <w:rsid w:val="00F842E1"/>
    <w:rsid w:val="00F9229D"/>
    <w:rsid w:val="00F92547"/>
    <w:rsid w:val="00F92949"/>
    <w:rsid w:val="00F932FC"/>
    <w:rsid w:val="00FB2560"/>
    <w:rsid w:val="00FB5C22"/>
    <w:rsid w:val="00FC0682"/>
    <w:rsid w:val="00FC5CC2"/>
    <w:rsid w:val="00FC6107"/>
    <w:rsid w:val="00FE0087"/>
    <w:rsid w:val="00FE203F"/>
    <w:rsid w:val="00FE2551"/>
    <w:rsid w:val="00FE6934"/>
    <w:rsid w:val="00FE7768"/>
    <w:rsid w:val="00FF0589"/>
    <w:rsid w:val="00FF2D2A"/>
    <w:rsid w:val="00FF4D97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18A4EEB5-01DF-4AC0-A1BC-B1B12E7BD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1_keywords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17269</TotalTime>
  <Pages>8</Pages>
  <Words>2539</Words>
  <Characters>13968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16475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46</cp:revision>
  <cp:lastPrinted>2026-08-24T15:57:00Z</cp:lastPrinted>
  <dcterms:created xsi:type="dcterms:W3CDTF">2026-08-26T14:32:00Z</dcterms:created>
  <dcterms:modified xsi:type="dcterms:W3CDTF">2026-09-28T12:10:00Z</dcterms:modified>
</cp:coreProperties>
</file>