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9995A" w14:textId="77777777" w:rsidR="001F2A15" w:rsidRPr="000C578B" w:rsidRDefault="00AE4DC6" w:rsidP="00B406D0">
      <w:pPr>
        <w:rPr>
          <w:rFonts w:ascii="Times New Roman" w:hAnsi="Times New Roman" w:cs="Times New Roman"/>
          <w:sz w:val="24"/>
          <w:szCs w:val="24"/>
        </w:rPr>
      </w:pPr>
      <w:bookmarkStart w:id="0" w:name="_Hlk31972599"/>
      <w:r>
        <w:rPr>
          <w:rFonts w:ascii="Times New Roman" w:hAnsi="Times New Roman" w:cs="Times New Roman"/>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b/>
          <w:bCs/>
          <w:sz w:val="24"/>
          <w:szCs w:val="24"/>
        </w:rPr>
        <w:tab/>
      </w:r>
      <w:r w:rsidR="001F2A15" w:rsidRPr="000C578B">
        <w:rPr>
          <w:rFonts w:ascii="Times New Roman" w:hAnsi="Times New Roman" w:cs="Times New Roman"/>
          <w:sz w:val="24"/>
          <w:szCs w:val="24"/>
        </w:rPr>
        <w:t xml:space="preserve"> Ljubljana, 3. marec 2020</w:t>
      </w:r>
    </w:p>
    <w:p w14:paraId="3D4FE523" w14:textId="77777777" w:rsidR="001F2A15" w:rsidRPr="000C578B" w:rsidRDefault="001F2A15" w:rsidP="00B406D0">
      <w:pPr>
        <w:rPr>
          <w:rFonts w:ascii="Times New Roman" w:hAnsi="Times New Roman" w:cs="Times New Roman"/>
          <w:sz w:val="24"/>
          <w:szCs w:val="24"/>
        </w:rPr>
      </w:pPr>
      <w:r w:rsidRPr="000C578B">
        <w:rPr>
          <w:rFonts w:ascii="Times New Roman" w:hAnsi="Times New Roman" w:cs="Times New Roman"/>
          <w:sz w:val="24"/>
          <w:szCs w:val="24"/>
        </w:rPr>
        <w:t>ZGODOVINSKI ARHIV LJUBLJANA</w:t>
      </w:r>
    </w:p>
    <w:p w14:paraId="5C3A13E2" w14:textId="77777777" w:rsidR="001F2A15" w:rsidRPr="000C578B" w:rsidRDefault="001F2A15" w:rsidP="00B406D0">
      <w:pPr>
        <w:rPr>
          <w:rFonts w:ascii="Times New Roman" w:hAnsi="Times New Roman" w:cs="Times New Roman"/>
          <w:sz w:val="24"/>
          <w:szCs w:val="24"/>
        </w:rPr>
      </w:pPr>
      <w:r w:rsidRPr="000C578B">
        <w:rPr>
          <w:rFonts w:ascii="Times New Roman" w:hAnsi="Times New Roman" w:cs="Times New Roman"/>
          <w:sz w:val="24"/>
          <w:szCs w:val="24"/>
        </w:rPr>
        <w:t>Gospod direktor</w:t>
      </w:r>
    </w:p>
    <w:p w14:paraId="38E4F601" w14:textId="77777777" w:rsidR="001F2A15" w:rsidRPr="000C578B" w:rsidRDefault="001F2A15" w:rsidP="00B406D0">
      <w:pPr>
        <w:rPr>
          <w:rFonts w:ascii="Times New Roman" w:hAnsi="Times New Roman" w:cs="Times New Roman"/>
          <w:sz w:val="24"/>
          <w:szCs w:val="24"/>
        </w:rPr>
      </w:pPr>
      <w:r w:rsidRPr="000C578B">
        <w:rPr>
          <w:rFonts w:ascii="Times New Roman" w:hAnsi="Times New Roman" w:cs="Times New Roman"/>
          <w:sz w:val="24"/>
          <w:szCs w:val="24"/>
        </w:rPr>
        <w:t>mag. Mitja Sadek</w:t>
      </w:r>
    </w:p>
    <w:p w14:paraId="52F0A028" w14:textId="77777777" w:rsidR="001F2A15" w:rsidRPr="000C578B" w:rsidRDefault="001F2A15" w:rsidP="00B406D0">
      <w:pPr>
        <w:rPr>
          <w:rFonts w:ascii="Times New Roman" w:hAnsi="Times New Roman" w:cs="Times New Roman"/>
          <w:sz w:val="24"/>
          <w:szCs w:val="24"/>
        </w:rPr>
      </w:pPr>
      <w:r w:rsidRPr="000C578B">
        <w:rPr>
          <w:rFonts w:ascii="Times New Roman" w:hAnsi="Times New Roman" w:cs="Times New Roman"/>
          <w:sz w:val="24"/>
          <w:szCs w:val="24"/>
        </w:rPr>
        <w:t>Mestni trg 27</w:t>
      </w:r>
    </w:p>
    <w:p w14:paraId="656F7F62" w14:textId="77777777" w:rsidR="001F2A15" w:rsidRPr="000C578B" w:rsidRDefault="001F2A15" w:rsidP="00B406D0">
      <w:pPr>
        <w:rPr>
          <w:rFonts w:ascii="Times New Roman" w:hAnsi="Times New Roman" w:cs="Times New Roman"/>
          <w:sz w:val="24"/>
          <w:szCs w:val="24"/>
        </w:rPr>
      </w:pPr>
    </w:p>
    <w:p w14:paraId="7A56091B" w14:textId="77777777" w:rsidR="001F2A15" w:rsidRPr="000C578B" w:rsidRDefault="001F2A15" w:rsidP="00B406D0">
      <w:pPr>
        <w:rPr>
          <w:rFonts w:ascii="Times New Roman" w:hAnsi="Times New Roman" w:cs="Times New Roman"/>
          <w:sz w:val="24"/>
          <w:szCs w:val="24"/>
        </w:rPr>
      </w:pPr>
      <w:r w:rsidRPr="000C578B">
        <w:rPr>
          <w:rFonts w:ascii="Times New Roman" w:hAnsi="Times New Roman" w:cs="Times New Roman"/>
          <w:sz w:val="24"/>
          <w:szCs w:val="24"/>
        </w:rPr>
        <w:t xml:space="preserve">1000           LJUBLJANA </w:t>
      </w:r>
    </w:p>
    <w:p w14:paraId="413E7194" w14:textId="77777777" w:rsidR="001F2A15" w:rsidRPr="000C578B" w:rsidRDefault="001F2A15" w:rsidP="00B406D0">
      <w:pPr>
        <w:rPr>
          <w:rFonts w:ascii="Times New Roman" w:hAnsi="Times New Roman" w:cs="Times New Roman"/>
          <w:sz w:val="24"/>
          <w:szCs w:val="24"/>
        </w:rPr>
      </w:pPr>
    </w:p>
    <w:p w14:paraId="4C1932F4" w14:textId="77777777" w:rsidR="001F2A15" w:rsidRPr="000C578B" w:rsidRDefault="001F2A15" w:rsidP="00B406D0">
      <w:pPr>
        <w:rPr>
          <w:rFonts w:ascii="Times New Roman" w:hAnsi="Times New Roman" w:cs="Times New Roman"/>
          <w:sz w:val="24"/>
          <w:szCs w:val="24"/>
        </w:rPr>
      </w:pPr>
    </w:p>
    <w:p w14:paraId="7C2485F6" w14:textId="77777777" w:rsidR="001F2A15" w:rsidRPr="000C578B" w:rsidRDefault="001F2A15" w:rsidP="00B406D0">
      <w:pPr>
        <w:rPr>
          <w:rFonts w:ascii="Times New Roman" w:hAnsi="Times New Roman" w:cs="Times New Roman"/>
          <w:sz w:val="24"/>
          <w:szCs w:val="24"/>
        </w:rPr>
      </w:pPr>
    </w:p>
    <w:p w14:paraId="0B75B99A" w14:textId="77777777" w:rsidR="001F2A15" w:rsidRPr="000C578B" w:rsidRDefault="001F2A15" w:rsidP="00B406D0">
      <w:pPr>
        <w:rPr>
          <w:rFonts w:ascii="Times New Roman" w:hAnsi="Times New Roman" w:cs="Times New Roman"/>
          <w:sz w:val="24"/>
          <w:szCs w:val="24"/>
        </w:rPr>
      </w:pPr>
    </w:p>
    <w:p w14:paraId="376FE3FC" w14:textId="77777777" w:rsidR="001F2A15" w:rsidRPr="000C578B" w:rsidRDefault="001F2A15" w:rsidP="00B406D0">
      <w:pPr>
        <w:rPr>
          <w:rFonts w:ascii="Times New Roman" w:hAnsi="Times New Roman" w:cs="Times New Roman"/>
          <w:sz w:val="24"/>
          <w:szCs w:val="24"/>
        </w:rPr>
      </w:pPr>
    </w:p>
    <w:p w14:paraId="7BCD27B2" w14:textId="77777777" w:rsidR="001F2A15" w:rsidRPr="000C578B" w:rsidRDefault="001F2A15" w:rsidP="00B406D0">
      <w:pPr>
        <w:rPr>
          <w:rFonts w:ascii="Times New Roman" w:hAnsi="Times New Roman" w:cs="Times New Roman"/>
          <w:sz w:val="24"/>
          <w:szCs w:val="24"/>
        </w:rPr>
      </w:pPr>
    </w:p>
    <w:p w14:paraId="3ACCD172" w14:textId="6C519F31" w:rsidR="001F2A15" w:rsidRPr="000C578B" w:rsidRDefault="001F2A15" w:rsidP="00B406D0">
      <w:pPr>
        <w:rPr>
          <w:rFonts w:ascii="Times New Roman" w:hAnsi="Times New Roman" w:cs="Times New Roman"/>
          <w:b/>
          <w:bCs/>
          <w:sz w:val="24"/>
          <w:szCs w:val="24"/>
        </w:rPr>
      </w:pPr>
      <w:r w:rsidRPr="000C578B">
        <w:rPr>
          <w:rFonts w:ascii="Times New Roman" w:hAnsi="Times New Roman" w:cs="Times New Roman"/>
          <w:sz w:val="24"/>
          <w:szCs w:val="24"/>
        </w:rPr>
        <w:t xml:space="preserve">Zadeva: </w:t>
      </w:r>
      <w:r w:rsidRPr="000C578B">
        <w:rPr>
          <w:rFonts w:ascii="Times New Roman" w:hAnsi="Times New Roman" w:cs="Times New Roman"/>
          <w:b/>
          <w:bCs/>
          <w:sz w:val="24"/>
          <w:szCs w:val="24"/>
        </w:rPr>
        <w:t xml:space="preserve">Plačilo delovne uspešnosti iz naslova prodaje blaga in storitev na trgu </w:t>
      </w:r>
    </w:p>
    <w:p w14:paraId="34AD70E2" w14:textId="77777777" w:rsidR="001F2A15" w:rsidRPr="000C578B" w:rsidRDefault="001F2A15" w:rsidP="00B406D0">
      <w:pPr>
        <w:rPr>
          <w:rFonts w:ascii="Times New Roman" w:hAnsi="Times New Roman" w:cs="Times New Roman"/>
          <w:sz w:val="24"/>
          <w:szCs w:val="24"/>
        </w:rPr>
      </w:pPr>
    </w:p>
    <w:p w14:paraId="61C5FF02" w14:textId="77777777" w:rsidR="001F2A15" w:rsidRPr="000C578B" w:rsidRDefault="001F2A15" w:rsidP="00B406D0">
      <w:pPr>
        <w:rPr>
          <w:rFonts w:ascii="Times New Roman" w:hAnsi="Times New Roman" w:cs="Times New Roman"/>
          <w:sz w:val="24"/>
          <w:szCs w:val="24"/>
        </w:rPr>
      </w:pPr>
    </w:p>
    <w:p w14:paraId="6DAD4FB9" w14:textId="77777777" w:rsidR="001F2A15" w:rsidRPr="000C578B" w:rsidRDefault="001F2A15" w:rsidP="00B406D0">
      <w:pPr>
        <w:rPr>
          <w:rFonts w:ascii="Times New Roman" w:hAnsi="Times New Roman" w:cs="Times New Roman"/>
          <w:sz w:val="24"/>
          <w:szCs w:val="24"/>
        </w:rPr>
      </w:pPr>
      <w:r w:rsidRPr="000C578B">
        <w:rPr>
          <w:rFonts w:ascii="Times New Roman" w:hAnsi="Times New Roman" w:cs="Times New Roman"/>
          <w:sz w:val="24"/>
          <w:szCs w:val="24"/>
        </w:rPr>
        <w:t>Spoštovani!</w:t>
      </w:r>
    </w:p>
    <w:p w14:paraId="01F275DE" w14:textId="77777777" w:rsidR="001F2A15" w:rsidRPr="000C578B" w:rsidRDefault="001F2A15" w:rsidP="00B406D0">
      <w:pPr>
        <w:rPr>
          <w:rFonts w:ascii="Times New Roman" w:hAnsi="Times New Roman" w:cs="Times New Roman"/>
          <w:sz w:val="24"/>
          <w:szCs w:val="24"/>
        </w:rPr>
      </w:pPr>
    </w:p>
    <w:p w14:paraId="113B7785" w14:textId="77777777" w:rsidR="001F2A15" w:rsidRPr="000C578B" w:rsidRDefault="001F2A15" w:rsidP="008C0FA8">
      <w:pPr>
        <w:jc w:val="both"/>
        <w:rPr>
          <w:rFonts w:ascii="Times New Roman" w:hAnsi="Times New Roman" w:cs="Times New Roman"/>
          <w:sz w:val="24"/>
          <w:szCs w:val="24"/>
        </w:rPr>
      </w:pPr>
      <w:r w:rsidRPr="000C578B">
        <w:rPr>
          <w:rFonts w:ascii="Times New Roman" w:hAnsi="Times New Roman" w:cs="Times New Roman"/>
          <w:sz w:val="24"/>
          <w:szCs w:val="24"/>
        </w:rPr>
        <w:t>Na našo službo pravne pomoči so se obrnili delavci, zaposleni v vašem zavodu, in člani našega Sindikata GLOSA, v zvezi z problematiko izplačevanja delovne uspešnosti iz naslova prodaje blaga in storitev na trgu.</w:t>
      </w:r>
    </w:p>
    <w:p w14:paraId="0526AD0B" w14:textId="77777777" w:rsidR="001F2A15" w:rsidRPr="000C578B" w:rsidRDefault="001F2A15" w:rsidP="008C0FA8">
      <w:pPr>
        <w:jc w:val="both"/>
        <w:rPr>
          <w:rFonts w:ascii="Times New Roman" w:hAnsi="Times New Roman" w:cs="Times New Roman"/>
          <w:sz w:val="24"/>
          <w:szCs w:val="24"/>
        </w:rPr>
      </w:pPr>
    </w:p>
    <w:p w14:paraId="0D3A91F5" w14:textId="74C040EE" w:rsidR="001F2A15" w:rsidRPr="000C578B" w:rsidRDefault="001F2A15" w:rsidP="008C0FA8">
      <w:pPr>
        <w:jc w:val="both"/>
        <w:rPr>
          <w:rFonts w:ascii="Times New Roman" w:hAnsi="Times New Roman" w:cs="Times New Roman"/>
          <w:sz w:val="24"/>
          <w:szCs w:val="24"/>
        </w:rPr>
      </w:pPr>
      <w:r w:rsidRPr="000C578B">
        <w:rPr>
          <w:rFonts w:ascii="Times New Roman" w:hAnsi="Times New Roman" w:cs="Times New Roman"/>
          <w:sz w:val="24"/>
          <w:szCs w:val="24"/>
        </w:rPr>
        <w:t>Zakon o sistemu plač v javnem sektorju ZSPJS (Ur. l. RS, št. 108/09, s spremembami in dopolnitvami) v 22. členu (Obseg sredstev iz naslova prodaje blaga in storitev na trgu) določa, da</w:t>
      </w:r>
      <w:r w:rsidR="00FF05CD" w:rsidRPr="000C578B">
        <w:rPr>
          <w:rFonts w:ascii="Times New Roman" w:hAnsi="Times New Roman" w:cs="Times New Roman"/>
          <w:sz w:val="24"/>
          <w:szCs w:val="24"/>
        </w:rPr>
        <w:t xml:space="preserve"> uporabniki proračuna, ki poleg sredstev za izvajanje javne službe pridobivajo sredstva s prodajo blaga in storitev na trgu, del tako pridobljenih sredstev uporabijo za plačilo delovne uspešnosti iz tega naslova in s tem povečajo obseg sredstev nad omejitvijo iz 22. člena zakona.</w:t>
      </w:r>
    </w:p>
    <w:p w14:paraId="0E87D5B0" w14:textId="0C1D71B8" w:rsidR="00FF05CD" w:rsidRPr="000C578B" w:rsidRDefault="00FF05CD" w:rsidP="008C0FA8">
      <w:pPr>
        <w:jc w:val="both"/>
        <w:rPr>
          <w:rFonts w:ascii="Times New Roman" w:hAnsi="Times New Roman" w:cs="Times New Roman"/>
          <w:sz w:val="24"/>
          <w:szCs w:val="24"/>
        </w:rPr>
      </w:pPr>
    </w:p>
    <w:p w14:paraId="4D24D4DE" w14:textId="1078538C" w:rsidR="008E4B9A" w:rsidRPr="000C578B" w:rsidRDefault="00FF05CD" w:rsidP="008E4B9A">
      <w:pPr>
        <w:jc w:val="both"/>
        <w:rPr>
          <w:rFonts w:ascii="Times New Roman" w:hAnsi="Times New Roman" w:cs="Times New Roman"/>
          <w:sz w:val="24"/>
          <w:szCs w:val="24"/>
        </w:rPr>
      </w:pPr>
      <w:r w:rsidRPr="000C578B">
        <w:rPr>
          <w:rFonts w:ascii="Times New Roman" w:hAnsi="Times New Roman" w:cs="Times New Roman"/>
          <w:sz w:val="24"/>
          <w:szCs w:val="24"/>
        </w:rPr>
        <w:t xml:space="preserve">Vlada z </w:t>
      </w:r>
      <w:r w:rsidRPr="00DD405E">
        <w:rPr>
          <w:rFonts w:ascii="Times New Roman" w:hAnsi="Times New Roman" w:cs="Times New Roman"/>
          <w:sz w:val="24"/>
          <w:szCs w:val="24"/>
        </w:rPr>
        <w:t>uredbo določi prihodke od prodaje blaga in storitev na trgu in gornji obseg sredstev, ki se lahko uporabi za plačilo povečane delovne uspešnosti iz prejšnjega odstavka. Z</w:t>
      </w:r>
      <w:r w:rsidRPr="000C578B">
        <w:rPr>
          <w:rFonts w:ascii="Times New Roman" w:hAnsi="Times New Roman" w:cs="Times New Roman"/>
          <w:sz w:val="24"/>
          <w:szCs w:val="24"/>
        </w:rPr>
        <w:t xml:space="preserve"> uredbo se lahko določi, da se za plačilo delovne uspešnosti iz naslova prodaje blaga in storitev na trgu namenijo tudi nekateri nejavni prihodki za javno službo.</w:t>
      </w:r>
    </w:p>
    <w:p w14:paraId="7329CDD7" w14:textId="77777777" w:rsidR="008E4B9A" w:rsidRPr="000C578B" w:rsidRDefault="008E4B9A" w:rsidP="008E4B9A">
      <w:pPr>
        <w:jc w:val="both"/>
        <w:rPr>
          <w:rFonts w:ascii="Times New Roman" w:hAnsi="Times New Roman" w:cs="Times New Roman"/>
          <w:sz w:val="24"/>
          <w:szCs w:val="24"/>
        </w:rPr>
      </w:pPr>
    </w:p>
    <w:p w14:paraId="42F6793F" w14:textId="7678BB7B" w:rsidR="008E4B9A" w:rsidRPr="000C578B" w:rsidRDefault="008E4B9A" w:rsidP="008E4B9A">
      <w:pPr>
        <w:pStyle w:val="lennaslov1"/>
        <w:jc w:val="both"/>
        <w:rPr>
          <w:rFonts w:ascii="Times New Roman" w:hAnsi="Times New Roman" w:cs="Times New Roman"/>
          <w:b w:val="0"/>
          <w:bCs w:val="0"/>
          <w:color w:val="626060"/>
          <w:sz w:val="24"/>
          <w:szCs w:val="24"/>
        </w:rPr>
      </w:pPr>
      <w:r w:rsidRPr="000C578B">
        <w:rPr>
          <w:rFonts w:ascii="Times New Roman" w:hAnsi="Times New Roman" w:cs="Times New Roman"/>
          <w:b w:val="0"/>
          <w:bCs w:val="0"/>
          <w:color w:val="626060"/>
          <w:sz w:val="24"/>
          <w:szCs w:val="24"/>
        </w:rPr>
        <w:t xml:space="preserve">22. j člen istega zakona </w:t>
      </w:r>
      <w:r w:rsidRPr="000C578B">
        <w:rPr>
          <w:rFonts w:ascii="Times New Roman" w:hAnsi="Times New Roman" w:cs="Times New Roman"/>
          <w:b w:val="0"/>
          <w:bCs w:val="0"/>
          <w:color w:val="626060"/>
          <w:sz w:val="24"/>
          <w:szCs w:val="24"/>
          <w:lang w:val="x-none"/>
        </w:rPr>
        <w:t>(Pogoji za izplačilo sredstev iz naslova prodaje blaga in storitev na trgu)</w:t>
      </w:r>
      <w:r w:rsidRPr="000C578B">
        <w:rPr>
          <w:rFonts w:ascii="Times New Roman" w:hAnsi="Times New Roman" w:cs="Times New Roman"/>
          <w:b w:val="0"/>
          <w:bCs w:val="0"/>
          <w:color w:val="626060"/>
          <w:sz w:val="24"/>
          <w:szCs w:val="24"/>
        </w:rPr>
        <w:t xml:space="preserve"> določa, da u</w:t>
      </w:r>
      <w:r w:rsidRPr="000C578B">
        <w:rPr>
          <w:rFonts w:ascii="Times New Roman" w:hAnsi="Times New Roman" w:cs="Times New Roman"/>
          <w:b w:val="0"/>
          <w:bCs w:val="0"/>
          <w:color w:val="626060"/>
          <w:sz w:val="24"/>
          <w:szCs w:val="24"/>
          <w:lang w:val="x-none"/>
        </w:rPr>
        <w:t>porabnik proračuna lahko uporabi sredstva iz naslova prodaje blaga in storitev na trgu za plačilo delovne uspešnosti, če izpolnjuje naslednje pogoje:</w:t>
      </w:r>
    </w:p>
    <w:p w14:paraId="04962C53" w14:textId="23483202" w:rsidR="008E4B9A" w:rsidRPr="000C578B" w:rsidRDefault="008E4B9A" w:rsidP="008E4B9A">
      <w:pPr>
        <w:pStyle w:val="tevilnatoka1"/>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1.    opravlja storitve javne službe v dogovorjenem obsegu in kakovosti na podlagi sprejetih programov dela, katerih sestavni del je obseg posamezne javne službe, ki ga je potrdil financer in finančni načrt za izvajanje posamezne javne službe, oziroma v skladu s pogodbo o opravljanju storitev javne službe,</w:t>
      </w:r>
    </w:p>
    <w:p w14:paraId="102F15BE" w14:textId="23B343E8" w:rsidR="008E4B9A" w:rsidRPr="000C578B" w:rsidRDefault="008E4B9A" w:rsidP="008E4B9A">
      <w:pPr>
        <w:pStyle w:val="tevilnatoka1"/>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2.    v letnem poročilu za preteklo leto izkazuje izravnane prihodke in odhodke za izvajanje javne službe, razen v izjemnih primerih, določenih z uredbo vlade,</w:t>
      </w:r>
    </w:p>
    <w:p w14:paraId="7961C63A" w14:textId="77777777" w:rsidR="008E4B9A" w:rsidRPr="000C578B" w:rsidRDefault="008E4B9A" w:rsidP="008E4B9A">
      <w:pPr>
        <w:pStyle w:val="tevilnatoka1"/>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3.     v letnem poročilu za preteklo leto izkazuje vsaj izravnane prihodke in odhodke od prodaje blaga in storitev na trgu,</w:t>
      </w:r>
    </w:p>
    <w:p w14:paraId="36FEA5B8" w14:textId="77777777" w:rsidR="008E4B9A" w:rsidRPr="000C578B" w:rsidRDefault="008E4B9A" w:rsidP="008E4B9A">
      <w:pPr>
        <w:pStyle w:val="tevilnatoka1"/>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4.     ima sprejet celoten program dela in celoten finančni načrt za tekoče leto,</w:t>
      </w:r>
    </w:p>
    <w:p w14:paraId="6228470D" w14:textId="25CAA2D9" w:rsidR="008E4B9A" w:rsidRPr="000C578B" w:rsidRDefault="008E4B9A" w:rsidP="008E4B9A">
      <w:pPr>
        <w:pStyle w:val="tevilnatoka1"/>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lastRenderedPageBreak/>
        <w:t>5.    ima normative za delitev stroškov, ki nastanejo pri opravljanju javne službe oziroma prodaji blaga in storitev na trgu.</w:t>
      </w:r>
    </w:p>
    <w:p w14:paraId="25C9C6CB" w14:textId="77777777" w:rsidR="008E4B9A" w:rsidRPr="000C578B" w:rsidRDefault="008E4B9A" w:rsidP="008E4B9A">
      <w:pPr>
        <w:pStyle w:val="lennaslov1"/>
        <w:rPr>
          <w:rFonts w:ascii="Times New Roman" w:hAnsi="Times New Roman" w:cs="Times New Roman"/>
          <w:b w:val="0"/>
          <w:bCs w:val="0"/>
          <w:color w:val="626060"/>
          <w:sz w:val="24"/>
          <w:szCs w:val="24"/>
          <w:lang w:val="x-none"/>
        </w:rPr>
      </w:pPr>
    </w:p>
    <w:p w14:paraId="6E30634B" w14:textId="0A1EFB8E" w:rsidR="008E4B9A" w:rsidRPr="000C578B" w:rsidRDefault="008E4B9A" w:rsidP="000C578B">
      <w:pPr>
        <w:pStyle w:val="lennaslov1"/>
        <w:jc w:val="left"/>
        <w:rPr>
          <w:rFonts w:ascii="Times New Roman" w:hAnsi="Times New Roman" w:cs="Times New Roman"/>
          <w:b w:val="0"/>
          <w:bCs w:val="0"/>
          <w:color w:val="626060"/>
          <w:sz w:val="24"/>
          <w:szCs w:val="24"/>
        </w:rPr>
      </w:pPr>
      <w:r w:rsidRPr="000C578B">
        <w:rPr>
          <w:rFonts w:ascii="Times New Roman" w:hAnsi="Times New Roman" w:cs="Times New Roman"/>
          <w:b w:val="0"/>
          <w:bCs w:val="0"/>
          <w:color w:val="626060"/>
          <w:sz w:val="24"/>
          <w:szCs w:val="24"/>
        </w:rPr>
        <w:t>Iz 22. k člena zakona</w:t>
      </w:r>
      <w:r w:rsidRPr="000C578B">
        <w:rPr>
          <w:rFonts w:ascii="Times New Roman" w:hAnsi="Times New Roman" w:cs="Times New Roman"/>
          <w:b w:val="0"/>
          <w:bCs w:val="0"/>
          <w:color w:val="626060"/>
          <w:sz w:val="24"/>
          <w:szCs w:val="24"/>
          <w:lang w:val="x-none"/>
        </w:rPr>
        <w:t xml:space="preserve"> (Odločanje o razdelitvi in izplačilu sredstev)</w:t>
      </w:r>
      <w:r w:rsidRPr="000C578B">
        <w:rPr>
          <w:rFonts w:ascii="Times New Roman" w:hAnsi="Times New Roman" w:cs="Times New Roman"/>
          <w:b w:val="0"/>
          <w:bCs w:val="0"/>
          <w:color w:val="626060"/>
          <w:sz w:val="24"/>
          <w:szCs w:val="24"/>
        </w:rPr>
        <w:t xml:space="preserve"> pa izhaja:</w:t>
      </w:r>
    </w:p>
    <w:p w14:paraId="515E2AC8" w14:textId="3C4BCE1C" w:rsidR="008E4B9A" w:rsidRPr="000C578B" w:rsidRDefault="008E4B9A" w:rsidP="008E4B9A">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Višino sredstev, namenjeno izplačilu dela plače za delovno uspešnost iz naslova prodaje blaga in storitev na trgu, določi direktor po predhodnem dogovoru z reprezentativnimi sindikati.</w:t>
      </w:r>
    </w:p>
    <w:p w14:paraId="249C2249" w14:textId="275D6567" w:rsidR="008E4B9A" w:rsidRPr="000C578B" w:rsidRDefault="008E4B9A" w:rsidP="008E4B9A">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Višino sredstev, namenjeno izplačilu dela plače za delovno uspešnost iz naslova prodaje blaga in storitev na trgu direktorja, ravnatelja in tajnika, določi organ pristojen za njihovo imenovanje.</w:t>
      </w:r>
    </w:p>
    <w:p w14:paraId="14DC0604" w14:textId="284F6D40" w:rsidR="008E4B9A" w:rsidRPr="000C578B" w:rsidRDefault="008E4B9A" w:rsidP="008E4B9A">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Dinamiko izplačil dela plače za delovno uspešnost iz naslova prodaje blaga in storitev na trgu določi organ upravljanja uporabnika proračuna na predlog direktorja.</w:t>
      </w:r>
    </w:p>
    <w:p w14:paraId="3317B77A" w14:textId="2FE68722" w:rsidR="008E4B9A" w:rsidRPr="000C578B" w:rsidRDefault="008E4B9A" w:rsidP="001F2A15">
      <w:pPr>
        <w:rPr>
          <w:rFonts w:ascii="Times New Roman" w:hAnsi="Times New Roman" w:cs="Times New Roman"/>
          <w:sz w:val="24"/>
          <w:szCs w:val="24"/>
        </w:rPr>
      </w:pPr>
    </w:p>
    <w:p w14:paraId="39DAE597" w14:textId="1DA69B36" w:rsidR="008E4B9A" w:rsidRPr="000C578B" w:rsidRDefault="008E4B9A" w:rsidP="001F2A15">
      <w:pPr>
        <w:rPr>
          <w:rFonts w:ascii="Times New Roman" w:hAnsi="Times New Roman" w:cs="Times New Roman"/>
          <w:sz w:val="24"/>
          <w:szCs w:val="24"/>
        </w:rPr>
      </w:pPr>
    </w:p>
    <w:p w14:paraId="3D171442" w14:textId="3970FA66" w:rsidR="001F2A15" w:rsidRPr="000C578B" w:rsidRDefault="001F2A15" w:rsidP="001F2A15">
      <w:pPr>
        <w:rPr>
          <w:rFonts w:ascii="Times New Roman" w:hAnsi="Times New Roman" w:cs="Times New Roman"/>
          <w:sz w:val="24"/>
          <w:szCs w:val="24"/>
        </w:rPr>
      </w:pPr>
    </w:p>
    <w:p w14:paraId="3E42ED67" w14:textId="34AEC100" w:rsidR="001F2A15" w:rsidRPr="000C578B" w:rsidRDefault="001F2A15" w:rsidP="008C0FA8">
      <w:pPr>
        <w:jc w:val="both"/>
        <w:rPr>
          <w:rFonts w:ascii="Times New Roman" w:hAnsi="Times New Roman" w:cs="Times New Roman"/>
          <w:color w:val="626060"/>
          <w:sz w:val="24"/>
          <w:szCs w:val="24"/>
          <w:lang w:val="x-none"/>
        </w:rPr>
      </w:pPr>
      <w:r w:rsidRPr="000C578B">
        <w:rPr>
          <w:rFonts w:ascii="Times New Roman" w:hAnsi="Times New Roman" w:cs="Times New Roman"/>
          <w:sz w:val="24"/>
          <w:szCs w:val="24"/>
        </w:rPr>
        <w:t>Uredba o delovni uspešnosti iz naslova prodaja blaga in storitev na trgu (Ur. l. R</w:t>
      </w:r>
      <w:r w:rsidR="008C0FA8" w:rsidRPr="000C578B">
        <w:rPr>
          <w:rFonts w:ascii="Times New Roman" w:hAnsi="Times New Roman" w:cs="Times New Roman"/>
          <w:sz w:val="24"/>
          <w:szCs w:val="24"/>
        </w:rPr>
        <w:t>S</w:t>
      </w:r>
      <w:r w:rsidRPr="000C578B">
        <w:rPr>
          <w:rFonts w:ascii="Times New Roman" w:hAnsi="Times New Roman" w:cs="Times New Roman"/>
          <w:sz w:val="24"/>
          <w:szCs w:val="24"/>
        </w:rPr>
        <w:t>, št. 97/09 in 41/12, v nadaljevanju uredba) v 2. členu (Izkazovanje sredstev pri uporabniku proračuna) določa, da</w:t>
      </w:r>
      <w:r w:rsidR="008C0FA8" w:rsidRPr="000C578B">
        <w:rPr>
          <w:rFonts w:ascii="Times New Roman" w:hAnsi="Times New Roman" w:cs="Times New Roman"/>
          <w:sz w:val="24"/>
          <w:szCs w:val="24"/>
        </w:rPr>
        <w:t xml:space="preserve"> </w:t>
      </w:r>
      <w:r w:rsidR="008C0FA8" w:rsidRPr="002C6699">
        <w:rPr>
          <w:rFonts w:ascii="Times New Roman" w:hAnsi="Times New Roman" w:cs="Times New Roman"/>
          <w:color w:val="626060"/>
          <w:sz w:val="24"/>
          <w:szCs w:val="24"/>
        </w:rPr>
        <w:t>u</w:t>
      </w:r>
      <w:r w:rsidR="008C0FA8" w:rsidRPr="002C6699">
        <w:rPr>
          <w:rFonts w:ascii="Times New Roman" w:hAnsi="Times New Roman" w:cs="Times New Roman"/>
          <w:color w:val="626060"/>
          <w:sz w:val="24"/>
          <w:szCs w:val="24"/>
          <w:lang w:val="x-none"/>
        </w:rPr>
        <w:t xml:space="preserve">porabnik </w:t>
      </w:r>
      <w:r w:rsidR="008C0FA8" w:rsidRPr="00DD405E">
        <w:rPr>
          <w:rFonts w:ascii="Times New Roman" w:hAnsi="Times New Roman" w:cs="Times New Roman"/>
          <w:color w:val="626060"/>
          <w:sz w:val="24"/>
          <w:szCs w:val="24"/>
          <w:lang w:val="x-none"/>
        </w:rPr>
        <w:t>proračuna v letnem poročilu posebej prikazuje sredstva</w:t>
      </w:r>
      <w:r w:rsidR="008C0FA8" w:rsidRPr="002C6699">
        <w:rPr>
          <w:rFonts w:ascii="Times New Roman" w:hAnsi="Times New Roman" w:cs="Times New Roman"/>
          <w:color w:val="626060"/>
          <w:sz w:val="24"/>
          <w:szCs w:val="24"/>
          <w:lang w:val="x-none"/>
        </w:rPr>
        <w:t xml:space="preserve"> in vire financiranja za delovno uspešnost iz naslova prodaje blaga in storitev na trgu ter iz naslova nejavnih prihodkov iz izvajanja javne službe.</w:t>
      </w:r>
    </w:p>
    <w:p w14:paraId="2F2EF1F8" w14:textId="3705902F" w:rsidR="008C0FA8" w:rsidRPr="000C578B" w:rsidRDefault="008C0FA8" w:rsidP="008C0FA8">
      <w:pPr>
        <w:jc w:val="both"/>
        <w:rPr>
          <w:rFonts w:ascii="Times New Roman" w:hAnsi="Times New Roman" w:cs="Times New Roman"/>
          <w:color w:val="626060"/>
          <w:sz w:val="24"/>
          <w:szCs w:val="24"/>
          <w:lang w:val="x-none"/>
        </w:rPr>
      </w:pPr>
    </w:p>
    <w:p w14:paraId="5A58C2D1" w14:textId="5C9AFCF5" w:rsidR="008C0FA8" w:rsidRPr="000C578B" w:rsidRDefault="008C0FA8" w:rsidP="008C0FA8">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rPr>
        <w:t>3. člen uredbe (obseg sredstev) določa, da</w:t>
      </w:r>
      <w:r w:rsidRPr="000C578B">
        <w:rPr>
          <w:rFonts w:ascii="Times New Roman" w:hAnsi="Times New Roman" w:cs="Times New Roman"/>
          <w:color w:val="626060"/>
          <w:sz w:val="24"/>
          <w:szCs w:val="24"/>
          <w:lang w:val="x-none"/>
        </w:rPr>
        <w:t> </w:t>
      </w:r>
      <w:r w:rsidRPr="000C578B">
        <w:rPr>
          <w:rFonts w:ascii="Times New Roman" w:hAnsi="Times New Roman" w:cs="Times New Roman"/>
          <w:color w:val="626060"/>
          <w:sz w:val="24"/>
          <w:szCs w:val="24"/>
        </w:rPr>
        <w:t>o</w:t>
      </w:r>
      <w:r w:rsidRPr="000C578B">
        <w:rPr>
          <w:rFonts w:ascii="Times New Roman" w:hAnsi="Times New Roman" w:cs="Times New Roman"/>
          <w:color w:val="626060"/>
          <w:sz w:val="24"/>
          <w:szCs w:val="24"/>
          <w:lang w:val="x-none"/>
        </w:rPr>
        <w:t xml:space="preserve">bseg sredstev za plačilo delovne uspešnosti iz naslova prodaje blaga in storitev na trgu iz prvega in drugega odstavka 6. člena te uredbe določi minister s pravilnikom, vendar sme znašati največ </w:t>
      </w:r>
      <w:r w:rsidRPr="000C578B">
        <w:rPr>
          <w:rFonts w:ascii="Times New Roman" w:hAnsi="Times New Roman" w:cs="Times New Roman"/>
          <w:color w:val="626060"/>
          <w:sz w:val="24"/>
          <w:szCs w:val="24"/>
        </w:rPr>
        <w:t>5</w:t>
      </w:r>
      <w:r w:rsidRPr="000C578B">
        <w:rPr>
          <w:rFonts w:ascii="Times New Roman" w:hAnsi="Times New Roman" w:cs="Times New Roman"/>
          <w:color w:val="626060"/>
          <w:sz w:val="24"/>
          <w:szCs w:val="24"/>
          <w:lang w:val="x-none"/>
        </w:rPr>
        <w:t>0 odstotkov dosežene razlike med prihodki in odhodki od prodaje blaga in storitev na trgu. Obseg sredstev za plačilo delovne uspešnosti iz naslova prodaje blaga in storitev na trgu na področju kulture lahko znaša dodatno največ 25 odstotkov vseh nejavnih prihodkov iz izvajanja javne službe.</w:t>
      </w:r>
    </w:p>
    <w:p w14:paraId="1A36A7DE" w14:textId="6FB002B0" w:rsidR="008C0FA8" w:rsidRPr="000C578B" w:rsidRDefault="008C0FA8" w:rsidP="008C0FA8">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lang w:val="x-none"/>
        </w:rPr>
        <w:t>Za določitev obsega sredstev se v odhodke od prodaje blaga in storitev na trgu iz prvega stavka prejšnjega odstavka ne vštevajo sredstva za delovno uspešnost od prodaje blaga in storitev na trgu, ki so bila izplačana v skladu s 4. členom te uredbe.</w:t>
      </w:r>
    </w:p>
    <w:p w14:paraId="2B11027B" w14:textId="4698EBAB" w:rsidR="008C0FA8" w:rsidRPr="000C578B" w:rsidRDefault="008C0FA8" w:rsidP="008C0FA8">
      <w:pPr>
        <w:pStyle w:val="odstavek1"/>
        <w:ind w:firstLine="0"/>
        <w:rPr>
          <w:rFonts w:ascii="Times New Roman" w:hAnsi="Times New Roman" w:cs="Times New Roman"/>
          <w:color w:val="626060"/>
          <w:sz w:val="24"/>
          <w:szCs w:val="24"/>
        </w:rPr>
      </w:pPr>
      <w:r w:rsidRPr="000C578B">
        <w:rPr>
          <w:rFonts w:ascii="Times New Roman" w:hAnsi="Times New Roman" w:cs="Times New Roman"/>
          <w:sz w:val="24"/>
          <w:szCs w:val="24"/>
        </w:rPr>
        <w:t xml:space="preserve">5. člen Uredbe pa še določa, da </w:t>
      </w:r>
      <w:r w:rsidRPr="000C578B">
        <w:rPr>
          <w:rFonts w:ascii="Times New Roman" w:hAnsi="Times New Roman" w:cs="Times New Roman"/>
          <w:color w:val="626060"/>
          <w:sz w:val="24"/>
          <w:szCs w:val="24"/>
        </w:rPr>
        <w:t>u</w:t>
      </w:r>
      <w:r w:rsidRPr="000C578B">
        <w:rPr>
          <w:rFonts w:ascii="Times New Roman" w:hAnsi="Times New Roman" w:cs="Times New Roman"/>
          <w:color w:val="626060"/>
          <w:sz w:val="24"/>
          <w:szCs w:val="24"/>
          <w:lang w:val="x-none"/>
        </w:rPr>
        <w:t xml:space="preserve">porabnik </w:t>
      </w:r>
      <w:r w:rsidRPr="00DD405E">
        <w:rPr>
          <w:rFonts w:ascii="Times New Roman" w:hAnsi="Times New Roman" w:cs="Times New Roman"/>
          <w:color w:val="626060"/>
          <w:sz w:val="24"/>
          <w:szCs w:val="24"/>
          <w:lang w:val="x-none"/>
        </w:rPr>
        <w:t>proračuna ugotovi dovoljeni obseg sredstev za delovno uspešnost iz naslova prodaje blaga in storitev na trgu v letnem poročilu za preteklo leto. Ugotovitev dovoljenega obsega sredstev iz prvega in drugega odstavka 6. člena te uredbe uporabnik proračuna izkaže na</w:t>
      </w:r>
      <w:r w:rsidRPr="00DD405E">
        <w:rPr>
          <w:rFonts w:ascii="Times New Roman" w:hAnsi="Times New Roman" w:cs="Times New Roman"/>
          <w:color w:val="626060"/>
          <w:sz w:val="24"/>
          <w:szCs w:val="24"/>
        </w:rPr>
        <w:t xml:space="preserve"> </w:t>
      </w:r>
      <w:r w:rsidRPr="00DD405E">
        <w:rPr>
          <w:rFonts w:ascii="Times New Roman" w:hAnsi="Times New Roman" w:cs="Times New Roman"/>
          <w:color w:val="626060"/>
          <w:sz w:val="24"/>
          <w:szCs w:val="24"/>
          <w:lang w:val="x-none"/>
        </w:rPr>
        <w:t>obrazcu Elementi za določitev dovoljenega obsega</w:t>
      </w:r>
      <w:r w:rsidRPr="000C578B">
        <w:rPr>
          <w:rFonts w:ascii="Times New Roman" w:hAnsi="Times New Roman" w:cs="Times New Roman"/>
          <w:color w:val="626060"/>
          <w:sz w:val="24"/>
          <w:szCs w:val="24"/>
          <w:lang w:val="x-none"/>
        </w:rPr>
        <w:t xml:space="preserve"> sredstev za delovno uspešnost iz naslova prodaje blaga in storitev na trgu, ki je kot priloga sestavni del te uredbe, ugotovitev dovoljenega obsega sredstev iz tretjega odstavka 6. člena te uredbe pa na obrazcu, ki ga predpiše minister, pristojen za kulturo.</w:t>
      </w:r>
      <w:r w:rsidRPr="000C578B">
        <w:rPr>
          <w:rFonts w:ascii="Times New Roman" w:hAnsi="Times New Roman" w:cs="Times New Roman"/>
          <w:color w:val="626060"/>
          <w:sz w:val="24"/>
          <w:szCs w:val="24"/>
        </w:rPr>
        <w:t xml:space="preserve"> </w:t>
      </w:r>
      <w:r w:rsidRPr="000C578B">
        <w:rPr>
          <w:rFonts w:ascii="Times New Roman" w:hAnsi="Times New Roman" w:cs="Times New Roman"/>
          <w:color w:val="626060"/>
          <w:sz w:val="24"/>
          <w:szCs w:val="24"/>
          <w:lang w:val="x-none"/>
        </w:rPr>
        <w:t>Če uporabnik proračuna v letnem poročilu za preteklo leto izkaže, da v preteklem letu ni akontativno izplačal celotnega obsega sredstev za delovno uspešnost iz naslova prodaje blaga in storitev na trgu, lahko v tekočem letu razdeli ostanek sredstev za ta namen.</w:t>
      </w:r>
    </w:p>
    <w:p w14:paraId="4D473148" w14:textId="7395E7CB" w:rsidR="008C0FA8" w:rsidRPr="000C578B" w:rsidRDefault="008C0FA8" w:rsidP="008C0FA8">
      <w:pPr>
        <w:pStyle w:val="odstavek1"/>
        <w:ind w:firstLine="0"/>
        <w:rPr>
          <w:rFonts w:ascii="Times New Roman" w:hAnsi="Times New Roman" w:cs="Times New Roman"/>
          <w:color w:val="626060"/>
          <w:sz w:val="24"/>
          <w:szCs w:val="24"/>
          <w:lang w:val="x-none"/>
        </w:rPr>
      </w:pPr>
      <w:r w:rsidRPr="000C578B">
        <w:rPr>
          <w:rFonts w:ascii="Times New Roman" w:hAnsi="Times New Roman" w:cs="Times New Roman"/>
          <w:color w:val="626060"/>
          <w:sz w:val="24"/>
          <w:szCs w:val="24"/>
          <w:lang w:val="x-none"/>
        </w:rPr>
        <w:t xml:space="preserve">Če uporabnik proračuna v letnem poročilu za preteklo leto izkaže, da je v preteklem letu akontativno izplačal več, kot znaša dovoljeni obseg sredstev za delovno uspešnost iz naslova </w:t>
      </w:r>
      <w:r w:rsidRPr="000C578B">
        <w:rPr>
          <w:rFonts w:ascii="Times New Roman" w:hAnsi="Times New Roman" w:cs="Times New Roman"/>
          <w:color w:val="626060"/>
          <w:sz w:val="24"/>
          <w:szCs w:val="24"/>
          <w:lang w:val="x-none"/>
        </w:rPr>
        <w:lastRenderedPageBreak/>
        <w:t>prodaje blaga in storitev na trgu, mora v tekočem letu za preveč izplačani znesek zmanjšati obseg sredstev za plačilo delovne uspešnosti iz naslova prodaje blaga in storitev na trgu.</w:t>
      </w:r>
    </w:p>
    <w:p w14:paraId="1162B08E" w14:textId="6670514D" w:rsidR="008C0FA8" w:rsidRPr="000C578B" w:rsidRDefault="008C0FA8" w:rsidP="008C0FA8">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rPr>
        <w:t>Iz Pravilnika o določitvi obsega sredstev za plačilo delovne uspešnosti iz naslova prodaje blaga in storitev na trgu ter o določitvi nejavnih prihodkov pri izvajanju javne službe, ki se štejejo v prihodke iz prodaje blaga in storitev na trgu, v javnih zavodih in agencijah na področju kulture ter medijev (Ur. l. RS, št. 107/09 in 4/13</w:t>
      </w:r>
      <w:r w:rsidR="008E4B9A" w:rsidRPr="000C578B">
        <w:rPr>
          <w:rFonts w:ascii="Times New Roman" w:hAnsi="Times New Roman" w:cs="Times New Roman"/>
          <w:color w:val="626060"/>
          <w:sz w:val="24"/>
          <w:szCs w:val="24"/>
        </w:rPr>
        <w:t>,</w:t>
      </w:r>
      <w:r w:rsidRPr="000C578B">
        <w:rPr>
          <w:rFonts w:ascii="Times New Roman" w:hAnsi="Times New Roman" w:cs="Times New Roman"/>
          <w:color w:val="626060"/>
          <w:sz w:val="24"/>
          <w:szCs w:val="24"/>
        </w:rPr>
        <w:t xml:space="preserve"> v nadaljevanju Pravilnik) pa še izhaja, da ta pravilnik določa obseg sredstev, namenjen za plačilo delovne uspešnosti iz naslova razlike med prihodki in odhodki pri prodaji blaga in storitev na trgu ter nejavne prihodke iz opravljanja javne službe in njihov obseg, namenjen plačilu delovne uspešnosti zaposlenih javnih uslužbencev, v javnih zavodih, javnih skladih in javnih agencijah na področju kulture ter medijev (1. člen</w:t>
      </w:r>
      <w:r w:rsidR="000C578B">
        <w:rPr>
          <w:rFonts w:ascii="Times New Roman" w:hAnsi="Times New Roman" w:cs="Times New Roman"/>
          <w:color w:val="626060"/>
          <w:sz w:val="24"/>
          <w:szCs w:val="24"/>
        </w:rPr>
        <w:t>,</w:t>
      </w:r>
      <w:r w:rsidRPr="000C578B">
        <w:rPr>
          <w:rFonts w:ascii="Times New Roman" w:hAnsi="Times New Roman" w:cs="Times New Roman"/>
          <w:color w:val="626060"/>
          <w:sz w:val="24"/>
          <w:szCs w:val="24"/>
        </w:rPr>
        <w:t xml:space="preserve"> vsebin</w:t>
      </w:r>
      <w:r w:rsidR="000C578B">
        <w:rPr>
          <w:rFonts w:ascii="Times New Roman" w:hAnsi="Times New Roman" w:cs="Times New Roman"/>
          <w:color w:val="626060"/>
          <w:sz w:val="24"/>
          <w:szCs w:val="24"/>
        </w:rPr>
        <w:t>a</w:t>
      </w:r>
      <w:r w:rsidRPr="000C578B">
        <w:rPr>
          <w:rFonts w:ascii="Times New Roman" w:hAnsi="Times New Roman" w:cs="Times New Roman"/>
          <w:color w:val="626060"/>
          <w:sz w:val="24"/>
          <w:szCs w:val="24"/>
        </w:rPr>
        <w:t>)</w:t>
      </w:r>
    </w:p>
    <w:p w14:paraId="5417E1EC" w14:textId="52193010" w:rsidR="00613FC3" w:rsidRPr="000C578B" w:rsidRDefault="00613FC3" w:rsidP="008C0FA8">
      <w:pPr>
        <w:pStyle w:val="odstavek1"/>
        <w:ind w:firstLine="0"/>
        <w:rPr>
          <w:rFonts w:ascii="Times New Roman" w:hAnsi="Times New Roman" w:cs="Times New Roman"/>
          <w:color w:val="626060"/>
          <w:sz w:val="24"/>
          <w:szCs w:val="24"/>
        </w:rPr>
      </w:pPr>
      <w:r w:rsidRPr="000C578B">
        <w:rPr>
          <w:rFonts w:ascii="Times New Roman" w:hAnsi="Times New Roman" w:cs="Times New Roman"/>
          <w:color w:val="626060"/>
          <w:sz w:val="24"/>
          <w:szCs w:val="24"/>
        </w:rPr>
        <w:t>Iz 2. člena Pravilnika (obseg) pa izhaja, da za plačilo delovne uspešnosti iz naslova prodaje blaga in storitev na trgu se lahko nameni največ 50 odstotkov razlike med prihodki in odhodki preteklega leta, ki jih ima javni zavod, javni sklad oziroma javna agencija iz naslova prodaje blaga in storitev na delu (1. odstavek), ter da za plačilo delovne uspešnosti</w:t>
      </w:r>
      <w:r w:rsidR="00A77A3E" w:rsidRPr="000C578B">
        <w:rPr>
          <w:rFonts w:ascii="Times New Roman" w:hAnsi="Times New Roman" w:cs="Times New Roman"/>
          <w:color w:val="626060"/>
          <w:sz w:val="24"/>
          <w:szCs w:val="24"/>
        </w:rPr>
        <w:t xml:space="preserve"> iz naslova prodaje blaga in storitev javnih zavodov, javnih skladov oziroma javnih agencij na vseh področjih kulturnih dejavnosti v javnem sektorju v Republiki Sloveniji na trgu, se lahko nameni tudi nejavne prihodke iz izvajanja javne službe, in sicer v višini največ 25 odstotkov nejavnih prihodkov iz preteklega leta v knjižnicah in arhivih (1. alineja, 2. odstavek).</w:t>
      </w:r>
    </w:p>
    <w:p w14:paraId="30C12486" w14:textId="2B55ACF5" w:rsidR="001F2A15" w:rsidRPr="000C578B" w:rsidRDefault="001F2A15" w:rsidP="008C0FA8">
      <w:pPr>
        <w:jc w:val="both"/>
        <w:rPr>
          <w:rFonts w:ascii="Times New Roman" w:hAnsi="Times New Roman" w:cs="Times New Roman"/>
          <w:sz w:val="24"/>
          <w:szCs w:val="24"/>
        </w:rPr>
      </w:pPr>
    </w:p>
    <w:p w14:paraId="10D8F000" w14:textId="0DFC8C51" w:rsidR="00A77A3E" w:rsidRPr="000C578B" w:rsidRDefault="00A77A3E" w:rsidP="008C0FA8">
      <w:pPr>
        <w:jc w:val="both"/>
        <w:rPr>
          <w:rFonts w:ascii="Times New Roman" w:hAnsi="Times New Roman" w:cs="Times New Roman"/>
          <w:sz w:val="24"/>
          <w:szCs w:val="24"/>
        </w:rPr>
      </w:pPr>
    </w:p>
    <w:p w14:paraId="2C9FB2AE" w14:textId="151E5E03" w:rsidR="00E5521A" w:rsidRPr="000C578B" w:rsidRDefault="00E5521A" w:rsidP="008C0FA8">
      <w:pPr>
        <w:jc w:val="both"/>
        <w:rPr>
          <w:rFonts w:ascii="Times New Roman" w:hAnsi="Times New Roman" w:cs="Times New Roman"/>
          <w:sz w:val="24"/>
          <w:szCs w:val="24"/>
        </w:rPr>
      </w:pPr>
      <w:r w:rsidRPr="000C578B">
        <w:rPr>
          <w:rFonts w:ascii="Times New Roman" w:hAnsi="Times New Roman" w:cs="Times New Roman"/>
          <w:sz w:val="24"/>
          <w:szCs w:val="24"/>
        </w:rPr>
        <w:t>Menimo, da iz zgoraj navedenih določil predpisov nedvomno izhaja, da v kolikor javni zavod, ki z izvajanjem javne službe pridobiva sredstva s prodajo blaga in storitev na trgu, mora del tako pridobljenih sredstev uporabiti za plačilo delovne uspešnosti iz tega naslova d</w:t>
      </w:r>
      <w:r w:rsidR="00121FB9" w:rsidRPr="000C578B">
        <w:rPr>
          <w:rFonts w:ascii="Times New Roman" w:hAnsi="Times New Roman" w:cs="Times New Roman"/>
          <w:sz w:val="24"/>
          <w:szCs w:val="24"/>
        </w:rPr>
        <w:t>elavcem</w:t>
      </w:r>
      <w:r w:rsidRPr="000C578B">
        <w:rPr>
          <w:rFonts w:ascii="Times New Roman" w:hAnsi="Times New Roman" w:cs="Times New Roman"/>
          <w:sz w:val="24"/>
          <w:szCs w:val="24"/>
        </w:rPr>
        <w:t xml:space="preserve">. </w:t>
      </w:r>
      <w:r w:rsidRPr="00033D2F">
        <w:rPr>
          <w:rFonts w:ascii="Times New Roman" w:hAnsi="Times New Roman" w:cs="Times New Roman"/>
          <w:color w:val="FF0000"/>
          <w:sz w:val="24"/>
          <w:szCs w:val="24"/>
        </w:rPr>
        <w:t>Z</w:t>
      </w:r>
      <w:r w:rsidR="00033D2F">
        <w:rPr>
          <w:rFonts w:ascii="Times New Roman" w:hAnsi="Times New Roman" w:cs="Times New Roman"/>
          <w:color w:val="FF0000"/>
          <w:sz w:val="24"/>
          <w:szCs w:val="24"/>
        </w:rPr>
        <w:t>SPJS</w:t>
      </w:r>
      <w:r w:rsidRPr="00033D2F">
        <w:rPr>
          <w:rFonts w:ascii="Times New Roman" w:hAnsi="Times New Roman" w:cs="Times New Roman"/>
          <w:color w:val="FF0000"/>
          <w:sz w:val="24"/>
          <w:szCs w:val="24"/>
        </w:rPr>
        <w:t xml:space="preserve"> </w:t>
      </w:r>
      <w:r w:rsidRPr="000C578B">
        <w:rPr>
          <w:rFonts w:ascii="Times New Roman" w:hAnsi="Times New Roman" w:cs="Times New Roman"/>
          <w:sz w:val="24"/>
          <w:szCs w:val="24"/>
        </w:rPr>
        <w:t>v 1. odstavku 22. i člena izrecno določa, da v kolikor</w:t>
      </w:r>
      <w:r w:rsidR="009D78BF" w:rsidRPr="000C578B">
        <w:rPr>
          <w:rFonts w:ascii="Times New Roman" w:hAnsi="Times New Roman" w:cs="Times New Roman"/>
          <w:sz w:val="24"/>
          <w:szCs w:val="24"/>
        </w:rPr>
        <w:t xml:space="preserve"> uporabniki proračuna, ki poleg sredstev za izvajanje javne službe pridobivajo sredstva s prodajo blaga in storitev na trgu, del tako pridobljenih sredstev uporabijo za plačilo delovne uspešnosti iz tega naslova. </w:t>
      </w:r>
      <w:r w:rsidR="009D78BF" w:rsidRPr="002C6699">
        <w:rPr>
          <w:rFonts w:ascii="Times New Roman" w:hAnsi="Times New Roman" w:cs="Times New Roman"/>
          <w:sz w:val="24"/>
          <w:szCs w:val="24"/>
          <w:highlight w:val="yellow"/>
        </w:rPr>
        <w:t>Zakon ne določa, da se tako pridobljena sredstva »lahko« uporabijo za plačilo delovne uspešnosti</w:t>
      </w:r>
      <w:r w:rsidR="00DD405E">
        <w:rPr>
          <w:rFonts w:ascii="Times New Roman" w:hAnsi="Times New Roman" w:cs="Times New Roman"/>
          <w:sz w:val="24"/>
          <w:szCs w:val="24"/>
          <w:highlight w:val="yellow"/>
        </w:rPr>
        <w:t>,</w:t>
      </w:r>
      <w:r w:rsidR="009D78BF" w:rsidRPr="002C6699">
        <w:rPr>
          <w:rFonts w:ascii="Times New Roman" w:hAnsi="Times New Roman" w:cs="Times New Roman"/>
          <w:sz w:val="24"/>
          <w:szCs w:val="24"/>
          <w:highlight w:val="yellow"/>
        </w:rPr>
        <w:t xml:space="preserve"> temveč določa, da se uporabijo za plačilo delovne uspešnosti.</w:t>
      </w:r>
    </w:p>
    <w:p w14:paraId="5A739363" w14:textId="14E1EA96" w:rsidR="009D78BF" w:rsidRPr="000C578B" w:rsidRDefault="009D78BF" w:rsidP="008C0FA8">
      <w:pPr>
        <w:jc w:val="both"/>
        <w:rPr>
          <w:rFonts w:ascii="Times New Roman" w:hAnsi="Times New Roman" w:cs="Times New Roman"/>
          <w:sz w:val="24"/>
          <w:szCs w:val="24"/>
        </w:rPr>
      </w:pPr>
    </w:p>
    <w:p w14:paraId="39F13058" w14:textId="7EA28C01" w:rsidR="009D78BF" w:rsidRPr="000C578B" w:rsidRDefault="009D78BF" w:rsidP="008C0FA8">
      <w:pPr>
        <w:jc w:val="both"/>
        <w:rPr>
          <w:rFonts w:ascii="Times New Roman" w:hAnsi="Times New Roman" w:cs="Times New Roman"/>
          <w:sz w:val="24"/>
          <w:szCs w:val="24"/>
        </w:rPr>
      </w:pPr>
      <w:r w:rsidRPr="000C578B">
        <w:rPr>
          <w:rFonts w:ascii="Times New Roman" w:hAnsi="Times New Roman" w:cs="Times New Roman"/>
          <w:sz w:val="24"/>
          <w:szCs w:val="24"/>
        </w:rPr>
        <w:t xml:space="preserve">Predpis je namenjen dodatnemu stimuliranju delavcev </w:t>
      </w:r>
      <w:r w:rsidR="00FC3DF8" w:rsidRPr="00FC3DF8">
        <w:rPr>
          <w:rFonts w:ascii="Times New Roman" w:hAnsi="Times New Roman" w:cs="Times New Roman"/>
          <w:color w:val="FF0000"/>
          <w:sz w:val="24"/>
          <w:szCs w:val="24"/>
        </w:rPr>
        <w:t>za</w:t>
      </w:r>
      <w:r w:rsidRPr="00FC3DF8">
        <w:rPr>
          <w:rFonts w:ascii="Times New Roman" w:hAnsi="Times New Roman" w:cs="Times New Roman"/>
          <w:color w:val="FF0000"/>
          <w:sz w:val="24"/>
          <w:szCs w:val="24"/>
        </w:rPr>
        <w:t xml:space="preserve"> </w:t>
      </w:r>
      <w:r w:rsidR="000C578B">
        <w:rPr>
          <w:rFonts w:ascii="Times New Roman" w:hAnsi="Times New Roman" w:cs="Times New Roman"/>
          <w:sz w:val="24"/>
          <w:szCs w:val="24"/>
        </w:rPr>
        <w:t>boljše in odgovornejše</w:t>
      </w:r>
      <w:r w:rsidRPr="000C578B">
        <w:rPr>
          <w:rFonts w:ascii="Times New Roman" w:hAnsi="Times New Roman" w:cs="Times New Roman"/>
          <w:sz w:val="24"/>
          <w:szCs w:val="24"/>
        </w:rPr>
        <w:t xml:space="preserve"> izvajanj</w:t>
      </w:r>
      <w:r w:rsidR="00FC3DF8">
        <w:rPr>
          <w:rFonts w:ascii="Times New Roman" w:hAnsi="Times New Roman" w:cs="Times New Roman"/>
          <w:sz w:val="24"/>
          <w:szCs w:val="24"/>
        </w:rPr>
        <w:t>e</w:t>
      </w:r>
      <w:r w:rsidRPr="000C578B">
        <w:rPr>
          <w:rFonts w:ascii="Times New Roman" w:hAnsi="Times New Roman" w:cs="Times New Roman"/>
          <w:sz w:val="24"/>
          <w:szCs w:val="24"/>
        </w:rPr>
        <w:t xml:space="preserve"> zadolžitev.</w:t>
      </w:r>
      <w:bookmarkStart w:id="1" w:name="_GoBack"/>
      <w:bookmarkEnd w:id="1"/>
    </w:p>
    <w:p w14:paraId="4462CE92" w14:textId="3735EC4A" w:rsidR="009D78BF" w:rsidRPr="000C578B" w:rsidRDefault="009D78BF" w:rsidP="008C0FA8">
      <w:pPr>
        <w:jc w:val="both"/>
        <w:rPr>
          <w:rFonts w:ascii="Times New Roman" w:hAnsi="Times New Roman" w:cs="Times New Roman"/>
          <w:sz w:val="24"/>
          <w:szCs w:val="24"/>
        </w:rPr>
      </w:pPr>
    </w:p>
    <w:p w14:paraId="2AB6B471" w14:textId="46F10756" w:rsidR="009D78BF" w:rsidRPr="000C578B" w:rsidRDefault="009D78BF" w:rsidP="008C0FA8">
      <w:pPr>
        <w:jc w:val="both"/>
        <w:rPr>
          <w:rFonts w:ascii="Times New Roman" w:hAnsi="Times New Roman" w:cs="Times New Roman"/>
          <w:sz w:val="24"/>
          <w:szCs w:val="24"/>
        </w:rPr>
      </w:pPr>
      <w:r w:rsidRPr="000C578B">
        <w:rPr>
          <w:rFonts w:ascii="Times New Roman" w:hAnsi="Times New Roman" w:cs="Times New Roman"/>
          <w:sz w:val="24"/>
          <w:szCs w:val="24"/>
        </w:rPr>
        <w:t xml:space="preserve">Iz 1. odstavka 22. </w:t>
      </w:r>
      <w:r w:rsidR="00033D2F">
        <w:rPr>
          <w:rFonts w:ascii="Times New Roman" w:hAnsi="Times New Roman" w:cs="Times New Roman"/>
          <w:sz w:val="24"/>
          <w:szCs w:val="24"/>
        </w:rPr>
        <w:t>k</w:t>
      </w:r>
      <w:r w:rsidRPr="000C578B">
        <w:rPr>
          <w:rFonts w:ascii="Times New Roman" w:hAnsi="Times New Roman" w:cs="Times New Roman"/>
          <w:sz w:val="24"/>
          <w:szCs w:val="24"/>
        </w:rPr>
        <w:t xml:space="preserve"> člena </w:t>
      </w:r>
      <w:r w:rsidR="00033D2F" w:rsidRPr="00033D2F">
        <w:rPr>
          <w:rFonts w:ascii="Times New Roman" w:hAnsi="Times New Roman" w:cs="Times New Roman"/>
          <w:color w:val="FF0000"/>
          <w:sz w:val="24"/>
          <w:szCs w:val="24"/>
        </w:rPr>
        <w:t>ZSPJS</w:t>
      </w:r>
      <w:r w:rsidRPr="00033D2F">
        <w:rPr>
          <w:rFonts w:ascii="Times New Roman" w:hAnsi="Times New Roman" w:cs="Times New Roman"/>
          <w:color w:val="FF0000"/>
          <w:sz w:val="24"/>
          <w:szCs w:val="24"/>
        </w:rPr>
        <w:t xml:space="preserve"> </w:t>
      </w:r>
      <w:r w:rsidRPr="000C578B">
        <w:rPr>
          <w:rFonts w:ascii="Times New Roman" w:hAnsi="Times New Roman" w:cs="Times New Roman"/>
          <w:sz w:val="24"/>
          <w:szCs w:val="24"/>
        </w:rPr>
        <w:t>tudi izhaja, da višino sredstev določi direktor po predhodnem dogovoru z reprezentativnimi sindikati. Tudi iz tega določila ne izhaja, da gre za diskrecijsko pravico direktorja, da</w:t>
      </w:r>
      <w:r w:rsidR="00121FB9" w:rsidRPr="000C578B">
        <w:rPr>
          <w:rFonts w:ascii="Times New Roman" w:hAnsi="Times New Roman" w:cs="Times New Roman"/>
          <w:sz w:val="24"/>
          <w:szCs w:val="24"/>
        </w:rPr>
        <w:t xml:space="preserve"> </w:t>
      </w:r>
      <w:r w:rsidRPr="000C578B">
        <w:rPr>
          <w:rFonts w:ascii="Times New Roman" w:hAnsi="Times New Roman" w:cs="Times New Roman"/>
          <w:sz w:val="24"/>
          <w:szCs w:val="24"/>
        </w:rPr>
        <w:t xml:space="preserve">se bo izplačevala delovna uspešnost ali ne, temveč izhaja zgolj, da višino sredstev določi direktor in to po predhodnem dogovoru z reprezentativnimi sindikati, kot socialnimi </w:t>
      </w:r>
      <w:r w:rsidRPr="00CD52E1">
        <w:rPr>
          <w:rFonts w:ascii="Times New Roman" w:hAnsi="Times New Roman" w:cs="Times New Roman"/>
          <w:color w:val="FF0000"/>
          <w:sz w:val="24"/>
          <w:szCs w:val="24"/>
        </w:rPr>
        <w:t>partnerj</w:t>
      </w:r>
      <w:r w:rsidR="00DD405E">
        <w:rPr>
          <w:rFonts w:ascii="Times New Roman" w:hAnsi="Times New Roman" w:cs="Times New Roman"/>
          <w:color w:val="FF0000"/>
          <w:sz w:val="24"/>
          <w:szCs w:val="24"/>
        </w:rPr>
        <w:t>i</w:t>
      </w:r>
      <w:r w:rsidRPr="000C578B">
        <w:rPr>
          <w:rFonts w:ascii="Times New Roman" w:hAnsi="Times New Roman" w:cs="Times New Roman"/>
          <w:sz w:val="24"/>
          <w:szCs w:val="24"/>
        </w:rPr>
        <w:t>, ki zastopajo interese delavcev in v smislu socialnega dogovarjanja, in ki s</w:t>
      </w:r>
      <w:r w:rsidR="000C578B">
        <w:rPr>
          <w:rFonts w:ascii="Times New Roman" w:hAnsi="Times New Roman" w:cs="Times New Roman"/>
          <w:sz w:val="24"/>
          <w:szCs w:val="24"/>
        </w:rPr>
        <w:t>e</w:t>
      </w:r>
      <w:r w:rsidRPr="000C578B">
        <w:rPr>
          <w:rFonts w:ascii="Times New Roman" w:hAnsi="Times New Roman" w:cs="Times New Roman"/>
          <w:sz w:val="24"/>
          <w:szCs w:val="24"/>
        </w:rPr>
        <w:t xml:space="preserve"> morajo zavze</w:t>
      </w:r>
      <w:r w:rsidR="000C578B">
        <w:rPr>
          <w:rFonts w:ascii="Times New Roman" w:hAnsi="Times New Roman" w:cs="Times New Roman"/>
          <w:sz w:val="24"/>
          <w:szCs w:val="24"/>
        </w:rPr>
        <w:t>ma</w:t>
      </w:r>
      <w:r w:rsidRPr="000C578B">
        <w:rPr>
          <w:rFonts w:ascii="Times New Roman" w:hAnsi="Times New Roman" w:cs="Times New Roman"/>
          <w:sz w:val="24"/>
          <w:szCs w:val="24"/>
        </w:rPr>
        <w:t>ti za pravice delavcev.</w:t>
      </w:r>
    </w:p>
    <w:p w14:paraId="2E9C367C" w14:textId="256B54D4" w:rsidR="009D78BF" w:rsidRPr="000C578B" w:rsidRDefault="009D78BF" w:rsidP="008C0FA8">
      <w:pPr>
        <w:jc w:val="both"/>
        <w:rPr>
          <w:rFonts w:ascii="Times New Roman" w:hAnsi="Times New Roman" w:cs="Times New Roman"/>
          <w:sz w:val="24"/>
          <w:szCs w:val="24"/>
        </w:rPr>
      </w:pPr>
    </w:p>
    <w:p w14:paraId="21A21059" w14:textId="48CD01E8" w:rsidR="009D78BF" w:rsidRPr="000C578B" w:rsidRDefault="009D78BF" w:rsidP="008C0FA8">
      <w:pPr>
        <w:jc w:val="both"/>
        <w:rPr>
          <w:rFonts w:ascii="Times New Roman" w:hAnsi="Times New Roman" w:cs="Times New Roman"/>
          <w:sz w:val="24"/>
          <w:szCs w:val="24"/>
        </w:rPr>
      </w:pPr>
      <w:r w:rsidRPr="000C578B">
        <w:rPr>
          <w:rFonts w:ascii="Times New Roman" w:hAnsi="Times New Roman" w:cs="Times New Roman"/>
          <w:sz w:val="24"/>
          <w:szCs w:val="24"/>
        </w:rPr>
        <w:t>Pogoji</w:t>
      </w:r>
      <w:r w:rsidR="000C578B">
        <w:rPr>
          <w:rFonts w:ascii="Times New Roman" w:hAnsi="Times New Roman" w:cs="Times New Roman"/>
          <w:sz w:val="24"/>
          <w:szCs w:val="24"/>
        </w:rPr>
        <w:t xml:space="preserve">, </w:t>
      </w:r>
      <w:r w:rsidR="000C578B" w:rsidRPr="00CD52E1">
        <w:rPr>
          <w:rFonts w:ascii="Times New Roman" w:hAnsi="Times New Roman" w:cs="Times New Roman"/>
          <w:color w:val="FF0000"/>
          <w:sz w:val="24"/>
          <w:szCs w:val="24"/>
        </w:rPr>
        <w:t xml:space="preserve">razlogi </w:t>
      </w:r>
      <w:r w:rsidR="000C578B">
        <w:rPr>
          <w:rFonts w:ascii="Times New Roman" w:hAnsi="Times New Roman" w:cs="Times New Roman"/>
          <w:sz w:val="24"/>
          <w:szCs w:val="24"/>
        </w:rPr>
        <w:t xml:space="preserve">in </w:t>
      </w:r>
      <w:r w:rsidRPr="000C578B">
        <w:rPr>
          <w:rFonts w:ascii="Times New Roman" w:hAnsi="Times New Roman" w:cs="Times New Roman"/>
          <w:sz w:val="24"/>
          <w:szCs w:val="24"/>
        </w:rPr>
        <w:t xml:space="preserve">višina sredstev, ki se lahko namenijo za plačilo delovne uspešnosti iz naslova delovne uspešnosti ter način izplačil izhajajo iz zgoraj navedenih podzakonskih aktov in v kolikor so </w:t>
      </w:r>
      <w:r w:rsidRPr="00CD52E1">
        <w:rPr>
          <w:rFonts w:ascii="Times New Roman" w:hAnsi="Times New Roman" w:cs="Times New Roman"/>
          <w:color w:val="FF0000"/>
          <w:sz w:val="24"/>
          <w:szCs w:val="24"/>
        </w:rPr>
        <w:t>bil</w:t>
      </w:r>
      <w:r w:rsidR="00DD405E">
        <w:rPr>
          <w:rFonts w:ascii="Times New Roman" w:hAnsi="Times New Roman" w:cs="Times New Roman"/>
          <w:color w:val="FF0000"/>
          <w:sz w:val="24"/>
          <w:szCs w:val="24"/>
        </w:rPr>
        <w:t>a</w:t>
      </w:r>
      <w:r w:rsidRPr="00CD52E1">
        <w:rPr>
          <w:rFonts w:ascii="Times New Roman" w:hAnsi="Times New Roman" w:cs="Times New Roman"/>
          <w:color w:val="FF0000"/>
          <w:sz w:val="24"/>
          <w:szCs w:val="24"/>
        </w:rPr>
        <w:t xml:space="preserve"> </w:t>
      </w:r>
      <w:r w:rsidRPr="000C578B">
        <w:rPr>
          <w:rFonts w:ascii="Times New Roman" w:hAnsi="Times New Roman" w:cs="Times New Roman"/>
          <w:sz w:val="24"/>
          <w:szCs w:val="24"/>
        </w:rPr>
        <w:t>pridobljena sredstva s prodajo blaga in storitev na trgu, mora odgovorna oseba (direktor) storiti vse potrebno, da se delovna usp</w:t>
      </w:r>
      <w:r w:rsidR="00121FB9" w:rsidRPr="000C578B">
        <w:rPr>
          <w:rFonts w:ascii="Times New Roman" w:hAnsi="Times New Roman" w:cs="Times New Roman"/>
          <w:sz w:val="24"/>
          <w:szCs w:val="24"/>
        </w:rPr>
        <w:t>eš</w:t>
      </w:r>
      <w:r w:rsidRPr="000C578B">
        <w:rPr>
          <w:rFonts w:ascii="Times New Roman" w:hAnsi="Times New Roman" w:cs="Times New Roman"/>
          <w:sz w:val="24"/>
          <w:szCs w:val="24"/>
        </w:rPr>
        <w:t>nost delavcem izplača skladno z dogovorom z reprezentativnimi sindikat</w:t>
      </w:r>
      <w:r w:rsidR="00121FB9" w:rsidRPr="000C578B">
        <w:rPr>
          <w:rFonts w:ascii="Times New Roman" w:hAnsi="Times New Roman" w:cs="Times New Roman"/>
          <w:sz w:val="24"/>
          <w:szCs w:val="24"/>
        </w:rPr>
        <w:t>i.</w:t>
      </w:r>
    </w:p>
    <w:p w14:paraId="07C31C5B" w14:textId="5B194D11" w:rsidR="009D78BF" w:rsidRPr="000C578B" w:rsidRDefault="009D78BF" w:rsidP="008C0FA8">
      <w:pPr>
        <w:jc w:val="both"/>
        <w:rPr>
          <w:rFonts w:ascii="Times New Roman" w:hAnsi="Times New Roman" w:cs="Times New Roman"/>
          <w:sz w:val="24"/>
          <w:szCs w:val="24"/>
        </w:rPr>
      </w:pPr>
    </w:p>
    <w:p w14:paraId="6387160B" w14:textId="77777777" w:rsidR="00121FB9" w:rsidRPr="000C578B" w:rsidRDefault="00121FB9" w:rsidP="008C0FA8">
      <w:pPr>
        <w:jc w:val="both"/>
        <w:rPr>
          <w:rFonts w:ascii="Times New Roman" w:hAnsi="Times New Roman" w:cs="Times New Roman"/>
          <w:sz w:val="24"/>
          <w:szCs w:val="24"/>
        </w:rPr>
      </w:pPr>
    </w:p>
    <w:p w14:paraId="74AE75F1" w14:textId="6FBB88C0" w:rsidR="009D78BF" w:rsidRPr="000C578B" w:rsidRDefault="009D78BF" w:rsidP="008C0FA8">
      <w:pPr>
        <w:jc w:val="both"/>
        <w:rPr>
          <w:rFonts w:ascii="Times New Roman" w:hAnsi="Times New Roman" w:cs="Times New Roman"/>
          <w:sz w:val="24"/>
          <w:szCs w:val="24"/>
        </w:rPr>
      </w:pPr>
      <w:r w:rsidRPr="000C578B">
        <w:rPr>
          <w:rFonts w:ascii="Times New Roman" w:hAnsi="Times New Roman" w:cs="Times New Roman"/>
          <w:sz w:val="24"/>
          <w:szCs w:val="24"/>
        </w:rPr>
        <w:t xml:space="preserve">Kot je delavcem znano, je javni zavod dosegal kar nekaj prihodkov iz </w:t>
      </w:r>
      <w:r w:rsidRPr="00DD405E">
        <w:rPr>
          <w:rFonts w:ascii="Times New Roman" w:hAnsi="Times New Roman" w:cs="Times New Roman"/>
          <w:sz w:val="24"/>
          <w:szCs w:val="24"/>
        </w:rPr>
        <w:t xml:space="preserve">naslova prodaje blaga </w:t>
      </w:r>
      <w:r w:rsidR="00DD405E" w:rsidRPr="00DD405E">
        <w:rPr>
          <w:rFonts w:ascii="Times New Roman" w:hAnsi="Times New Roman" w:cs="Times New Roman"/>
          <w:color w:val="FF0000"/>
          <w:sz w:val="24"/>
          <w:szCs w:val="24"/>
        </w:rPr>
        <w:t>in</w:t>
      </w:r>
      <w:r w:rsidRPr="00DD405E">
        <w:rPr>
          <w:rFonts w:ascii="Times New Roman" w:hAnsi="Times New Roman" w:cs="Times New Roman"/>
          <w:color w:val="FF0000"/>
          <w:sz w:val="24"/>
          <w:szCs w:val="24"/>
        </w:rPr>
        <w:t xml:space="preserve"> </w:t>
      </w:r>
      <w:r w:rsidRPr="00DD405E">
        <w:rPr>
          <w:rFonts w:ascii="Times New Roman" w:hAnsi="Times New Roman" w:cs="Times New Roman"/>
          <w:sz w:val="24"/>
          <w:szCs w:val="24"/>
        </w:rPr>
        <w:t>storitev na trgu</w:t>
      </w:r>
      <w:r w:rsidR="00DD405E">
        <w:rPr>
          <w:rFonts w:ascii="Times New Roman" w:hAnsi="Times New Roman" w:cs="Times New Roman"/>
          <w:sz w:val="24"/>
          <w:szCs w:val="24"/>
        </w:rPr>
        <w:t xml:space="preserve"> </w:t>
      </w:r>
      <w:r w:rsidR="00DD405E" w:rsidRPr="00DD405E">
        <w:rPr>
          <w:rFonts w:ascii="Times New Roman" w:hAnsi="Times New Roman" w:cs="Times New Roman"/>
          <w:color w:val="FF0000"/>
          <w:sz w:val="24"/>
          <w:szCs w:val="24"/>
        </w:rPr>
        <w:t>oz.</w:t>
      </w:r>
      <w:r w:rsidR="00CD52E1" w:rsidRPr="00DD405E">
        <w:rPr>
          <w:rFonts w:ascii="Times New Roman" w:hAnsi="Times New Roman" w:cs="Times New Roman"/>
          <w:color w:val="FF0000"/>
          <w:sz w:val="24"/>
          <w:szCs w:val="24"/>
        </w:rPr>
        <w:t xml:space="preserve"> nejavnih prihodkov iz opravljanja javne službe</w:t>
      </w:r>
      <w:r w:rsidRPr="000C578B">
        <w:rPr>
          <w:rFonts w:ascii="Times New Roman" w:hAnsi="Times New Roman" w:cs="Times New Roman"/>
          <w:sz w:val="24"/>
          <w:szCs w:val="24"/>
        </w:rPr>
        <w:t xml:space="preserve">, zaradi česar vam v izogib nepotrebnim </w:t>
      </w:r>
      <w:r w:rsidR="00DD405E" w:rsidRPr="00DD405E">
        <w:rPr>
          <w:rFonts w:ascii="Times New Roman" w:hAnsi="Times New Roman" w:cs="Times New Roman"/>
          <w:color w:val="FF0000"/>
          <w:sz w:val="24"/>
          <w:szCs w:val="24"/>
        </w:rPr>
        <w:t xml:space="preserve">zapletom </w:t>
      </w:r>
      <w:r w:rsidRPr="000C578B">
        <w:rPr>
          <w:rFonts w:ascii="Times New Roman" w:hAnsi="Times New Roman" w:cs="Times New Roman"/>
          <w:sz w:val="24"/>
          <w:szCs w:val="24"/>
        </w:rPr>
        <w:t xml:space="preserve">predlagamo, da ukrenete vse potrebno za izplačilo delovne uspešnosti delavcem, kar bo zagotovo pozitivno vplivalo na angažiranost delavcev pri delu in </w:t>
      </w:r>
      <w:r w:rsidR="00DD405E" w:rsidRPr="00DD405E">
        <w:rPr>
          <w:rFonts w:ascii="Times New Roman" w:hAnsi="Times New Roman" w:cs="Times New Roman"/>
          <w:color w:val="FF0000"/>
          <w:sz w:val="24"/>
          <w:szCs w:val="24"/>
        </w:rPr>
        <w:t xml:space="preserve">na </w:t>
      </w:r>
      <w:r w:rsidRPr="000C578B">
        <w:rPr>
          <w:rFonts w:ascii="Times New Roman" w:hAnsi="Times New Roman" w:cs="Times New Roman"/>
          <w:sz w:val="24"/>
          <w:szCs w:val="24"/>
        </w:rPr>
        <w:t>medsebojne odnose.</w:t>
      </w:r>
    </w:p>
    <w:p w14:paraId="619920E7" w14:textId="5CBBDECB" w:rsidR="00121FB9" w:rsidRPr="000C578B" w:rsidRDefault="00121FB9" w:rsidP="008C0FA8">
      <w:pPr>
        <w:jc w:val="both"/>
        <w:rPr>
          <w:rFonts w:ascii="Times New Roman" w:hAnsi="Times New Roman" w:cs="Times New Roman"/>
          <w:sz w:val="24"/>
          <w:szCs w:val="24"/>
        </w:rPr>
      </w:pPr>
    </w:p>
    <w:p w14:paraId="2E5EFFE4" w14:textId="3D1A0035" w:rsidR="00121FB9" w:rsidRPr="000C578B" w:rsidRDefault="00121FB9" w:rsidP="008C0FA8">
      <w:pPr>
        <w:jc w:val="both"/>
        <w:rPr>
          <w:rFonts w:ascii="Times New Roman" w:hAnsi="Times New Roman" w:cs="Times New Roman"/>
          <w:sz w:val="24"/>
          <w:szCs w:val="24"/>
        </w:rPr>
      </w:pPr>
      <w:r w:rsidRPr="000C578B">
        <w:rPr>
          <w:rFonts w:ascii="Times New Roman" w:hAnsi="Times New Roman" w:cs="Times New Roman"/>
          <w:sz w:val="24"/>
          <w:szCs w:val="24"/>
        </w:rPr>
        <w:t>Lepo vas pozdravljamo!</w:t>
      </w:r>
    </w:p>
    <w:p w14:paraId="03209B98" w14:textId="4B69DF4E" w:rsidR="00121FB9" w:rsidRPr="000C578B" w:rsidRDefault="00121FB9" w:rsidP="008C0FA8">
      <w:pPr>
        <w:jc w:val="both"/>
        <w:rPr>
          <w:rFonts w:ascii="Times New Roman" w:hAnsi="Times New Roman" w:cs="Times New Roman"/>
          <w:sz w:val="24"/>
          <w:szCs w:val="24"/>
        </w:rPr>
      </w:pPr>
    </w:p>
    <w:p w14:paraId="37A88B3A" w14:textId="3E0026D2" w:rsidR="00121FB9" w:rsidRPr="000C578B" w:rsidRDefault="00121FB9" w:rsidP="008C0FA8">
      <w:pPr>
        <w:jc w:val="both"/>
        <w:rPr>
          <w:rFonts w:ascii="Times New Roman" w:hAnsi="Times New Roman" w:cs="Times New Roman"/>
          <w:sz w:val="24"/>
          <w:szCs w:val="24"/>
        </w:rPr>
      </w:pP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t xml:space="preserve">     Igor Vresk, univ. dipl. prav.</w:t>
      </w:r>
    </w:p>
    <w:p w14:paraId="6835944A" w14:textId="23726330" w:rsidR="00121FB9" w:rsidRPr="000C578B" w:rsidRDefault="00121FB9" w:rsidP="008C0FA8">
      <w:pPr>
        <w:jc w:val="both"/>
        <w:rPr>
          <w:rFonts w:ascii="Times New Roman" w:hAnsi="Times New Roman" w:cs="Times New Roman"/>
          <w:sz w:val="24"/>
          <w:szCs w:val="24"/>
        </w:rPr>
      </w:pP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r>
      <w:r w:rsidRPr="000C578B">
        <w:rPr>
          <w:rFonts w:ascii="Times New Roman" w:hAnsi="Times New Roman" w:cs="Times New Roman"/>
          <w:sz w:val="24"/>
          <w:szCs w:val="24"/>
        </w:rPr>
        <w:tab/>
        <w:t xml:space="preserve">          Služba pravne pomoči</w:t>
      </w:r>
      <w:bookmarkEnd w:id="0"/>
    </w:p>
    <w:sectPr w:rsidR="00121FB9" w:rsidRPr="000C578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09437" w14:textId="77777777" w:rsidR="00F25B5C" w:rsidRDefault="00F25B5C" w:rsidP="007F6D83">
      <w:r>
        <w:separator/>
      </w:r>
    </w:p>
  </w:endnote>
  <w:endnote w:type="continuationSeparator" w:id="0">
    <w:p w14:paraId="473ADE31" w14:textId="77777777" w:rsidR="00F25B5C" w:rsidRDefault="00F25B5C" w:rsidP="007F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B946" w14:textId="36C9EEC5" w:rsidR="007F6D83" w:rsidRDefault="007F6D83" w:rsidP="00B73352">
    <w:r>
      <w:rPr>
        <w:noProof/>
        <w:lang w:eastAsia="sl-SI"/>
      </w:rPr>
      <w:drawing>
        <wp:inline distT="0" distB="0" distL="0" distR="0" wp14:anchorId="1E75C642" wp14:editId="2743A4C6">
          <wp:extent cx="5760720" cy="132080"/>
          <wp:effectExtent l="0" t="0" r="0" b="127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ta-noga.JPG"/>
                  <pic:cNvPicPr/>
                </pic:nvPicPr>
                <pic:blipFill>
                  <a:blip r:embed="rId1">
                    <a:extLst>
                      <a:ext uri="{28A0092B-C50C-407E-A947-70E740481C1C}">
                        <a14:useLocalDpi xmlns:a14="http://schemas.microsoft.com/office/drawing/2010/main" val="0"/>
                      </a:ext>
                    </a:extLst>
                  </a:blip>
                  <a:stretch>
                    <a:fillRect/>
                  </a:stretch>
                </pic:blipFill>
                <pic:spPr>
                  <a:xfrm>
                    <a:off x="0" y="0"/>
                    <a:ext cx="5760720" cy="132080"/>
                  </a:xfrm>
                  <a:prstGeom prst="rect">
                    <a:avLst/>
                  </a:prstGeom>
                </pic:spPr>
              </pic:pic>
            </a:graphicData>
          </a:graphic>
        </wp:inline>
      </w:drawing>
    </w:r>
  </w:p>
  <w:p w14:paraId="7BD9BE06" w14:textId="78D92130" w:rsidR="00B73352" w:rsidRPr="007B349E" w:rsidRDefault="00B73352" w:rsidP="007B349E">
    <w:pPr>
      <w:jc w:val="center"/>
      <w:rPr>
        <w:sz w:val="16"/>
        <w:szCs w:val="16"/>
      </w:rPr>
    </w:pPr>
    <w:r w:rsidRPr="007B349E">
      <w:rPr>
        <w:sz w:val="16"/>
        <w:szCs w:val="16"/>
      </w:rPr>
      <w:t>Regijska organizacija zahodne Slovenije, Služba pravne pomoči, Dalmatinova ulica 4, Ljubljana</w:t>
    </w:r>
  </w:p>
  <w:p w14:paraId="20FDA86F" w14:textId="0BEEFC36" w:rsidR="00B73352" w:rsidRPr="007B349E" w:rsidRDefault="00F25B5C" w:rsidP="007B349E">
    <w:pPr>
      <w:jc w:val="center"/>
      <w:rPr>
        <w:sz w:val="16"/>
        <w:szCs w:val="16"/>
      </w:rPr>
    </w:pPr>
    <w:hyperlink r:id="rId2" w:history="1">
      <w:r w:rsidR="007B349E" w:rsidRPr="00871B94">
        <w:rPr>
          <w:rStyle w:val="Hiperpovezava"/>
          <w:rFonts w:asciiTheme="minorHAnsi" w:hAnsiTheme="minorHAnsi"/>
          <w:sz w:val="16"/>
          <w:szCs w:val="16"/>
        </w:rPr>
        <w:t>obm.lj.@sindikat-zsss.si</w:t>
      </w:r>
    </w:hyperlink>
    <w:r w:rsidR="007B349E">
      <w:rPr>
        <w:sz w:val="16"/>
        <w:szCs w:val="16"/>
      </w:rPr>
      <w:t xml:space="preserve">, </w:t>
    </w:r>
    <w:hyperlink r:id="rId3" w:history="1">
      <w:r w:rsidR="007B349E" w:rsidRPr="00871B94">
        <w:rPr>
          <w:rStyle w:val="Hiperpovezava"/>
          <w:rFonts w:asciiTheme="minorHAnsi" w:hAnsiTheme="minorHAnsi"/>
          <w:sz w:val="16"/>
          <w:szCs w:val="16"/>
        </w:rPr>
        <w:t>www.zsss-sindikat.si</w:t>
      </w:r>
    </w:hyperlink>
    <w:r w:rsidR="007B349E">
      <w:rPr>
        <w:sz w:val="16"/>
        <w:szCs w:val="16"/>
      </w:rPr>
      <w:t xml:space="preserve"> – 01 3000 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A9C6E" w14:textId="77777777" w:rsidR="00F25B5C" w:rsidRDefault="00F25B5C" w:rsidP="007F6D83">
      <w:r>
        <w:separator/>
      </w:r>
    </w:p>
  </w:footnote>
  <w:footnote w:type="continuationSeparator" w:id="0">
    <w:p w14:paraId="271FB551" w14:textId="77777777" w:rsidR="00F25B5C" w:rsidRDefault="00F25B5C" w:rsidP="007F6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65A8" w14:textId="2B936110" w:rsidR="007B349E" w:rsidRDefault="00B73352" w:rsidP="007B349E">
    <w:pPr>
      <w:rPr>
        <w:rFonts w:ascii="Tahoma" w:hAnsi="Tahoma" w:cs="Tahoma"/>
        <w:iCs/>
        <w:color w:val="002060"/>
        <w:sz w:val="18"/>
        <w:szCs w:val="18"/>
      </w:rPr>
    </w:pPr>
    <w:r>
      <w:rPr>
        <w:rFonts w:ascii="Tahoma" w:hAnsi="Tahoma" w:cs="Tahoma"/>
        <w:iCs/>
        <w:noProof/>
        <w:color w:val="002060"/>
        <w:sz w:val="18"/>
        <w:szCs w:val="18"/>
        <w:lang w:eastAsia="sl-SI"/>
      </w:rPr>
      <w:drawing>
        <wp:anchor distT="0" distB="0" distL="114300" distR="114300" simplePos="0" relativeHeight="251658752" behindDoc="0" locked="0" layoutInCell="1" allowOverlap="1" wp14:anchorId="4297384D" wp14:editId="7F9CBDEE">
          <wp:simplePos x="0" y="0"/>
          <wp:positionH relativeFrom="margin">
            <wp:posOffset>-635</wp:posOffset>
          </wp:positionH>
          <wp:positionV relativeFrom="topMargin">
            <wp:posOffset>356870</wp:posOffset>
          </wp:positionV>
          <wp:extent cx="3058160" cy="925830"/>
          <wp:effectExtent l="0" t="0" r="8890" b="7620"/>
          <wp:wrapThrough wrapText="bothSides">
            <wp:wrapPolygon edited="0">
              <wp:start x="0" y="0"/>
              <wp:lineTo x="0" y="21333"/>
              <wp:lineTo x="21528" y="21333"/>
              <wp:lineTo x="21528" y="0"/>
              <wp:lineTo x="0" y="0"/>
            </wp:wrapPolygon>
          </wp:wrapThrough>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glava.JPG"/>
                  <pic:cNvPicPr/>
                </pic:nvPicPr>
                <pic:blipFill>
                  <a:blip r:embed="rId1">
                    <a:extLst>
                      <a:ext uri="{28A0092B-C50C-407E-A947-70E740481C1C}">
                        <a14:useLocalDpi xmlns:a14="http://schemas.microsoft.com/office/drawing/2010/main" val="0"/>
                      </a:ext>
                    </a:extLst>
                  </a:blip>
                  <a:stretch>
                    <a:fillRect/>
                  </a:stretch>
                </pic:blipFill>
                <pic:spPr>
                  <a:xfrm>
                    <a:off x="0" y="0"/>
                    <a:ext cx="3058160" cy="92583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iCs/>
        <w:color w:val="002060"/>
        <w:sz w:val="18"/>
        <w:szCs w:val="18"/>
      </w:rPr>
      <w:t xml:space="preserve">              Regijska organizacija zahodne Slovenij</w:t>
    </w:r>
    <w:r w:rsidR="007B349E">
      <w:rPr>
        <w:rFonts w:ascii="Tahoma" w:hAnsi="Tahoma" w:cs="Tahoma"/>
        <w:iCs/>
        <w:color w:val="002060"/>
        <w:sz w:val="18"/>
        <w:szCs w:val="18"/>
      </w:rPr>
      <w:t>e</w:t>
    </w:r>
  </w:p>
  <w:p w14:paraId="49D6B8CD" w14:textId="14AE3273" w:rsidR="007B349E" w:rsidRDefault="007B349E" w:rsidP="007B349E">
    <w:pPr>
      <w:rPr>
        <w:rFonts w:ascii="Tahoma" w:hAnsi="Tahoma" w:cs="Tahoma"/>
        <w:iCs/>
        <w:color w:val="002060"/>
        <w:sz w:val="18"/>
        <w:szCs w:val="18"/>
      </w:rPr>
    </w:pPr>
    <w:r>
      <w:rPr>
        <w:rFonts w:ascii="Tahoma" w:hAnsi="Tahoma" w:cs="Tahoma"/>
        <w:iCs/>
        <w:color w:val="002060"/>
        <w:sz w:val="18"/>
        <w:szCs w:val="18"/>
      </w:rPr>
      <w:t xml:space="preserve">              Služba pravne pomoči</w:t>
    </w:r>
  </w:p>
  <w:p w14:paraId="2A609359" w14:textId="13C2CD66" w:rsidR="007B349E" w:rsidRDefault="007B349E" w:rsidP="007B349E">
    <w:pPr>
      <w:rPr>
        <w:rFonts w:ascii="Tahoma" w:hAnsi="Tahoma" w:cs="Tahoma"/>
        <w:iCs/>
        <w:color w:val="002060"/>
        <w:sz w:val="18"/>
        <w:szCs w:val="18"/>
      </w:rPr>
    </w:pPr>
    <w:r>
      <w:rPr>
        <w:rFonts w:ascii="Tahoma" w:hAnsi="Tahoma" w:cs="Tahoma"/>
        <w:iCs/>
        <w:color w:val="002060"/>
        <w:sz w:val="18"/>
        <w:szCs w:val="18"/>
      </w:rPr>
      <w:tab/>
      <w:t xml:space="preserve">  Dalmatinova ulica 4, 1000 Ljubljana</w:t>
    </w:r>
  </w:p>
  <w:p w14:paraId="10102050" w14:textId="6A4E6BEC" w:rsidR="00B73352" w:rsidRDefault="007B349E" w:rsidP="007B349E">
    <w:pPr>
      <w:rPr>
        <w:rFonts w:ascii="Tahoma" w:hAnsi="Tahoma" w:cs="Tahoma"/>
        <w:iCs/>
        <w:color w:val="002060"/>
        <w:sz w:val="18"/>
        <w:szCs w:val="18"/>
      </w:rPr>
    </w:pPr>
    <w:r>
      <w:rPr>
        <w:rFonts w:ascii="Tahoma" w:hAnsi="Tahoma" w:cs="Tahoma"/>
        <w:iCs/>
        <w:color w:val="002060"/>
        <w:sz w:val="18"/>
        <w:szCs w:val="18"/>
      </w:rPr>
      <w:t xml:space="preserve">              </w:t>
    </w:r>
    <w:r w:rsidR="008B42DD">
      <w:rPr>
        <w:rFonts w:ascii="Tahoma" w:hAnsi="Tahoma" w:cs="Tahoma"/>
        <w:iCs/>
        <w:color w:val="002060"/>
        <w:sz w:val="18"/>
        <w:szCs w:val="18"/>
      </w:rPr>
      <w:sym w:font="Wingdings" w:char="F02B"/>
    </w:r>
    <w:r w:rsidR="008B42DD">
      <w:rPr>
        <w:rFonts w:ascii="Tahoma" w:hAnsi="Tahoma" w:cs="Tahoma"/>
        <w:iCs/>
        <w:color w:val="002060"/>
        <w:sz w:val="18"/>
        <w:szCs w:val="18"/>
      </w:rPr>
      <w:t xml:space="preserve"> obm.lj@zsss-sindikat.si</w:t>
    </w:r>
    <w:r w:rsidR="008B42DD">
      <w:rPr>
        <w:rFonts w:ascii="Tahoma" w:hAnsi="Tahoma" w:cs="Tahoma"/>
        <w:iCs/>
        <w:color w:val="002060"/>
        <w:sz w:val="18"/>
        <w:szCs w:val="18"/>
      </w:rPr>
      <w:br/>
    </w:r>
    <w:r>
      <w:rPr>
        <w:rFonts w:ascii="Tahoma" w:hAnsi="Tahoma" w:cs="Tahoma"/>
        <w:iCs/>
        <w:color w:val="002060"/>
        <w:sz w:val="18"/>
        <w:szCs w:val="18"/>
      </w:rPr>
      <w:t xml:space="preserve">              </w:t>
    </w:r>
    <w:r w:rsidR="008B42DD">
      <w:rPr>
        <w:rFonts w:ascii="Tahoma" w:hAnsi="Tahoma" w:cs="Tahoma"/>
        <w:iCs/>
        <w:color w:val="002060"/>
        <w:sz w:val="18"/>
        <w:szCs w:val="18"/>
      </w:rPr>
      <w:sym w:font="Wingdings" w:char="F029"/>
    </w:r>
    <w:r w:rsidR="008B42DD" w:rsidRPr="006D25D9">
      <w:rPr>
        <w:rFonts w:ascii="Tahoma" w:hAnsi="Tahoma" w:cs="Tahoma"/>
        <w:iCs/>
        <w:color w:val="002060"/>
        <w:sz w:val="18"/>
        <w:szCs w:val="18"/>
      </w:rPr>
      <w:t xml:space="preserve"> </w:t>
    </w:r>
    <w:r w:rsidR="008B42DD">
      <w:rPr>
        <w:rFonts w:ascii="Tahoma" w:hAnsi="Tahoma" w:cs="Tahoma"/>
        <w:iCs/>
        <w:color w:val="002060"/>
        <w:sz w:val="18"/>
        <w:szCs w:val="18"/>
      </w:rPr>
      <w:t xml:space="preserve">  </w:t>
    </w:r>
    <w:r w:rsidR="008B42DD" w:rsidRPr="006D25D9">
      <w:rPr>
        <w:rFonts w:ascii="Tahoma" w:hAnsi="Tahoma" w:cs="Tahoma"/>
        <w:iCs/>
        <w:color w:val="002060"/>
        <w:sz w:val="18"/>
        <w:szCs w:val="18"/>
      </w:rPr>
      <w:t>01</w:t>
    </w:r>
    <w:r w:rsidR="008B42DD">
      <w:rPr>
        <w:rFonts w:ascii="Tahoma" w:hAnsi="Tahoma" w:cs="Tahoma"/>
        <w:iCs/>
        <w:color w:val="002060"/>
        <w:sz w:val="18"/>
        <w:szCs w:val="18"/>
      </w:rPr>
      <w:t xml:space="preserve"> </w:t>
    </w:r>
    <w:r w:rsidR="008B42DD" w:rsidRPr="006D25D9">
      <w:rPr>
        <w:rFonts w:ascii="Tahoma" w:hAnsi="Tahoma" w:cs="Tahoma"/>
        <w:iCs/>
        <w:color w:val="002060"/>
        <w:sz w:val="18"/>
        <w:szCs w:val="18"/>
      </w:rPr>
      <w:t>3000 100</w:t>
    </w:r>
  </w:p>
  <w:p w14:paraId="73672C7D" w14:textId="5D8F2170" w:rsidR="007B349E" w:rsidRDefault="007B349E" w:rsidP="007B349E">
    <w:pPr>
      <w:rPr>
        <w:rStyle w:val="Hiperpovezava"/>
        <w:iCs/>
        <w:color w:val="002060"/>
        <w:sz w:val="18"/>
        <w:szCs w:val="18"/>
      </w:rPr>
    </w:pPr>
    <w:r>
      <w:rPr>
        <w:rFonts w:ascii="Tahoma" w:hAnsi="Tahoma" w:cs="Tahoma"/>
        <w:iCs/>
        <w:noProof/>
        <w:color w:val="002060"/>
        <w:sz w:val="18"/>
        <w:szCs w:val="18"/>
        <w:lang w:eastAsia="sl-SI"/>
      </w:rPr>
      <w:drawing>
        <wp:anchor distT="0" distB="0" distL="114300" distR="114300" simplePos="0" relativeHeight="251661824" behindDoc="0" locked="0" layoutInCell="1" allowOverlap="1" wp14:anchorId="750CA7B1" wp14:editId="070588A2">
          <wp:simplePos x="0" y="0"/>
          <wp:positionH relativeFrom="margin">
            <wp:posOffset>121920</wp:posOffset>
          </wp:positionH>
          <wp:positionV relativeFrom="margin">
            <wp:posOffset>-255905</wp:posOffset>
          </wp:positionV>
          <wp:extent cx="5760720" cy="132080"/>
          <wp:effectExtent l="0" t="0" r="0" b="127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ta-noga.JPG"/>
                  <pic:cNvPicPr/>
                </pic:nvPicPr>
                <pic:blipFill>
                  <a:blip r:embed="rId2">
                    <a:extLst>
                      <a:ext uri="{28A0092B-C50C-407E-A947-70E740481C1C}">
                        <a14:useLocalDpi xmlns:a14="http://schemas.microsoft.com/office/drawing/2010/main" val="0"/>
                      </a:ext>
                    </a:extLst>
                  </a:blip>
                  <a:stretch>
                    <a:fillRect/>
                  </a:stretch>
                </pic:blipFill>
                <pic:spPr>
                  <a:xfrm>
                    <a:off x="0" y="0"/>
                    <a:ext cx="5760720" cy="132080"/>
                  </a:xfrm>
                  <a:prstGeom prst="rect">
                    <a:avLst/>
                  </a:prstGeom>
                </pic:spPr>
              </pic:pic>
            </a:graphicData>
          </a:graphic>
        </wp:anchor>
      </w:drawing>
    </w:r>
    <w:r>
      <w:rPr>
        <w:rStyle w:val="Hiperpovezava"/>
        <w:iCs/>
        <w:color w:val="002060"/>
        <w:sz w:val="18"/>
        <w:szCs w:val="18"/>
      </w:rPr>
      <w:t xml:space="preserve">              </w:t>
    </w:r>
    <w:r w:rsidR="008B42DD" w:rsidRPr="004D492F">
      <w:rPr>
        <w:rStyle w:val="Hiperpovezava"/>
        <w:iCs/>
        <w:color w:val="002060"/>
        <w:sz w:val="18"/>
        <w:szCs w:val="18"/>
      </w:rPr>
      <w:sym w:font="Webdings" w:char="F0FC"/>
    </w:r>
    <w:r w:rsidR="008B42DD" w:rsidRPr="004D492F">
      <w:rPr>
        <w:rStyle w:val="Hiperpovezava"/>
        <w:iCs/>
        <w:color w:val="002060"/>
        <w:sz w:val="18"/>
        <w:szCs w:val="18"/>
      </w:rPr>
      <w:t xml:space="preserve"> www.</w:t>
    </w:r>
    <w:hyperlink r:id="rId3" w:history="1">
      <w:r w:rsidR="008B42DD" w:rsidRPr="004D492F">
        <w:rPr>
          <w:rStyle w:val="Hiperpovezava"/>
          <w:iCs/>
          <w:color w:val="002060"/>
          <w:sz w:val="18"/>
          <w:szCs w:val="18"/>
        </w:rPr>
        <w:t>zsss.si</w:t>
      </w:r>
    </w:hyperlink>
    <w:r w:rsidR="00B73352">
      <w:rPr>
        <w:rStyle w:val="Hiperpovezava"/>
        <w:iCs/>
        <w:color w:val="002060"/>
        <w:sz w:val="18"/>
        <w:szCs w:val="18"/>
      </w:rPr>
      <w:t xml:space="preserve">, </w:t>
    </w:r>
    <w:hyperlink r:id="rId4" w:history="1">
      <w:r w:rsidRPr="00871B94">
        <w:rPr>
          <w:rStyle w:val="Hiperpovezava"/>
          <w:iCs/>
          <w:sz w:val="18"/>
          <w:szCs w:val="18"/>
        </w:rPr>
        <w:t>www.sindikat-zsss.si</w:t>
      </w:r>
    </w:hyperlink>
  </w:p>
  <w:p w14:paraId="1EA317E7" w14:textId="459BDA26" w:rsidR="007F6D83" w:rsidRPr="007B349E" w:rsidRDefault="007B349E" w:rsidP="007B349E">
    <w:pPr>
      <w:rPr>
        <w:rFonts w:ascii="Tahoma" w:hAnsi="Tahoma"/>
        <w:iCs/>
        <w:color w:val="002060"/>
        <w:sz w:val="16"/>
        <w:szCs w:val="16"/>
      </w:rPr>
    </w:pPr>
    <w:r>
      <w:rPr>
        <w:rFonts w:ascii="Tahoma" w:hAnsi="Tahoma" w:cs="Tahoma"/>
        <w:iCs/>
        <w:noProof/>
        <w:color w:val="002060"/>
        <w:sz w:val="18"/>
        <w:szCs w:val="18"/>
        <w:lang w:eastAsia="sl-SI"/>
      </w:rPr>
      <w:drawing>
        <wp:anchor distT="0" distB="0" distL="114300" distR="114300" simplePos="0" relativeHeight="251659776" behindDoc="0" locked="0" layoutInCell="1" allowOverlap="1" wp14:anchorId="46C72C7E" wp14:editId="50D46008">
          <wp:simplePos x="0" y="0"/>
          <wp:positionH relativeFrom="margin">
            <wp:posOffset>6710680</wp:posOffset>
          </wp:positionH>
          <wp:positionV relativeFrom="margin">
            <wp:posOffset>-76200</wp:posOffset>
          </wp:positionV>
          <wp:extent cx="5760720" cy="132080"/>
          <wp:effectExtent l="0" t="0" r="0" b="127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ta-noga.JPG"/>
                  <pic:cNvPicPr/>
                </pic:nvPicPr>
                <pic:blipFill>
                  <a:blip r:embed="rId2">
                    <a:extLst>
                      <a:ext uri="{28A0092B-C50C-407E-A947-70E740481C1C}">
                        <a14:useLocalDpi xmlns:a14="http://schemas.microsoft.com/office/drawing/2010/main" val="0"/>
                      </a:ext>
                    </a:extLst>
                  </a:blip>
                  <a:stretch>
                    <a:fillRect/>
                  </a:stretch>
                </pic:blipFill>
                <pic:spPr>
                  <a:xfrm>
                    <a:off x="0" y="0"/>
                    <a:ext cx="5760720" cy="1320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E0B72"/>
    <w:multiLevelType w:val="hybridMultilevel"/>
    <w:tmpl w:val="64C8AB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966426E"/>
    <w:multiLevelType w:val="hybridMultilevel"/>
    <w:tmpl w:val="A354582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69F5946"/>
    <w:multiLevelType w:val="hybridMultilevel"/>
    <w:tmpl w:val="5906B2FC"/>
    <w:lvl w:ilvl="0" w:tplc="57EA453A">
      <w:numFmt w:val="bullet"/>
      <w:lvlText w:val="-"/>
      <w:lvlJc w:val="left"/>
      <w:pPr>
        <w:ind w:left="1200" w:hanging="360"/>
      </w:pPr>
      <w:rPr>
        <w:rFonts w:ascii="Times New Roman" w:eastAsiaTheme="minorHAnsi" w:hAnsi="Times New Roman" w:cs="Times New Roman" w:hint="default"/>
      </w:rPr>
    </w:lvl>
    <w:lvl w:ilvl="1" w:tplc="04240003" w:tentative="1">
      <w:start w:val="1"/>
      <w:numFmt w:val="bullet"/>
      <w:lvlText w:val="o"/>
      <w:lvlJc w:val="left"/>
      <w:pPr>
        <w:ind w:left="1920" w:hanging="360"/>
      </w:pPr>
      <w:rPr>
        <w:rFonts w:ascii="Courier New" w:hAnsi="Courier New" w:cs="Courier New" w:hint="default"/>
      </w:rPr>
    </w:lvl>
    <w:lvl w:ilvl="2" w:tplc="04240005" w:tentative="1">
      <w:start w:val="1"/>
      <w:numFmt w:val="bullet"/>
      <w:lvlText w:val=""/>
      <w:lvlJc w:val="left"/>
      <w:pPr>
        <w:ind w:left="2640" w:hanging="360"/>
      </w:pPr>
      <w:rPr>
        <w:rFonts w:ascii="Wingdings" w:hAnsi="Wingdings" w:hint="default"/>
      </w:rPr>
    </w:lvl>
    <w:lvl w:ilvl="3" w:tplc="04240001" w:tentative="1">
      <w:start w:val="1"/>
      <w:numFmt w:val="bullet"/>
      <w:lvlText w:val=""/>
      <w:lvlJc w:val="left"/>
      <w:pPr>
        <w:ind w:left="3360" w:hanging="360"/>
      </w:pPr>
      <w:rPr>
        <w:rFonts w:ascii="Symbol" w:hAnsi="Symbol" w:hint="default"/>
      </w:rPr>
    </w:lvl>
    <w:lvl w:ilvl="4" w:tplc="04240003" w:tentative="1">
      <w:start w:val="1"/>
      <w:numFmt w:val="bullet"/>
      <w:lvlText w:val="o"/>
      <w:lvlJc w:val="left"/>
      <w:pPr>
        <w:ind w:left="4080" w:hanging="360"/>
      </w:pPr>
      <w:rPr>
        <w:rFonts w:ascii="Courier New" w:hAnsi="Courier New" w:cs="Courier New" w:hint="default"/>
      </w:rPr>
    </w:lvl>
    <w:lvl w:ilvl="5" w:tplc="04240005" w:tentative="1">
      <w:start w:val="1"/>
      <w:numFmt w:val="bullet"/>
      <w:lvlText w:val=""/>
      <w:lvlJc w:val="left"/>
      <w:pPr>
        <w:ind w:left="4800" w:hanging="360"/>
      </w:pPr>
      <w:rPr>
        <w:rFonts w:ascii="Wingdings" w:hAnsi="Wingdings" w:hint="default"/>
      </w:rPr>
    </w:lvl>
    <w:lvl w:ilvl="6" w:tplc="04240001" w:tentative="1">
      <w:start w:val="1"/>
      <w:numFmt w:val="bullet"/>
      <w:lvlText w:val=""/>
      <w:lvlJc w:val="left"/>
      <w:pPr>
        <w:ind w:left="5520" w:hanging="360"/>
      </w:pPr>
      <w:rPr>
        <w:rFonts w:ascii="Symbol" w:hAnsi="Symbol" w:hint="default"/>
      </w:rPr>
    </w:lvl>
    <w:lvl w:ilvl="7" w:tplc="04240003" w:tentative="1">
      <w:start w:val="1"/>
      <w:numFmt w:val="bullet"/>
      <w:lvlText w:val="o"/>
      <w:lvlJc w:val="left"/>
      <w:pPr>
        <w:ind w:left="6240" w:hanging="360"/>
      </w:pPr>
      <w:rPr>
        <w:rFonts w:ascii="Courier New" w:hAnsi="Courier New" w:cs="Courier New" w:hint="default"/>
      </w:rPr>
    </w:lvl>
    <w:lvl w:ilvl="8" w:tplc="0424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83"/>
    <w:rsid w:val="000021FA"/>
    <w:rsid w:val="00033D2F"/>
    <w:rsid w:val="000C300F"/>
    <w:rsid w:val="000C578B"/>
    <w:rsid w:val="00121FB9"/>
    <w:rsid w:val="001524D4"/>
    <w:rsid w:val="00155C05"/>
    <w:rsid w:val="00160D13"/>
    <w:rsid w:val="001F2A15"/>
    <w:rsid w:val="002C6699"/>
    <w:rsid w:val="00371EB8"/>
    <w:rsid w:val="004272F2"/>
    <w:rsid w:val="004A7EC9"/>
    <w:rsid w:val="004B281A"/>
    <w:rsid w:val="005350D7"/>
    <w:rsid w:val="00576AA0"/>
    <w:rsid w:val="006050C1"/>
    <w:rsid w:val="00613FC3"/>
    <w:rsid w:val="00623919"/>
    <w:rsid w:val="006729C7"/>
    <w:rsid w:val="006B0FB1"/>
    <w:rsid w:val="006E6627"/>
    <w:rsid w:val="007B349E"/>
    <w:rsid w:val="007F6D83"/>
    <w:rsid w:val="008116D2"/>
    <w:rsid w:val="008747C3"/>
    <w:rsid w:val="00887621"/>
    <w:rsid w:val="008B42DD"/>
    <w:rsid w:val="008C0FA8"/>
    <w:rsid w:val="008E4B9A"/>
    <w:rsid w:val="00942FC2"/>
    <w:rsid w:val="00950A8F"/>
    <w:rsid w:val="0099490A"/>
    <w:rsid w:val="009D78BF"/>
    <w:rsid w:val="00A35CDB"/>
    <w:rsid w:val="00A77A3E"/>
    <w:rsid w:val="00AA70F4"/>
    <w:rsid w:val="00AA79A3"/>
    <w:rsid w:val="00AB5103"/>
    <w:rsid w:val="00AE4DC6"/>
    <w:rsid w:val="00B406D0"/>
    <w:rsid w:val="00B43DAD"/>
    <w:rsid w:val="00B73352"/>
    <w:rsid w:val="00C04F5E"/>
    <w:rsid w:val="00CD52E1"/>
    <w:rsid w:val="00D12C0E"/>
    <w:rsid w:val="00D74FEC"/>
    <w:rsid w:val="00DA3953"/>
    <w:rsid w:val="00DB0ED0"/>
    <w:rsid w:val="00DD0080"/>
    <w:rsid w:val="00DD405E"/>
    <w:rsid w:val="00E15C8D"/>
    <w:rsid w:val="00E43EA7"/>
    <w:rsid w:val="00E5521A"/>
    <w:rsid w:val="00EA1CD6"/>
    <w:rsid w:val="00EA1DBD"/>
    <w:rsid w:val="00F15D6A"/>
    <w:rsid w:val="00F25B5C"/>
    <w:rsid w:val="00F612C7"/>
    <w:rsid w:val="00F62520"/>
    <w:rsid w:val="00FC3DF8"/>
    <w:rsid w:val="00FF05C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3DF3F"/>
  <w15:chartTrackingRefBased/>
  <w15:docId w15:val="{31BB2808-6E9F-4A68-80F5-66F70F73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7F6D83"/>
    <w:pPr>
      <w:tabs>
        <w:tab w:val="center" w:pos="4536"/>
        <w:tab w:val="right" w:pos="9072"/>
      </w:tabs>
    </w:pPr>
  </w:style>
  <w:style w:type="character" w:customStyle="1" w:styleId="GlavaZnak">
    <w:name w:val="Glava Znak"/>
    <w:basedOn w:val="Privzetapisavaodstavka"/>
    <w:link w:val="Glava"/>
    <w:uiPriority w:val="99"/>
    <w:rsid w:val="007F6D83"/>
  </w:style>
  <w:style w:type="paragraph" w:styleId="Noga">
    <w:name w:val="footer"/>
    <w:basedOn w:val="Navaden"/>
    <w:link w:val="NogaZnak"/>
    <w:uiPriority w:val="99"/>
    <w:unhideWhenUsed/>
    <w:rsid w:val="007F6D83"/>
    <w:pPr>
      <w:tabs>
        <w:tab w:val="center" w:pos="4536"/>
        <w:tab w:val="right" w:pos="9072"/>
      </w:tabs>
    </w:pPr>
  </w:style>
  <w:style w:type="character" w:customStyle="1" w:styleId="NogaZnak">
    <w:name w:val="Noga Znak"/>
    <w:basedOn w:val="Privzetapisavaodstavka"/>
    <w:link w:val="Noga"/>
    <w:uiPriority w:val="99"/>
    <w:rsid w:val="007F6D83"/>
  </w:style>
  <w:style w:type="character" w:styleId="Hiperpovezava">
    <w:name w:val="Hyperlink"/>
    <w:basedOn w:val="Privzetapisavaodstavka"/>
    <w:uiPriority w:val="99"/>
    <w:unhideWhenUsed/>
    <w:rsid w:val="007F6D83"/>
    <w:rPr>
      <w:rFonts w:ascii="Tahoma" w:hAnsi="Tahoma"/>
      <w:color w:val="000000" w:themeColor="text1"/>
      <w:sz w:val="15"/>
      <w:u w:val="none"/>
    </w:rPr>
  </w:style>
  <w:style w:type="character" w:customStyle="1" w:styleId="UnresolvedMention">
    <w:name w:val="Unresolved Mention"/>
    <w:basedOn w:val="Privzetapisavaodstavka"/>
    <w:uiPriority w:val="99"/>
    <w:semiHidden/>
    <w:unhideWhenUsed/>
    <w:rsid w:val="007F6D83"/>
    <w:rPr>
      <w:color w:val="605E5C"/>
      <w:shd w:val="clear" w:color="auto" w:fill="E1DFDD"/>
    </w:rPr>
  </w:style>
  <w:style w:type="paragraph" w:styleId="Odstavekseznama">
    <w:name w:val="List Paragraph"/>
    <w:basedOn w:val="Navaden"/>
    <w:uiPriority w:val="34"/>
    <w:qFormat/>
    <w:rsid w:val="008747C3"/>
    <w:pPr>
      <w:ind w:left="720"/>
      <w:contextualSpacing/>
    </w:pPr>
  </w:style>
  <w:style w:type="paragraph" w:customStyle="1" w:styleId="odstavek1">
    <w:name w:val="odstavek1"/>
    <w:basedOn w:val="Navaden"/>
    <w:rsid w:val="008C0FA8"/>
    <w:pPr>
      <w:spacing w:before="240"/>
      <w:ind w:firstLine="1021"/>
      <w:jc w:val="both"/>
    </w:pPr>
    <w:rPr>
      <w:rFonts w:ascii="Arial" w:eastAsia="Times New Roman" w:hAnsi="Arial" w:cs="Arial"/>
      <w:lang w:eastAsia="sl-SI"/>
    </w:rPr>
  </w:style>
  <w:style w:type="paragraph" w:customStyle="1" w:styleId="len1">
    <w:name w:val="len1"/>
    <w:basedOn w:val="Navaden"/>
    <w:rsid w:val="008E4B9A"/>
    <w:pPr>
      <w:spacing w:before="480"/>
      <w:jc w:val="center"/>
    </w:pPr>
    <w:rPr>
      <w:rFonts w:ascii="Arial" w:eastAsia="Times New Roman" w:hAnsi="Arial" w:cs="Arial"/>
      <w:b/>
      <w:bCs/>
      <w:lang w:eastAsia="sl-SI"/>
    </w:rPr>
  </w:style>
  <w:style w:type="paragraph" w:customStyle="1" w:styleId="tevilnatoka1">
    <w:name w:val="tevilnatoka1"/>
    <w:basedOn w:val="Navaden"/>
    <w:rsid w:val="008E4B9A"/>
    <w:pPr>
      <w:ind w:left="425" w:hanging="425"/>
      <w:jc w:val="both"/>
    </w:pPr>
    <w:rPr>
      <w:rFonts w:ascii="Arial" w:eastAsia="Times New Roman" w:hAnsi="Arial" w:cs="Arial"/>
      <w:lang w:eastAsia="sl-SI"/>
    </w:rPr>
  </w:style>
  <w:style w:type="paragraph" w:customStyle="1" w:styleId="lennaslov1">
    <w:name w:val="lennaslov1"/>
    <w:basedOn w:val="Navaden"/>
    <w:rsid w:val="008E4B9A"/>
    <w:pPr>
      <w:jc w:val="center"/>
    </w:pPr>
    <w:rPr>
      <w:rFonts w:ascii="Arial" w:eastAsia="Times New Roman" w:hAnsi="Arial" w:cs="Arial"/>
      <w:b/>
      <w:bCs/>
      <w:lang w:eastAsia="sl-SI"/>
    </w:rPr>
  </w:style>
  <w:style w:type="paragraph" w:styleId="Besedilooblaka">
    <w:name w:val="Balloon Text"/>
    <w:basedOn w:val="Navaden"/>
    <w:link w:val="BesedilooblakaZnak"/>
    <w:uiPriority w:val="99"/>
    <w:semiHidden/>
    <w:unhideWhenUsed/>
    <w:rsid w:val="00121FB9"/>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21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253759">
      <w:bodyDiv w:val="1"/>
      <w:marLeft w:val="0"/>
      <w:marRight w:val="0"/>
      <w:marTop w:val="0"/>
      <w:marBottom w:val="0"/>
      <w:divBdr>
        <w:top w:val="none" w:sz="0" w:space="0" w:color="auto"/>
        <w:left w:val="none" w:sz="0" w:space="0" w:color="auto"/>
        <w:bottom w:val="none" w:sz="0" w:space="0" w:color="auto"/>
        <w:right w:val="none" w:sz="0" w:space="0" w:color="auto"/>
      </w:divBdr>
      <w:divsChild>
        <w:div w:id="574438205">
          <w:marLeft w:val="0"/>
          <w:marRight w:val="0"/>
          <w:marTop w:val="0"/>
          <w:marBottom w:val="0"/>
          <w:divBdr>
            <w:top w:val="none" w:sz="0" w:space="0" w:color="auto"/>
            <w:left w:val="none" w:sz="0" w:space="0" w:color="auto"/>
            <w:bottom w:val="none" w:sz="0" w:space="0" w:color="auto"/>
            <w:right w:val="none" w:sz="0" w:space="0" w:color="auto"/>
          </w:divBdr>
          <w:divsChild>
            <w:div w:id="1955364483">
              <w:marLeft w:val="0"/>
              <w:marRight w:val="0"/>
              <w:marTop w:val="100"/>
              <w:marBottom w:val="100"/>
              <w:divBdr>
                <w:top w:val="none" w:sz="0" w:space="0" w:color="auto"/>
                <w:left w:val="none" w:sz="0" w:space="0" w:color="auto"/>
                <w:bottom w:val="none" w:sz="0" w:space="0" w:color="auto"/>
                <w:right w:val="none" w:sz="0" w:space="0" w:color="auto"/>
              </w:divBdr>
              <w:divsChild>
                <w:div w:id="909659358">
                  <w:marLeft w:val="0"/>
                  <w:marRight w:val="0"/>
                  <w:marTop w:val="0"/>
                  <w:marBottom w:val="0"/>
                  <w:divBdr>
                    <w:top w:val="none" w:sz="0" w:space="0" w:color="auto"/>
                    <w:left w:val="none" w:sz="0" w:space="0" w:color="auto"/>
                    <w:bottom w:val="none" w:sz="0" w:space="0" w:color="auto"/>
                    <w:right w:val="none" w:sz="0" w:space="0" w:color="auto"/>
                  </w:divBdr>
                  <w:divsChild>
                    <w:div w:id="909196420">
                      <w:marLeft w:val="0"/>
                      <w:marRight w:val="0"/>
                      <w:marTop w:val="0"/>
                      <w:marBottom w:val="0"/>
                      <w:divBdr>
                        <w:top w:val="none" w:sz="0" w:space="0" w:color="auto"/>
                        <w:left w:val="none" w:sz="0" w:space="0" w:color="auto"/>
                        <w:bottom w:val="none" w:sz="0" w:space="0" w:color="auto"/>
                        <w:right w:val="none" w:sz="0" w:space="0" w:color="auto"/>
                      </w:divBdr>
                      <w:divsChild>
                        <w:div w:id="45178458">
                          <w:marLeft w:val="0"/>
                          <w:marRight w:val="0"/>
                          <w:marTop w:val="0"/>
                          <w:marBottom w:val="0"/>
                          <w:divBdr>
                            <w:top w:val="none" w:sz="0" w:space="0" w:color="auto"/>
                            <w:left w:val="none" w:sz="0" w:space="0" w:color="auto"/>
                            <w:bottom w:val="none" w:sz="0" w:space="0" w:color="auto"/>
                            <w:right w:val="none" w:sz="0" w:space="0" w:color="auto"/>
                          </w:divBdr>
                          <w:divsChild>
                            <w:div w:id="1178497909">
                              <w:marLeft w:val="0"/>
                              <w:marRight w:val="0"/>
                              <w:marTop w:val="0"/>
                              <w:marBottom w:val="0"/>
                              <w:divBdr>
                                <w:top w:val="none" w:sz="0" w:space="0" w:color="auto"/>
                                <w:left w:val="none" w:sz="0" w:space="0" w:color="auto"/>
                                <w:bottom w:val="none" w:sz="0" w:space="0" w:color="auto"/>
                                <w:right w:val="none" w:sz="0" w:space="0" w:color="auto"/>
                              </w:divBdr>
                              <w:divsChild>
                                <w:div w:id="1978414676">
                                  <w:marLeft w:val="0"/>
                                  <w:marRight w:val="0"/>
                                  <w:marTop w:val="0"/>
                                  <w:marBottom w:val="0"/>
                                  <w:divBdr>
                                    <w:top w:val="none" w:sz="0" w:space="0" w:color="auto"/>
                                    <w:left w:val="none" w:sz="0" w:space="0" w:color="auto"/>
                                    <w:bottom w:val="none" w:sz="0" w:space="0" w:color="auto"/>
                                    <w:right w:val="none" w:sz="0" w:space="0" w:color="auto"/>
                                  </w:divBdr>
                                  <w:divsChild>
                                    <w:div w:id="1452624464">
                                      <w:marLeft w:val="0"/>
                                      <w:marRight w:val="0"/>
                                      <w:marTop w:val="0"/>
                                      <w:marBottom w:val="0"/>
                                      <w:divBdr>
                                        <w:top w:val="none" w:sz="0" w:space="0" w:color="auto"/>
                                        <w:left w:val="none" w:sz="0" w:space="0" w:color="auto"/>
                                        <w:bottom w:val="none" w:sz="0" w:space="0" w:color="auto"/>
                                        <w:right w:val="none" w:sz="0" w:space="0" w:color="auto"/>
                                      </w:divBdr>
                                      <w:divsChild>
                                        <w:div w:id="1476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312115">
      <w:bodyDiv w:val="1"/>
      <w:marLeft w:val="0"/>
      <w:marRight w:val="0"/>
      <w:marTop w:val="0"/>
      <w:marBottom w:val="0"/>
      <w:divBdr>
        <w:top w:val="none" w:sz="0" w:space="0" w:color="auto"/>
        <w:left w:val="none" w:sz="0" w:space="0" w:color="auto"/>
        <w:bottom w:val="none" w:sz="0" w:space="0" w:color="auto"/>
        <w:right w:val="none" w:sz="0" w:space="0" w:color="auto"/>
      </w:divBdr>
      <w:divsChild>
        <w:div w:id="910963728">
          <w:marLeft w:val="0"/>
          <w:marRight w:val="0"/>
          <w:marTop w:val="0"/>
          <w:marBottom w:val="0"/>
          <w:divBdr>
            <w:top w:val="none" w:sz="0" w:space="0" w:color="auto"/>
            <w:left w:val="none" w:sz="0" w:space="0" w:color="auto"/>
            <w:bottom w:val="none" w:sz="0" w:space="0" w:color="auto"/>
            <w:right w:val="none" w:sz="0" w:space="0" w:color="auto"/>
          </w:divBdr>
          <w:divsChild>
            <w:div w:id="655652417">
              <w:marLeft w:val="0"/>
              <w:marRight w:val="0"/>
              <w:marTop w:val="100"/>
              <w:marBottom w:val="100"/>
              <w:divBdr>
                <w:top w:val="none" w:sz="0" w:space="0" w:color="auto"/>
                <w:left w:val="none" w:sz="0" w:space="0" w:color="auto"/>
                <w:bottom w:val="none" w:sz="0" w:space="0" w:color="auto"/>
                <w:right w:val="none" w:sz="0" w:space="0" w:color="auto"/>
              </w:divBdr>
              <w:divsChild>
                <w:div w:id="1744333896">
                  <w:marLeft w:val="0"/>
                  <w:marRight w:val="0"/>
                  <w:marTop w:val="0"/>
                  <w:marBottom w:val="0"/>
                  <w:divBdr>
                    <w:top w:val="none" w:sz="0" w:space="0" w:color="auto"/>
                    <w:left w:val="none" w:sz="0" w:space="0" w:color="auto"/>
                    <w:bottom w:val="none" w:sz="0" w:space="0" w:color="auto"/>
                    <w:right w:val="none" w:sz="0" w:space="0" w:color="auto"/>
                  </w:divBdr>
                  <w:divsChild>
                    <w:div w:id="2131166331">
                      <w:marLeft w:val="0"/>
                      <w:marRight w:val="0"/>
                      <w:marTop w:val="0"/>
                      <w:marBottom w:val="0"/>
                      <w:divBdr>
                        <w:top w:val="none" w:sz="0" w:space="0" w:color="auto"/>
                        <w:left w:val="none" w:sz="0" w:space="0" w:color="auto"/>
                        <w:bottom w:val="none" w:sz="0" w:space="0" w:color="auto"/>
                        <w:right w:val="none" w:sz="0" w:space="0" w:color="auto"/>
                      </w:divBdr>
                      <w:divsChild>
                        <w:div w:id="126435406">
                          <w:marLeft w:val="0"/>
                          <w:marRight w:val="0"/>
                          <w:marTop w:val="0"/>
                          <w:marBottom w:val="0"/>
                          <w:divBdr>
                            <w:top w:val="none" w:sz="0" w:space="0" w:color="auto"/>
                            <w:left w:val="none" w:sz="0" w:space="0" w:color="auto"/>
                            <w:bottom w:val="none" w:sz="0" w:space="0" w:color="auto"/>
                            <w:right w:val="none" w:sz="0" w:space="0" w:color="auto"/>
                          </w:divBdr>
                          <w:divsChild>
                            <w:div w:id="739863346">
                              <w:marLeft w:val="0"/>
                              <w:marRight w:val="0"/>
                              <w:marTop w:val="0"/>
                              <w:marBottom w:val="0"/>
                              <w:divBdr>
                                <w:top w:val="none" w:sz="0" w:space="0" w:color="auto"/>
                                <w:left w:val="none" w:sz="0" w:space="0" w:color="auto"/>
                                <w:bottom w:val="none" w:sz="0" w:space="0" w:color="auto"/>
                                <w:right w:val="none" w:sz="0" w:space="0" w:color="auto"/>
                              </w:divBdr>
                              <w:divsChild>
                                <w:div w:id="676155989">
                                  <w:marLeft w:val="0"/>
                                  <w:marRight w:val="0"/>
                                  <w:marTop w:val="0"/>
                                  <w:marBottom w:val="0"/>
                                  <w:divBdr>
                                    <w:top w:val="none" w:sz="0" w:space="0" w:color="auto"/>
                                    <w:left w:val="none" w:sz="0" w:space="0" w:color="auto"/>
                                    <w:bottom w:val="none" w:sz="0" w:space="0" w:color="auto"/>
                                    <w:right w:val="none" w:sz="0" w:space="0" w:color="auto"/>
                                  </w:divBdr>
                                  <w:divsChild>
                                    <w:div w:id="419833186">
                                      <w:marLeft w:val="0"/>
                                      <w:marRight w:val="0"/>
                                      <w:marTop w:val="0"/>
                                      <w:marBottom w:val="0"/>
                                      <w:divBdr>
                                        <w:top w:val="none" w:sz="0" w:space="0" w:color="auto"/>
                                        <w:left w:val="none" w:sz="0" w:space="0" w:color="auto"/>
                                        <w:bottom w:val="none" w:sz="0" w:space="0" w:color="auto"/>
                                        <w:right w:val="none" w:sz="0" w:space="0" w:color="auto"/>
                                      </w:divBdr>
                                      <w:divsChild>
                                        <w:div w:id="4343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232165">
      <w:bodyDiv w:val="1"/>
      <w:marLeft w:val="0"/>
      <w:marRight w:val="0"/>
      <w:marTop w:val="0"/>
      <w:marBottom w:val="0"/>
      <w:divBdr>
        <w:top w:val="none" w:sz="0" w:space="0" w:color="auto"/>
        <w:left w:val="none" w:sz="0" w:space="0" w:color="auto"/>
        <w:bottom w:val="none" w:sz="0" w:space="0" w:color="auto"/>
        <w:right w:val="none" w:sz="0" w:space="0" w:color="auto"/>
      </w:divBdr>
      <w:divsChild>
        <w:div w:id="425688720">
          <w:marLeft w:val="0"/>
          <w:marRight w:val="0"/>
          <w:marTop w:val="0"/>
          <w:marBottom w:val="0"/>
          <w:divBdr>
            <w:top w:val="none" w:sz="0" w:space="0" w:color="auto"/>
            <w:left w:val="none" w:sz="0" w:space="0" w:color="auto"/>
            <w:bottom w:val="none" w:sz="0" w:space="0" w:color="auto"/>
            <w:right w:val="none" w:sz="0" w:space="0" w:color="auto"/>
          </w:divBdr>
          <w:divsChild>
            <w:div w:id="1245798624">
              <w:marLeft w:val="0"/>
              <w:marRight w:val="0"/>
              <w:marTop w:val="100"/>
              <w:marBottom w:val="100"/>
              <w:divBdr>
                <w:top w:val="none" w:sz="0" w:space="0" w:color="auto"/>
                <w:left w:val="none" w:sz="0" w:space="0" w:color="auto"/>
                <w:bottom w:val="none" w:sz="0" w:space="0" w:color="auto"/>
                <w:right w:val="none" w:sz="0" w:space="0" w:color="auto"/>
              </w:divBdr>
              <w:divsChild>
                <w:div w:id="1224213706">
                  <w:marLeft w:val="0"/>
                  <w:marRight w:val="0"/>
                  <w:marTop w:val="0"/>
                  <w:marBottom w:val="0"/>
                  <w:divBdr>
                    <w:top w:val="none" w:sz="0" w:space="0" w:color="auto"/>
                    <w:left w:val="none" w:sz="0" w:space="0" w:color="auto"/>
                    <w:bottom w:val="none" w:sz="0" w:space="0" w:color="auto"/>
                    <w:right w:val="none" w:sz="0" w:space="0" w:color="auto"/>
                  </w:divBdr>
                  <w:divsChild>
                    <w:div w:id="1901936593">
                      <w:marLeft w:val="0"/>
                      <w:marRight w:val="0"/>
                      <w:marTop w:val="0"/>
                      <w:marBottom w:val="0"/>
                      <w:divBdr>
                        <w:top w:val="none" w:sz="0" w:space="0" w:color="auto"/>
                        <w:left w:val="none" w:sz="0" w:space="0" w:color="auto"/>
                        <w:bottom w:val="none" w:sz="0" w:space="0" w:color="auto"/>
                        <w:right w:val="none" w:sz="0" w:space="0" w:color="auto"/>
                      </w:divBdr>
                      <w:divsChild>
                        <w:div w:id="458383219">
                          <w:marLeft w:val="0"/>
                          <w:marRight w:val="0"/>
                          <w:marTop w:val="0"/>
                          <w:marBottom w:val="0"/>
                          <w:divBdr>
                            <w:top w:val="none" w:sz="0" w:space="0" w:color="auto"/>
                            <w:left w:val="none" w:sz="0" w:space="0" w:color="auto"/>
                            <w:bottom w:val="none" w:sz="0" w:space="0" w:color="auto"/>
                            <w:right w:val="none" w:sz="0" w:space="0" w:color="auto"/>
                          </w:divBdr>
                          <w:divsChild>
                            <w:div w:id="1311209858">
                              <w:marLeft w:val="0"/>
                              <w:marRight w:val="0"/>
                              <w:marTop w:val="0"/>
                              <w:marBottom w:val="0"/>
                              <w:divBdr>
                                <w:top w:val="none" w:sz="0" w:space="0" w:color="auto"/>
                                <w:left w:val="none" w:sz="0" w:space="0" w:color="auto"/>
                                <w:bottom w:val="none" w:sz="0" w:space="0" w:color="auto"/>
                                <w:right w:val="none" w:sz="0" w:space="0" w:color="auto"/>
                              </w:divBdr>
                              <w:divsChild>
                                <w:div w:id="1523276418">
                                  <w:marLeft w:val="0"/>
                                  <w:marRight w:val="0"/>
                                  <w:marTop w:val="0"/>
                                  <w:marBottom w:val="0"/>
                                  <w:divBdr>
                                    <w:top w:val="none" w:sz="0" w:space="0" w:color="auto"/>
                                    <w:left w:val="none" w:sz="0" w:space="0" w:color="auto"/>
                                    <w:bottom w:val="none" w:sz="0" w:space="0" w:color="auto"/>
                                    <w:right w:val="none" w:sz="0" w:space="0" w:color="auto"/>
                                  </w:divBdr>
                                  <w:divsChild>
                                    <w:div w:id="639965218">
                                      <w:marLeft w:val="0"/>
                                      <w:marRight w:val="0"/>
                                      <w:marTop w:val="0"/>
                                      <w:marBottom w:val="0"/>
                                      <w:divBdr>
                                        <w:top w:val="none" w:sz="0" w:space="0" w:color="auto"/>
                                        <w:left w:val="none" w:sz="0" w:space="0" w:color="auto"/>
                                        <w:bottom w:val="none" w:sz="0" w:space="0" w:color="auto"/>
                                        <w:right w:val="none" w:sz="0" w:space="0" w:color="auto"/>
                                      </w:divBdr>
                                      <w:divsChild>
                                        <w:div w:id="473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zsss-sindikat.si" TargetMode="External"/><Relationship Id="rId2" Type="http://schemas.openxmlformats.org/officeDocument/2006/relationships/hyperlink" Target="mailto:obm.lj.@sindikat-zsss.si"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hyperlink" Target="http://www.zsss.si" TargetMode="External"/><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hyperlink" Target="http://www.sindikat-zsss.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BD0E18EE8CE4BB6D5CAB170A5FCFE" ma:contentTypeVersion="11" ma:contentTypeDescription="Create a new document." ma:contentTypeScope="" ma:versionID="545ee73daf1d793a7ce7cc3beb97b510">
  <xsd:schema xmlns:xsd="http://www.w3.org/2001/XMLSchema" xmlns:xs="http://www.w3.org/2001/XMLSchema" xmlns:p="http://schemas.microsoft.com/office/2006/metadata/properties" xmlns:ns3="44dd378d-74a4-40af-b922-1abd738bc350" xmlns:ns4="83bd8958-f97c-4b7e-aeb2-30def27c085e" targetNamespace="http://schemas.microsoft.com/office/2006/metadata/properties" ma:root="true" ma:fieldsID="85c89d8844237ec9561ce1207516496d" ns3:_="" ns4:_="">
    <xsd:import namespace="44dd378d-74a4-40af-b922-1abd738bc350"/>
    <xsd:import namespace="83bd8958-f97c-4b7e-aeb2-30def27c08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d378d-74a4-40af-b922-1abd738bc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d8958-f97c-4b7e-aeb2-30def27c08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C3710B6-B1F1-4639-8AB0-8A00F894B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d378d-74a4-40af-b922-1abd738bc350"/>
    <ds:schemaRef ds:uri="83bd8958-f97c-4b7e-aeb2-30def27c0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DCF73-5248-49EB-A334-C5A8FE210B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CB834-7966-450D-A04F-E15F21754B54}">
  <ds:schemaRefs>
    <ds:schemaRef ds:uri="http://schemas.microsoft.com/sharepoint/v3/contenttype/forms"/>
  </ds:schemaRefs>
</ds:datastoreItem>
</file>

<file path=customXml/itemProps4.xml><?xml version="1.0" encoding="utf-8"?>
<ds:datastoreItem xmlns:ds="http://schemas.openxmlformats.org/officeDocument/2006/customXml" ds:itemID="{59F75B04-22F1-4AA2-BA32-55D67D5A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1361</Words>
  <Characters>7760</Characters>
  <Application>Microsoft Office Word</Application>
  <DocSecurity>0</DocSecurity>
  <Lines>64</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Žižek - OO Podravje in Koroška</dc:creator>
  <cp:keywords/>
  <dc:description/>
  <cp:lastModifiedBy>Nataša Budna Kodrič</cp:lastModifiedBy>
  <cp:revision>2</cp:revision>
  <cp:lastPrinted>2020-03-03T11:49:00Z</cp:lastPrinted>
  <dcterms:created xsi:type="dcterms:W3CDTF">2020-03-03T13:31:00Z</dcterms:created>
  <dcterms:modified xsi:type="dcterms:W3CDTF">2020-03-03T13:31:00Z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0x0101003BFBD0E18EE8CE4BB6D5CAB170A5FCFE</vt:lpwstr>
  </property>
</Properties>
</file>