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4E79"/>
          <w:sz w:val="44"/>
        </w:rPr>
        <w:t>월간 연금 포트폴리오 — 2026-05호 영상 스크립트</w:t>
      </w:r>
    </w:p>
    <w:p>
      <w:r>
        <w:rPr>
          <w:b w:val="0"/>
          <w:color w:val="595959"/>
          <w:sz w:val="20"/>
        </w:rPr>
        <w:t>대상: 40대 DC/IRP 연금 가입자  |  분량: 약 9–11분  |  산출 기준일: 2026-05-05</w:t>
      </w:r>
    </w:p>
    <w:p>
      <w:r>
        <w:rPr>
          <w:b w:val="0"/>
          <w:color w:val="595959"/>
          <w:sz w:val="20"/>
        </w:rPr>
        <w:t>구성: 인트로(WHY) → 매크로 진단 → CIO 추천 → 21모델 비교/강건성 → 위험 점검 → 다음 점검 → 클로징 + 설명란</w:t>
      </w:r>
    </w:p>
    <w:p>
      <w:r>
        <w:rPr>
          <w:b/>
          <w:color w:val="595959"/>
          <w:sz w:val="24"/>
        </w:rPr>
        <w:t>핵심 메시지</w:t>
      </w:r>
    </w:p>
    <w:p>
      <w:pPr>
        <w:pStyle w:val="ListBullet"/>
      </w:pPr>
      <w:r>
        <w:rPr>
          <w:b w:val="0"/>
          <w:sz w:val="22"/>
        </w:rPr>
        <w:t>21개 자산배분 모델이 합의한 자리를 매월 공개합니다 — 단일 모델 베팅 X</w:t>
      </w:r>
    </w:p>
    <w:p>
      <w:pPr>
        <w:pStyle w:val="ListBullet"/>
      </w:pPr>
      <w:r>
        <w:rPr>
          <w:b w:val="0"/>
          <w:sz w:val="22"/>
        </w:rPr>
        <w:t>DC/IRP 70% 위험자산 한도는 알고리즘이 강제합니다 — 규제 준수 자동</w:t>
      </w:r>
    </w:p>
    <w:p>
      <w:pPr>
        <w:pStyle w:val="ListBullet"/>
      </w:pPr>
      <w:r>
        <w:rPr>
          <w:b w:val="0"/>
          <w:sz w:val="22"/>
        </w:rPr>
        <w:t>그 달의 매크로 readings 14개를 함께 공개합니다 — 추적 가능성</w:t>
      </w:r>
    </w:p>
    <w:p>
      <w:pPr>
        <w:pStyle w:val="ListBullet"/>
      </w:pPr>
      <w:r>
        <w:rPr>
          <w:b w:val="0"/>
          <w:sz w:val="22"/>
        </w:rPr>
        <w:t>정보 제공 자료, 매수 추천 아닙니다 — 면책 명시</w:t>
      </w:r>
    </w:p>
    <w:p>
      <w:r>
        <w:rPr>
          <w:b/>
          <w:color w:val="595959"/>
          <w:sz w:val="24"/>
        </w:rPr>
        <w:t>사용 가이드</w:t>
      </w:r>
    </w:p>
    <w:p>
      <w:r>
        <w:rPr>
          <w:b w:val="0"/>
          <w:color w:val="595959"/>
          <w:sz w:val="20"/>
        </w:rPr>
        <w:t>• 본문 회색 박스(들여쓰기) = 낭독 대본</w:t>
      </w:r>
    </w:p>
    <w:p>
      <w:r>
        <w:rPr>
          <w:b w:val="0"/>
          <w:color w:val="595959"/>
          <w:sz w:val="20"/>
        </w:rPr>
        <w:t>• 🎬 [Slide NN] = 함께 표시할 슬라이드 번호 + 컷/인서트 설명</w:t>
      </w:r>
    </w:p>
    <w:p>
      <w:r>
        <w:rPr>
          <w:b w:val="0"/>
          <w:color w:val="595959"/>
          <w:sz w:val="20"/>
        </w:rPr>
        <w:t>• 📝 = 톤·전달 메모 (낭독 X)</w:t>
      </w:r>
    </w:p>
    <w:p>
      <w:r>
        <w:rPr>
          <w:b w:val="0"/>
          <w:color w:val="595959"/>
          <w:sz w:val="20"/>
        </w:rPr>
        <w:t>• 슬라이드 데크: slides_2026-05.pptx (총 29매, 16:9 widescreen)</w:t>
      </w:r>
    </w:p>
    <w:p>
      <w:r>
        <w:br w:type="page"/>
      </w:r>
    </w:p>
    <w:p>
      <w:r>
        <w:rPr>
          <w:b/>
          <w:color w:val="1F4E79"/>
          <w:sz w:val="30"/>
        </w:rPr>
        <w:t>인트로 — 왜 월간 연금 포트폴리오인가</w:t>
      </w:r>
    </w:p>
    <w:p>
      <w:r>
        <w:rPr>
          <w:b w:val="0"/>
          <w:i/>
          <w:color w:val="595959"/>
          <w:sz w:val="20"/>
        </w:rPr>
        <w:t>예상 분량: 약 1분 50초</w:t>
      </w:r>
    </w:p>
    <w:p/>
    <w:p>
      <w:pPr>
        <w:spacing w:after="200"/>
        <w:ind w:left="340"/>
      </w:pPr>
      <w:r>
        <w:rPr>
          <w:b/>
          <w:color w:val="C89B3C"/>
          <w:sz w:val="20"/>
        </w:rPr>
        <w:t xml:space="preserve">🎬  [Slide 01]  </w:t>
      </w:r>
      <w:r>
        <w:rPr>
          <w:b w:val="0"/>
          <w:i/>
          <w:color w:val="595959"/>
          <w:sz w:val="20"/>
        </w:rPr>
        <w:t>표지 (Slide 1) — 영상 시작 정지샷, 낭독 없음</w:t>
      </w:r>
    </w:p>
    <w:p>
      <w:pPr>
        <w:spacing w:after="200"/>
        <w:ind w:left="340"/>
      </w:pPr>
      <w:r>
        <w:rPr>
          <w:b/>
          <w:color w:val="C89B3C"/>
          <w:sz w:val="20"/>
        </w:rPr>
        <w:t xml:space="preserve">🎬  [Slide 02]  </w:t>
      </w:r>
      <w:r>
        <w:rPr>
          <w:b w:val="0"/>
          <w:i/>
          <w:color w:val="595959"/>
          <w:sz w:val="20"/>
        </w:rPr>
        <w:t>챕터 1 디바이더 (Slide 2) — "왜 월간 연금 포트폴리오인가"</w:t>
      </w:r>
    </w:p>
    <w:p>
      <w:r>
        <w:rPr>
          <w:b/>
          <w:color w:val="C89B3C"/>
          <w:sz w:val="22"/>
        </w:rPr>
        <w:t>[0:00–0:15  훅]</w:t>
      </w:r>
    </w:p>
    <w:p>
      <w:pPr>
        <w:spacing w:after="120"/>
        <w:ind w:left="340"/>
      </w:pPr>
      <w:r>
        <w:rPr>
          <w:b w:val="0"/>
          <w:color w:val="101010"/>
          <w:sz w:val="24"/>
        </w:rPr>
        <w:t>40대 직장인이라면 한 번쯤 통장을 열어보고 이런 생각 해보셨을 겁니다.</w:t>
        <w:br/>
        <w:t>"DC, IRP에 매달 돈은 들어가는데… 이걸 그냥 디폴트 옵션에 두는 게 정말 최선일까?"</w:t>
        <w:br/>
        <w:t>그래서 직접 ETF를 골라보려고 하면 — 막막합니다.</w:t>
      </w:r>
    </w:p>
    <w:p>
      <w:pPr>
        <w:spacing w:after="200"/>
        <w:ind w:left="340"/>
      </w:pPr>
      <w:r>
        <w:rPr>
          <w:b/>
          <w:color w:val="C89B3C"/>
          <w:sz w:val="20"/>
        </w:rPr>
        <w:t xml:space="preserve">🎬  [Slide 03]  </w:t>
      </w:r>
      <w:r>
        <w:rPr>
          <w:b w:val="0"/>
          <w:i/>
          <w:color w:val="595959"/>
          <w:sz w:val="20"/>
        </w:rPr>
        <w:t>통장 잔액 클로즈업 → 막막한 표정 → 물음표 그래픽</w:t>
      </w:r>
    </w:p>
    <w:p>
      <w:r>
        <w:rPr>
          <w:b/>
          <w:color w:val="C89B3C"/>
          <w:sz w:val="22"/>
        </w:rPr>
        <w:t>[0:15–0:55  문제 정의]</w:t>
      </w:r>
    </w:p>
    <w:p>
      <w:pPr>
        <w:spacing w:after="120"/>
        <w:ind w:left="340"/>
      </w:pPr>
      <w:r>
        <w:rPr>
          <w:b w:val="0"/>
          <w:color w:val="101010"/>
          <w:sz w:val="24"/>
        </w:rPr>
        <w:t>40대 연금 가입자가 마주치는 벽은 보통 세 가지입니다.</w:t>
        <w:br/>
        <w:br/>
        <w:t>첫째, 시간이 없습니다. 매일 시장을 들여다보고 분기마다 비중을 다시 잡을 여유가 없죠.</w:t>
        <w:br/>
        <w:br/>
        <w:t>둘째, 방법이 너무 많습니다. Equal Weight, Risk Parity, Max Sharpe, GMV — 들어보긴 했는데 어떤 게 정답인지 알 수가 없어요.</w:t>
        <w:br/>
        <w:br/>
        <w:t>셋째, 규제가 까다롭습니다. DC/IRP는 위험자산을 70%까지만 담을 수 있고, 레버리지·인버스도 안 됩니다. 좋은 ETF를 발견해도 한도 안에 어떻게 끼워 넣을지 매번 계산해야 하죠.</w:t>
      </w:r>
    </w:p>
    <w:p>
      <w:pPr>
        <w:spacing w:after="200"/>
        <w:ind w:left="340"/>
      </w:pPr>
      <w:r>
        <w:rPr>
          <w:b/>
          <w:color w:val="C89B3C"/>
          <w:sz w:val="20"/>
        </w:rPr>
        <w:t xml:space="preserve">🎬  [Slide 04]  </w:t>
      </w:r>
      <w:r>
        <w:rPr>
          <w:b w:val="0"/>
          <w:i/>
          <w:color w:val="595959"/>
          <w:sz w:val="20"/>
        </w:rPr>
        <w:t>3가지 벽 카드 — 시간 / 방법 / 규제</w:t>
      </w:r>
    </w:p>
    <w:p>
      <w:pPr>
        <w:ind w:left="340"/>
      </w:pPr>
      <w:r>
        <w:rPr>
          <w:b w:val="0"/>
          <w:i/>
          <w:color w:val="6A1B9A"/>
          <w:sz w:val="18"/>
        </w:rPr>
        <w:t>📝  이 부분은 박자 늦춰 천천히 — 구독자가 자기 상황에 대입할 시간 필요.</w:t>
      </w:r>
    </w:p>
    <w:p>
      <w:r>
        <w:rPr>
          <w:b/>
          <w:color w:val="C89B3C"/>
          <w:sz w:val="22"/>
        </w:rPr>
        <w:t>[0:55–1:35  솔루션 컨셉]</w:t>
      </w:r>
    </w:p>
    <w:p>
      <w:pPr>
        <w:spacing w:after="120"/>
        <w:ind w:left="340"/>
      </w:pPr>
      <w:r>
        <w:rPr>
          <w:b w:val="0"/>
          <w:color w:val="101010"/>
          <w:sz w:val="24"/>
        </w:rPr>
        <w:t>그래서 이 채널은 매달 한 번, 자동화된 연금 포트폴리오 의견을 공개하기로 했습니다.</w:t>
        <w:br/>
        <w:br/>
        <w:t>핵심은 세 가지입니다.</w:t>
        <w:br/>
        <w:br/>
        <w:t>하나, 21개 서로 다른 자산배분 모델을 동시에 돌립니다. 어느 한 모델에 베팅하지 않고, 21개가 어디서 합의하는지를 봅니다.</w:t>
        <w:br/>
        <w:br/>
        <w:t>둘, DC/IRP 70% 한도를 알고리즘이 강제합니다. 어떤 모델이 짠 비중이라도 한도를 넘지 않습니다.</w:t>
        <w:br/>
        <w:br/>
        <w:t>셋, 그 달의 매크로를 readings 14개로 함께 공개합니다. BOK 기준금리, KTB 10년물, USD/KRW, 브렌트유, VIX — 왜 이 비중이 나왔는지 추적할 수 있습니다.</w:t>
      </w:r>
    </w:p>
    <w:p>
      <w:pPr>
        <w:spacing w:after="200"/>
        <w:ind w:left="340"/>
      </w:pPr>
      <w:r>
        <w:rPr>
          <w:b/>
          <w:color w:val="C89B3C"/>
          <w:sz w:val="20"/>
        </w:rPr>
        <w:t xml:space="preserve">🎬  [Slide 05]  </w:t>
      </w:r>
      <w:r>
        <w:rPr>
          <w:b w:val="0"/>
          <w:i/>
          <w:color w:val="595959"/>
          <w:sz w:val="20"/>
        </w:rPr>
        <w:t>솔루션 3가지 카드 (21모델 / 70% 한도 / 매크로 14개)</w:t>
      </w:r>
    </w:p>
    <w:p>
      <w:pPr>
        <w:ind w:left="340"/>
      </w:pPr>
      <w:r>
        <w:rPr>
          <w:b w:val="0"/>
          <w:i/>
          <w:color w:val="6A1B9A"/>
          <w:sz w:val="18"/>
        </w:rPr>
        <w:t>📝  "21개 모델이 합의하는 자리" — 핵심 차별화. 굵게 강조 + 자막 키워드 노출.</w:t>
      </w:r>
    </w:p>
    <w:p>
      <w:r>
        <w:rPr>
          <w:b/>
          <w:color w:val="C89B3C"/>
          <w:sz w:val="22"/>
        </w:rPr>
        <w:t>[1:35–1:50  왜 월간인가]</w:t>
      </w:r>
    </w:p>
    <w:p>
      <w:pPr>
        <w:spacing w:after="120"/>
        <w:ind w:left="340"/>
      </w:pPr>
      <w:r>
        <w:rPr>
          <w:b w:val="0"/>
          <w:color w:val="101010"/>
          <w:sz w:val="24"/>
        </w:rPr>
        <w:t>분기마다 정기 리밸런싱이지만, 한 달 안에도 BOK 금통위, FOMC, 환율 같은 변수가 움직입니다. 그래서 매달 점검합니다 — 분기까지 기다리지 말고, 매월 이 정도 비중이 합리적이다라는 기준선을 같이 보자는 취지입니다.</w:t>
      </w:r>
    </w:p>
    <w:p>
      <w:pPr>
        <w:spacing w:after="200"/>
        <w:ind w:left="340"/>
      </w:pPr>
      <w:r>
        <w:rPr>
          <w:b/>
          <w:color w:val="C89B3C"/>
          <w:sz w:val="20"/>
        </w:rPr>
        <w:t xml:space="preserve">🎬  [Slide 06]  </w:t>
      </w:r>
      <w:r>
        <w:rPr>
          <w:b w:val="0"/>
          <w:i/>
          <w:color w:val="595959"/>
          <w:sz w:val="20"/>
        </w:rPr>
        <w:t>캘린더 — 5/6/7월 매월 점검, 8월 분기 리밸런싱</w:t>
      </w:r>
    </w:p>
    <w:p>
      <w:r>
        <w:rPr>
          <w:b/>
          <w:color w:val="C89B3C"/>
          <w:sz w:val="22"/>
        </w:rPr>
        <w:t>[1:50–2:00  전환]</w:t>
      </w:r>
    </w:p>
    <w:p>
      <w:pPr>
        <w:spacing w:after="120"/>
        <w:ind w:left="340"/>
      </w:pPr>
      <w:r>
        <w:rPr>
          <w:b w:val="0"/>
          <w:color w:val="101010"/>
          <w:sz w:val="24"/>
        </w:rPr>
        <w:t>자, 그럼 05월 기준으로 21개 모델은 어떤 합의를 만들었는지, 거시 진단부터 차근차근 보겠습니다.</w:t>
      </w:r>
    </w:p>
    <w:p>
      <w:pPr>
        <w:spacing w:after="200"/>
        <w:ind w:left="340"/>
      </w:pPr>
      <w:r>
        <w:rPr>
          <w:b/>
          <w:color w:val="C89B3C"/>
          <w:sz w:val="20"/>
        </w:rPr>
        <w:t xml:space="preserve">🎬  [Slide 07]  </w:t>
      </w:r>
      <w:r>
        <w:rPr>
          <w:b w:val="0"/>
          <w:i/>
          <w:color w:val="595959"/>
          <w:sz w:val="20"/>
        </w:rPr>
        <w:t>챕터 2 디바이더 — "5월 거시 진단"</w:t>
      </w:r>
    </w:p>
    <w:p>
      <w:r>
        <w:br w:type="page"/>
      </w:r>
    </w:p>
    <w:p>
      <w:r>
        <w:rPr>
          <w:b/>
          <w:color w:val="1F4E79"/>
          <w:sz w:val="30"/>
        </w:rPr>
        <w:t>본론 1 — 거시 진단: 5월 시장은 지금 어디에 있나</w:t>
      </w:r>
    </w:p>
    <w:p>
      <w:r>
        <w:rPr>
          <w:b w:val="0"/>
          <w:i/>
          <w:color w:val="595959"/>
          <w:sz w:val="20"/>
        </w:rPr>
        <w:t>예상 분량: 약 1분 30초</w:t>
      </w:r>
    </w:p>
    <w:p/>
    <w:p>
      <w:r>
        <w:rPr>
          <w:b/>
          <w:color w:val="C89B3C"/>
          <w:sz w:val="22"/>
        </w:rPr>
        <w:t>[2:00–2:15  도입]</w:t>
      </w:r>
    </w:p>
    <w:p>
      <w:pPr>
        <w:spacing w:after="120"/>
        <w:ind w:left="340"/>
      </w:pPr>
      <w:r>
        <w:rPr>
          <w:b w:val="0"/>
          <w:color w:val="101010"/>
          <w:sz w:val="24"/>
        </w:rPr>
        <w:t>어떤 비중을 짤지 결정하기 전에, 시장이 지금 어디에 와 있는지부터 봐야겠죠. 저희 시스템은 매월 14개 매크로 지표를 ECOS와 FRED에서 자동으로 받아서 성장, 물가, 통화, 금융 — 이 네 축으로 점수화합니다.</w:t>
      </w:r>
    </w:p>
    <w:p>
      <w:pPr>
        <w:spacing w:after="200"/>
        <w:ind w:left="340"/>
      </w:pPr>
      <w:r>
        <w:rPr>
          <w:b/>
          <w:color w:val="C89B3C"/>
          <w:sz w:val="20"/>
        </w:rPr>
        <w:t xml:space="preserve">🎬  [Slide 08]  </w:t>
      </w:r>
      <w:r>
        <w:rPr>
          <w:b w:val="0"/>
          <w:i/>
          <w:color w:val="595959"/>
          <w:sz w:val="20"/>
        </w:rPr>
        <w:t>데이터 소스 (ECOS · FRED) + 4축 점수 분석 도식</w:t>
      </w:r>
    </w:p>
    <w:p>
      <w:r>
        <w:rPr>
          <w:b/>
          <w:color w:val="C89B3C"/>
          <w:sz w:val="22"/>
        </w:rPr>
        <w:t>[2:15–2:45  성장 — 견조]</w:t>
      </w:r>
    </w:p>
    <w:p>
      <w:pPr>
        <w:spacing w:after="120"/>
        <w:ind w:left="340"/>
      </w:pPr>
      <w:r>
        <w:rPr>
          <w:b w:val="0"/>
          <w:color w:val="101010"/>
          <w:sz w:val="24"/>
        </w:rPr>
        <w:t>성장부터 보면 — 지표가 굉장히 좋습니다.</w:t>
        <w:br/>
        <w:t>GDP는 전년 대비 +3.6%. 수출은 무려 +49% — 숫자만 보면 호황입니다. 실업률도 2.7%로 사실상 완전고용 수준이고요.</w:t>
        <w:br/>
        <w:t>다만 산업생산은 +1.2%로 외견상 호황 대비 미온적이라, 수출이 일부 품목 집중일 가능성도 함께 봐야 합니다.</w:t>
      </w:r>
    </w:p>
    <w:p>
      <w:pPr>
        <w:spacing w:after="200"/>
        <w:ind w:left="340"/>
      </w:pPr>
      <w:r>
        <w:rPr>
          <w:b/>
          <w:color w:val="C89B3C"/>
          <w:sz w:val="20"/>
        </w:rPr>
        <w:t xml:space="preserve">🎬  [Slide 09]  </w:t>
      </w:r>
      <w:r>
        <w:rPr>
          <w:b w:val="0"/>
          <w:i/>
          <w:color w:val="595959"/>
          <w:sz w:val="20"/>
        </w:rPr>
        <w:t>성장 4 KPI 카드 (GDP / 수출 / 실업 / 산업생산) + 초록 강조</w:t>
      </w:r>
    </w:p>
    <w:p>
      <w:r>
        <w:rPr>
          <w:b/>
          <w:color w:val="C89B3C"/>
          <w:sz w:val="22"/>
        </w:rPr>
        <w:t>[2:45–3:15  물가 — 안정, 그러나 유가 경계]</w:t>
      </w:r>
    </w:p>
    <w:p>
      <w:pPr>
        <w:spacing w:after="120"/>
        <w:ind w:left="340"/>
      </w:pPr>
      <w:r>
        <w:rPr>
          <w:b w:val="0"/>
          <w:color w:val="101010"/>
          <w:sz w:val="24"/>
        </w:rPr>
        <w:t>물가는 헤드라인 CPI가 +2.2%, 근원 CPI는 +2.2% — 한국은행 목표인 2% 근방에서 안정적으로 움직이고 있습니다.</w:t>
        <w:br/>
        <w:t>하지만 안심은 이르고요. 브렌트유가 배럴당 $114로 구조적 부담이 누적되고 있습니다. 유가가 여기서 한 단계 더 올라가면 성장은 멀쩡한데 물가만 다시 뜨는 — 스태그플레이션 위험이 살아납니다.</w:t>
      </w:r>
    </w:p>
    <w:p>
      <w:pPr>
        <w:spacing w:after="200"/>
        <w:ind w:left="340"/>
      </w:pPr>
      <w:r>
        <w:rPr>
          <w:b/>
          <w:color w:val="C89B3C"/>
          <w:sz w:val="20"/>
        </w:rPr>
        <w:t xml:space="preserve">🎬  [Slide 10]  </w:t>
      </w:r>
      <w:r>
        <w:rPr>
          <w:b w:val="0"/>
          <w:i/>
          <w:color w:val="595959"/>
          <w:sz w:val="20"/>
        </w:rPr>
        <w:t>물가 KPI (CPI / 근원 CPI / Brent $114) + stagflation 경고 박스</w:t>
      </w:r>
    </w:p>
    <w:p>
      <w:pPr>
        <w:ind w:left="340"/>
      </w:pPr>
      <w:r>
        <w:rPr>
          <w:b w:val="0"/>
          <w:i/>
          <w:color w:val="6A1B9A"/>
          <w:sz w:val="18"/>
        </w:rPr>
        <w:t>📝  "스태그플레이션"은 시청자가 잠깐 멈칫할 단어 — 0.5초 정도 여유.</w:t>
      </w:r>
    </w:p>
    <w:p>
      <w:r>
        <w:rPr>
          <w:b/>
          <w:color w:val="C89B3C"/>
          <w:sz w:val="22"/>
        </w:rPr>
        <w:t>[3:15–3:45  통화·금융 — BOK 인하 사이클]</w:t>
      </w:r>
    </w:p>
    <w:p>
      <w:pPr>
        <w:spacing w:after="120"/>
        <w:ind w:left="340"/>
      </w:pPr>
      <w:r>
        <w:rPr>
          <w:b w:val="0"/>
          <w:color w:val="101010"/>
          <w:sz w:val="24"/>
        </w:rPr>
        <w:t>통화 쪽은 BOK 기준금리가 2.50%까지 내려와 있습니다. 작년부터 이어지는 인하 사이클이고요. 국고채 10년물은 3.93%, 3년물은 3.62% — 커브가 정상화돼서 +32bp 스프레드가 살아 있습니다.</w:t>
        <w:br/>
        <w:t>환율은 USD/KRW 1485원, AA 회사채 스프레드 65bp, VIX 17.0 — 금융 스트레스 지표는 모두 평온합니다.</w:t>
      </w:r>
    </w:p>
    <w:p>
      <w:pPr>
        <w:spacing w:after="200"/>
        <w:ind w:left="340"/>
      </w:pPr>
      <w:r>
        <w:rPr>
          <w:b/>
          <w:color w:val="C89B3C"/>
          <w:sz w:val="20"/>
        </w:rPr>
        <w:t xml:space="preserve">🎬  [Slide 11]  </w:t>
      </w:r>
      <w:r>
        <w:rPr>
          <w:b w:val="0"/>
          <w:i/>
          <w:color w:val="595959"/>
          <w:sz w:val="20"/>
        </w:rPr>
        <w:t>통화·금융 KPI 8개 (BOK / KTB10Y / USD-KRW / VIX / 보조 4)</w:t>
      </w:r>
    </w:p>
    <w:p>
      <w:r>
        <w:rPr>
          <w:b/>
          <w:color w:val="C89B3C"/>
          <w:sz w:val="22"/>
        </w:rPr>
        <w:t>[3:45–4:00  결론]</w:t>
      </w:r>
    </w:p>
    <w:p>
      <w:pPr>
        <w:spacing w:after="120"/>
        <w:ind w:left="340"/>
      </w:pPr>
      <w:r>
        <w:rPr>
          <w:b w:val="0"/>
          <w:color w:val="101010"/>
          <w:sz w:val="24"/>
        </w:rPr>
        <w:t>종합하면 — 시스템은 현재 시장을 'late-cycle', 즉 경기 후반부로 분류했습니다. 신뢰도 0.50, 12개월 침체 확률은 20% 수준입니다. 성장은 좋은데 인플레와 유가 부담이 천천히 누적되는, 전형적인 사이클 후반의 모습입니다.</w:t>
      </w:r>
    </w:p>
    <w:p>
      <w:pPr>
        <w:spacing w:after="200"/>
        <w:ind w:left="340"/>
      </w:pPr>
      <w:r>
        <w:rPr>
          <w:b/>
          <w:color w:val="C89B3C"/>
          <w:sz w:val="20"/>
        </w:rPr>
        <w:t xml:space="preserve">🎬  [Slide 12]  </w:t>
      </w:r>
      <w:r>
        <w:rPr>
          <w:b w:val="0"/>
          <w:i/>
          <w:color w:val="595959"/>
          <w:sz w:val="20"/>
        </w:rPr>
        <w:t>4축 점수 막대 그래프 + late-cycle 레짐 카드</w:t>
      </w:r>
    </w:p>
    <w:p>
      <w:r>
        <w:br w:type="page"/>
      </w:r>
    </w:p>
    <w:p>
      <w:r>
        <w:rPr>
          <w:b/>
          <w:color w:val="1F4E79"/>
          <w:sz w:val="30"/>
        </w:rPr>
        <w:t>본론 2 — 5월 추천 포트폴리오</w:t>
      </w:r>
    </w:p>
    <w:p>
      <w:r>
        <w:rPr>
          <w:b w:val="0"/>
          <w:i/>
          <w:color w:val="595959"/>
          <w:sz w:val="20"/>
        </w:rPr>
        <w:t>예상 분량: 약 1분 40초</w:t>
      </w:r>
    </w:p>
    <w:p/>
    <w:p>
      <w:pPr>
        <w:spacing w:after="200"/>
        <w:ind w:left="340"/>
      </w:pPr>
      <w:r>
        <w:rPr>
          <w:b/>
          <w:color w:val="C89B3C"/>
          <w:sz w:val="20"/>
        </w:rPr>
        <w:t xml:space="preserve">🎬  [Slide 13]  </w:t>
      </w:r>
      <w:r>
        <w:rPr>
          <w:b w:val="0"/>
          <w:i/>
          <w:color w:val="595959"/>
          <w:sz w:val="20"/>
        </w:rPr>
        <w:t>챕터 3 디바이더 — "5월 추천 포트폴리오"</w:t>
      </w:r>
    </w:p>
    <w:p>
      <w:r>
        <w:rPr>
          <w:b/>
          <w:color w:val="C89B3C"/>
          <w:sz w:val="22"/>
        </w:rPr>
        <w:t>[4:00–4:15  도입]</w:t>
      </w:r>
    </w:p>
    <w:p>
      <w:pPr>
        <w:spacing w:after="120"/>
        <w:ind w:left="340"/>
      </w:pPr>
      <w:r>
        <w:rPr>
          <w:b w:val="0"/>
          <w:color w:val="101010"/>
          <w:sz w:val="24"/>
        </w:rPr>
        <w:t>이런 매크로 환경에서 21개 모델이 합의한 결과를 먼저 보여드리겠습니다. 채택된 ensemble은 inverse_te — 추적오차의 역수로 가중치를 준 합의 방식입니다.</w:t>
      </w:r>
    </w:p>
    <w:p>
      <w:pPr>
        <w:spacing w:after="200"/>
        <w:ind w:left="340"/>
      </w:pPr>
      <w:r>
        <w:rPr>
          <w:b/>
          <w:color w:val="C89B3C"/>
          <w:sz w:val="20"/>
        </w:rPr>
        <w:t xml:space="preserve">🎬  [Slide 14]  </w:t>
      </w:r>
      <w:r>
        <w:rPr>
          <w:b w:val="0"/>
          <w:i/>
          <w:color w:val="595959"/>
          <w:sz w:val="20"/>
        </w:rPr>
        <w:t>21모델 → inverse_te ensemble → 최종 비중 흐름도</w:t>
      </w:r>
    </w:p>
    <w:p>
      <w:r>
        <w:rPr>
          <w:b/>
          <w:color w:val="C89B3C"/>
          <w:sz w:val="22"/>
        </w:rPr>
        <w:t>[4:15–5:00  Top 비중 5개]</w:t>
      </w:r>
    </w:p>
    <w:p>
      <w:pPr>
        <w:spacing w:after="120"/>
        <w:ind w:left="340"/>
      </w:pPr>
      <w:r>
        <w:rPr>
          <w:b w:val="0"/>
          <w:color w:val="101010"/>
          <w:sz w:val="24"/>
        </w:rPr>
        <w:t>비중을 큰 순서로 읽어드리면 —</w:t>
        <w:br/>
        <w:br/>
        <w:t>첫째, KODEX KOFR금리액티브 14.3%. 단기 자금시장 ETF로, BOK 기준금리에 거의 그대로 연동되는 현금 자산입니다.</w:t>
        <w:br/>
        <w:br/>
        <w:t>둘째, KODEX 국고채10년 14.1%. BOK 추가 인하 시 평가이익이 가장 크게 잡힐 듀레이션 자산입니다.</w:t>
        <w:br/>
        <w:br/>
        <w:t>셋째, TIGER 머니마켓액티브 13.5%. 또 다른 현금 분산용 ETF고요.</w:t>
        <w:br/>
        <w:br/>
        <w:t>넷째, TIGER 미국채10년선물 11.7% — 미국 듀레이션과 환노출을 동시에.</w:t>
        <w:br/>
        <w:br/>
        <w:t>다섯째, TIGER 미국S&amp;P500 8.4% — 글로벌 위험자산 코어 익스포저입니다.</w:t>
      </w:r>
    </w:p>
    <w:p>
      <w:pPr>
        <w:spacing w:after="200"/>
        <w:ind w:left="340"/>
      </w:pPr>
      <w:r>
        <w:rPr>
          <w:b/>
          <w:color w:val="C89B3C"/>
          <w:sz w:val="20"/>
        </w:rPr>
        <w:t xml:space="preserve">🎬  [Slide 15]  </w:t>
      </w:r>
      <w:r>
        <w:rPr>
          <w:b w:val="0"/>
          <w:i/>
          <w:color w:val="595959"/>
          <w:sz w:val="20"/>
        </w:rPr>
        <w:t>10 ETF 비중 가로 막대 (내림차순) — 카테고리 색상</w:t>
      </w:r>
    </w:p>
    <w:p>
      <w:pPr>
        <w:ind w:left="340"/>
      </w:pPr>
      <w:r>
        <w:rPr>
          <w:b w:val="0"/>
          <w:i/>
          <w:color w:val="6A1B9A"/>
          <w:sz w:val="18"/>
        </w:rPr>
        <w:t>📝  비중 숫자는 한 박자 멈추고 또박또박. 자막에 큰 글씨로 동시 노출.</w:t>
      </w:r>
    </w:p>
    <w:p>
      <w:r>
        <w:rPr>
          <w:b/>
          <w:color w:val="C89B3C"/>
          <w:sz w:val="22"/>
        </w:rPr>
        <w:t>[5:00–5:30  카테고리 합계]</w:t>
      </w:r>
    </w:p>
    <w:p>
      <w:pPr>
        <w:spacing w:after="120"/>
        <w:ind w:left="340"/>
      </w:pPr>
      <w:r>
        <w:rPr>
          <w:b w:val="0"/>
          <w:color w:val="101010"/>
          <w:sz w:val="24"/>
        </w:rPr>
        <w:t>카테고리로 묶어보면 — 주식 33%, 채권 34%, 실물자산 5.3%, 현금 28% 입니다.</w:t>
        <w:br/>
        <w:t>위험자산(주식 + 실물자산) 합계는 38.0% — DC/IRP 한도 70%에서 32%포인트 여유가 있습니다. 시스템이 자율적으로 보수적인 자리에 머물러 있다는 뜻이고요.</w:t>
      </w:r>
    </w:p>
    <w:p>
      <w:pPr>
        <w:spacing w:after="200"/>
        <w:ind w:left="340"/>
      </w:pPr>
      <w:r>
        <w:rPr>
          <w:b/>
          <w:color w:val="C89B3C"/>
          <w:sz w:val="20"/>
        </w:rPr>
        <w:t xml:space="preserve">🎬  [Slide 16]  </w:t>
      </w:r>
      <w:r>
        <w:rPr>
          <w:b w:val="0"/>
          <w:i/>
          <w:color w:val="595959"/>
          <w:sz w:val="20"/>
        </w:rPr>
        <w:t>카테고리 도넛 + 위험자산 38% 게이지 + 자산군 박스</w:t>
      </w:r>
    </w:p>
    <w:p>
      <w:r>
        <w:rPr>
          <w:b/>
          <w:color w:val="C89B3C"/>
          <w:sz w:val="22"/>
        </w:rPr>
        <w:t>[5:30–5:45  메트릭]</w:t>
      </w:r>
    </w:p>
    <w:p>
      <w:pPr>
        <w:spacing w:after="120"/>
        <w:ind w:left="340"/>
      </w:pPr>
      <w:r>
        <w:rPr>
          <w:b w:val="0"/>
          <w:color w:val="101010"/>
          <w:sz w:val="24"/>
        </w:rPr>
        <w:t>이 비중의 기대수익률은 연 4.98%, 기대변동성은 5.13%입니다. 백테스트 샤프지수는 2.51, 최대 손실 폭은 -4.4% — 한국 60/40 벤치마크가 같은 기간 -13.5% 빠진 것과 비교하면 절반 이하 손실입니다.</w:t>
      </w:r>
    </w:p>
    <w:p>
      <w:pPr>
        <w:spacing w:after="200"/>
        <w:ind w:left="340"/>
      </w:pPr>
      <w:r>
        <w:rPr>
          <w:b/>
          <w:color w:val="C89B3C"/>
          <w:sz w:val="20"/>
        </w:rPr>
        <w:t xml:space="preserve">🎬  [Slide 17]  </w:t>
      </w:r>
      <w:r>
        <w:rPr>
          <w:b w:val="0"/>
          <w:i/>
          <w:color w:val="595959"/>
          <w:sz w:val="20"/>
        </w:rPr>
        <w:t>메트릭 4 카드 (E[r] / σ / Sharpe / MDD) + TE/HHI/EffN</w:t>
      </w:r>
    </w:p>
    <w:p>
      <w:r>
        <w:br w:type="page"/>
      </w:r>
    </w:p>
    <w:p>
      <w:r>
        <w:rPr>
          <w:b/>
          <w:color w:val="1F4E79"/>
          <w:sz w:val="30"/>
        </w:rPr>
        <w:t>본론 3 — 21개 모델은 다 같은 결론을 내릴까?</w:t>
      </w:r>
    </w:p>
    <w:p>
      <w:r>
        <w:rPr>
          <w:b w:val="0"/>
          <w:i/>
          <w:color w:val="595959"/>
          <w:sz w:val="20"/>
        </w:rPr>
        <w:t>예상 분량: 약 1분 45초</w:t>
      </w:r>
    </w:p>
    <w:p/>
    <w:p>
      <w:pPr>
        <w:spacing w:after="200"/>
        <w:ind w:left="340"/>
      </w:pPr>
      <w:r>
        <w:rPr>
          <w:b/>
          <w:color w:val="C89B3C"/>
          <w:sz w:val="20"/>
        </w:rPr>
        <w:t xml:space="preserve">🎬  [Slide 18]  </w:t>
      </w:r>
      <w:r>
        <w:rPr>
          <w:b w:val="0"/>
          <w:i/>
          <w:color w:val="595959"/>
          <w:sz w:val="20"/>
        </w:rPr>
        <w:t>챕터 4 디바이더 — "21개 모델은 다 같은 결론?"</w:t>
      </w:r>
    </w:p>
    <w:p>
      <w:r>
        <w:rPr>
          <w:b/>
          <w:color w:val="C89B3C"/>
          <w:sz w:val="22"/>
        </w:rPr>
        <w:t>[5:45–6:00  훅]</w:t>
      </w:r>
    </w:p>
    <w:p>
      <w:pPr>
        <w:spacing w:after="120"/>
        <w:ind w:left="340"/>
      </w:pPr>
      <w:r>
        <w:rPr>
          <w:b w:val="0"/>
          <w:color w:val="101010"/>
          <w:sz w:val="24"/>
        </w:rPr>
        <w:t>21개 모델은 다 같은 결론을 내릴까요? 답은 — 아닙니다. 그런데 묘한 점이 있습니다.</w:t>
      </w:r>
    </w:p>
    <w:p>
      <w:pPr>
        <w:spacing w:after="200"/>
        <w:ind w:left="340"/>
      </w:pPr>
      <w:r>
        <w:rPr>
          <w:b/>
          <w:color w:val="C89B3C"/>
          <w:sz w:val="20"/>
        </w:rPr>
        <w:t xml:space="preserve">🎬  [Slide 19]  </w:t>
      </w:r>
      <w:r>
        <w:rPr>
          <w:b w:val="0"/>
          <w:i/>
          <w:color w:val="595959"/>
          <w:sz w:val="20"/>
        </w:rPr>
        <w:t>타이포 슬라이드 — "답은 아닙니다" 강조 + "묘한 점"</w:t>
      </w:r>
    </w:p>
    <w:p>
      <w:r>
        <w:rPr>
          <w:b/>
          <w:color w:val="C89B3C"/>
          <w:sz w:val="22"/>
        </w:rPr>
        <w:t>[6:00–6:45  분포: 가장 공격적 vs 가장 방어적]</w:t>
      </w:r>
    </w:p>
    <w:p>
      <w:pPr>
        <w:spacing w:after="120"/>
        <w:ind w:left="340"/>
      </w:pPr>
      <w:r>
        <w:rPr>
          <w:b w:val="0"/>
          <w:color w:val="101010"/>
          <w:sz w:val="24"/>
        </w:rPr>
        <w:t>위험자산 비중만 봐도 21개 모델의 결론은 꽤 다릅니다.</w:t>
        <w:br/>
        <w:br/>
        <w:t>가장 공격적인 건 Market-Cap Weight 모델 — 위험자산 54.8%까지 채웠습니다. Equal Weight, Black-Litterman, CVaR-min, Max-Entropy 같은 모델들도 50% 라인까지 갑니다. IPS 한도 55% 직전이죠.</w:t>
        <w:br/>
        <w:br/>
        <w:t>가장 방어적인 건 Max-Drawdown-Constrained — 위험자산을 IPS 하한인 20%까지 줄여버렸습니다. TPA 22%, GMV 23.6%, Max-Sharpe 24.7% 같은 모델들도 비슷하게 보수적입니다.</w:t>
        <w:br/>
        <w:br/>
        <w:t>21개 평균은 38% 정도. 즉 동일한 IPS 제약 하에서도 위험자산 비중이 20%부터 55%까지 35%포인트 분포가 나오는 겁니다.</w:t>
      </w:r>
    </w:p>
    <w:p>
      <w:pPr>
        <w:spacing w:after="200"/>
        <w:ind w:left="340"/>
      </w:pPr>
      <w:r>
        <w:rPr>
          <w:b/>
          <w:color w:val="C89B3C"/>
          <w:sz w:val="20"/>
        </w:rPr>
        <w:t xml:space="preserve">🎬  [Slide 20]  </w:t>
      </w:r>
      <w:r>
        <w:rPr>
          <w:b w:val="0"/>
          <w:i/>
          <w:color w:val="595959"/>
          <w:sz w:val="20"/>
        </w:rPr>
        <w:t>21모델 위험자산 비중 가로 막대 (정렬, 평균선·70% 한도선) + 공격/방어 박스</w:t>
      </w:r>
    </w:p>
    <w:p>
      <w:r>
        <w:rPr>
          <w:b/>
          <w:color w:val="C89B3C"/>
          <w:sz w:val="22"/>
        </w:rPr>
        <w:t>[6:45–7:30  강건성: ETF별 평균과 CIO가 일치]</w:t>
      </w:r>
    </w:p>
    <w:p>
      <w:pPr>
        <w:spacing w:after="120"/>
        <w:ind w:left="340"/>
      </w:pPr>
      <w:r>
        <w:rPr>
          <w:b w:val="0"/>
          <w:color w:val="101010"/>
          <w:sz w:val="24"/>
        </w:rPr>
        <w:t>그런데 — 이게 핵심인데요. ETF 단위로 21개 모델의 평균을 내봤습니다. 그리고 ensemble이 채택한 CIO 최종 비중과 비교했습니다.</w:t>
        <w:br/>
        <w:br/>
        <w:t>결과는 모든 ETF에서 1%포인트 이내로 일치했습니다.</w:t>
        <w:br/>
        <w:br/>
        <w:t>이게 무슨 뜻이냐면 — 어떤 PC 방법론을 쓰더라도, 5월 매크로와 CMA 환경에서는 결국 비슷한 자리로 수렴한다는 겁니다. 모델 의존성이 낮다는 뜻이고요. 이 결과는 강건합니다 — 한두 모델의 가정이 틀렸다고 해서 결론이 뒤집히지 않습니다.</w:t>
      </w:r>
    </w:p>
    <w:p>
      <w:pPr>
        <w:spacing w:after="200"/>
        <w:ind w:left="340"/>
      </w:pPr>
      <w:r>
        <w:rPr>
          <w:b/>
          <w:color w:val="C89B3C"/>
          <w:sz w:val="20"/>
        </w:rPr>
        <w:t xml:space="preserve">🎬  [Slide 21]  </w:t>
      </w:r>
      <w:r>
        <w:rPr>
          <w:b w:val="0"/>
          <w:i/>
          <w:color w:val="595959"/>
          <w:sz w:val="20"/>
        </w:rPr>
        <w:t>ETF별 21모델 평균 vs CIO 그룹 막대 + "Δ ≤ 1pp" 메시지 박스</w:t>
      </w:r>
    </w:p>
    <w:p>
      <w:pPr>
        <w:ind w:left="340"/>
      </w:pPr>
      <w:r>
        <w:rPr>
          <w:b w:val="0"/>
          <w:i/>
          <w:color w:val="6A1B9A"/>
          <w:sz w:val="18"/>
        </w:rPr>
        <w:t>📝  "강건합니다"가 핵심 단어 — 톤 살짝 단단하게.</w:t>
      </w:r>
    </w:p>
    <w:p>
      <w:r>
        <w:rPr>
          <w:b/>
          <w:color w:val="C89B3C"/>
          <w:sz w:val="22"/>
        </w:rPr>
        <w:t>[7:30–7:45  마무리]</w:t>
      </w:r>
    </w:p>
    <w:p>
      <w:pPr>
        <w:spacing w:after="120"/>
        <w:ind w:left="340"/>
      </w:pPr>
      <w:r>
        <w:rPr>
          <w:b w:val="0"/>
          <w:color w:val="101010"/>
          <w:sz w:val="24"/>
        </w:rPr>
        <w:t>이게 매달 21개 모델을 동시에 돌리는 이유입니다. 모델 합의가 강한 달은 "이 자리는 단단하다" — 모델 합의가 깨지는 달은 "무언가 변곡이 오고 있다" — 그 자체가 시그널이 됩니다.</w:t>
      </w:r>
    </w:p>
    <w:p>
      <w:pPr>
        <w:spacing w:after="200"/>
        <w:ind w:left="340"/>
      </w:pPr>
      <w:r>
        <w:rPr>
          <w:b/>
          <w:color w:val="C89B3C"/>
          <w:sz w:val="20"/>
        </w:rPr>
        <w:t xml:space="preserve">🎬  [Slide 22]  </w:t>
      </w:r>
      <w:r>
        <w:rPr>
          <w:b w:val="0"/>
          <w:i/>
          <w:color w:val="595959"/>
          <w:sz w:val="20"/>
        </w:rPr>
        <w:t>합의/변곡 두 시나리오 — 좌(녹색) 합의 / 우(골드) 변곡</w:t>
      </w:r>
    </w:p>
    <w:p>
      <w:r>
        <w:br w:type="page"/>
      </w:r>
    </w:p>
    <w:p>
      <w:r>
        <w:rPr>
          <w:b/>
          <w:color w:val="1F4E79"/>
          <w:sz w:val="30"/>
        </w:rPr>
        <w:t>본론 4 — 위험 점검과 IPS 컴플라이언스</w:t>
      </w:r>
    </w:p>
    <w:p>
      <w:r>
        <w:rPr>
          <w:b w:val="0"/>
          <w:i/>
          <w:color w:val="595959"/>
          <w:sz w:val="20"/>
        </w:rPr>
        <w:t>예상 분량: 약 1분 20초</w:t>
      </w:r>
    </w:p>
    <w:p/>
    <w:p>
      <w:pPr>
        <w:spacing w:after="200"/>
        <w:ind w:left="340"/>
      </w:pPr>
      <w:r>
        <w:rPr>
          <w:b/>
          <w:color w:val="C89B3C"/>
          <w:sz w:val="20"/>
        </w:rPr>
        <w:t xml:space="preserve">🎬  [Slide 23]  </w:t>
      </w:r>
      <w:r>
        <w:rPr>
          <w:b w:val="0"/>
          <w:i/>
          <w:color w:val="595959"/>
          <w:sz w:val="20"/>
        </w:rPr>
        <w:t>챕터 5 디바이더 — "위험 점검"</w:t>
      </w:r>
    </w:p>
    <w:p>
      <w:r>
        <w:rPr>
          <w:b/>
          <w:color w:val="C89B3C"/>
          <w:sz w:val="22"/>
        </w:rPr>
        <w:t>[7:45–8:00  통과 항목]</w:t>
      </w:r>
    </w:p>
    <w:p>
      <w:pPr>
        <w:spacing w:after="120"/>
        <w:ind w:left="340"/>
      </w:pPr>
      <w:r>
        <w:rPr>
          <w:b w:val="0"/>
          <w:color w:val="101010"/>
          <w:sz w:val="24"/>
        </w:rPr>
        <w:t>체크리스트 먼저 보겠습니다.</w:t>
        <w:br/>
        <w:t>DC/IRP 위험자산 70% 한도 — 38%로 통과. 카테고리 bounds도 모두 충족. 종목별 25% 한도도 최대 비중 14.3%라 여유 있게 통과합니다.</w:t>
      </w:r>
    </w:p>
    <w:p>
      <w:pPr>
        <w:spacing w:after="200"/>
        <w:ind w:left="340"/>
      </w:pPr>
      <w:r>
        <w:rPr>
          <w:b/>
          <w:color w:val="C89B3C"/>
          <w:sz w:val="20"/>
        </w:rPr>
        <w:t xml:space="preserve">🎬  [Slide 24]  </w:t>
      </w:r>
      <w:r>
        <w:rPr>
          <w:b w:val="0"/>
          <w:i/>
          <w:color w:val="595959"/>
          <w:sz w:val="20"/>
        </w:rPr>
        <w:t>통과 항목 3 ✓ 박스 (한도/카테고리/종목)</w:t>
      </w:r>
    </w:p>
    <w:p>
      <w:r>
        <w:rPr>
          <w:b/>
          <w:color w:val="C89B3C"/>
          <w:sz w:val="22"/>
        </w:rPr>
        <w:t>[8:00–8:30  주의 항목]</w:t>
      </w:r>
    </w:p>
    <w:p>
      <w:pPr>
        <w:spacing w:after="120"/>
        <w:ind w:left="340"/>
      </w:pPr>
      <w:r>
        <w:rPr>
          <w:b w:val="0"/>
          <w:color w:val="101010"/>
          <w:sz w:val="24"/>
        </w:rPr>
        <w:t>단, 두 가지 유의점이 있습니다.</w:t>
        <w:br/>
        <w:br/>
        <w:t>첫째, 기대변동성이 5.13%로 IPS 하한 6%보다 낮습니다. 위험이 너무 적다는 게 아니라 — 수익 기회를 충분히 잡지 못하는 자리라는 뜻입니다. 사이클 후반부에 의도된 결과이긴 한데, 시청자께서 "이거 너무 보수적인 거 아닌가"라고 느끼셨다면 정확한 직관입니다.</w:t>
        <w:br/>
        <w:br/>
        <w:t>둘째, 추적오차가 8.41%로 6% 예산을 넘었습니다. 이건 한국 60/40 벤치마크가 KOSPI 60% + 국고채 40%로 너무 한국에 집중돼 있어서, 글로벌 분산 포트폴리오와 자연스럽게 멀어진 결과입니다. 다음 분기에 벤치마크 자체를 글로벌 60/40으로 재정의할 예정입니다.</w:t>
      </w:r>
    </w:p>
    <w:p>
      <w:pPr>
        <w:spacing w:after="200"/>
        <w:ind w:left="340"/>
      </w:pPr>
      <w:r>
        <w:rPr>
          <w:b/>
          <w:color w:val="C89B3C"/>
          <w:sz w:val="20"/>
        </w:rPr>
        <w:t xml:space="preserve">🎬  [Slide 25]  </w:t>
      </w:r>
      <w:r>
        <w:rPr>
          <w:b w:val="0"/>
          <w:i/>
          <w:color w:val="595959"/>
          <w:sz w:val="20"/>
        </w:rPr>
        <w:t>주의 항목 2 ⚠ 박스 (σ 5.13% &lt; 6% / TE 8.41% &gt; 6%)</w:t>
      </w:r>
    </w:p>
    <w:p>
      <w:r>
        <w:rPr>
          <w:b/>
          <w:color w:val="C89B3C"/>
          <w:sz w:val="22"/>
        </w:rPr>
        <w:t>[8:30–9:00  스트레스 시나리오 3가지]</w:t>
      </w:r>
    </w:p>
    <w:p>
      <w:pPr>
        <w:spacing w:after="120"/>
        <w:ind w:left="340"/>
      </w:pPr>
      <w:r>
        <w:rPr>
          <w:b w:val="0"/>
          <w:color w:val="101010"/>
          <w:sz w:val="24"/>
        </w:rPr>
        <w:t>그리고 향후 한 달 안에 일어날 수 있는 스트레스 시나리오 세 가지를 미리 점검해 두겠습니다.</w:t>
        <w:br/>
        <w:br/>
        <w:t>하나, 유가 충격 — 브렌트가 $130을 넘으면, 골드 5%와 미국 IG 회사채 8%가 인플레 헷지로 작동합니다. 현금 28%는 추가 매수 여력이고요.</w:t>
        <w:br/>
        <w:br/>
        <w:t>둘, BOK 추가 인하 — 2.5%에서 2.0%로 내려가면 한국 국고채 14%와 미국채 12%에서 평가이익 1.5~2% 정도 기대할 수 있습니다.</w:t>
        <w:br/>
        <w:br/>
        <w:t>셋, 환율 급등 — USD/KRW 1550 돌파 시 미국 주식 16% 환노출분에서 원화환산 수익률이 5~7% 추가됩니다.</w:t>
      </w:r>
    </w:p>
    <w:p>
      <w:pPr>
        <w:spacing w:after="200"/>
        <w:ind w:left="340"/>
      </w:pPr>
      <w:r>
        <w:rPr>
          <w:b/>
          <w:color w:val="C89B3C"/>
          <w:sz w:val="20"/>
        </w:rPr>
        <w:t xml:space="preserve">🎬  [Slide 26]  </w:t>
      </w:r>
      <w:r>
        <w:rPr>
          <w:b w:val="0"/>
          <w:i/>
          <w:color w:val="595959"/>
          <w:sz w:val="20"/>
        </w:rPr>
        <w:t>스트레스 시나리오 3 카드 (유가 $130 / BOK 인하 / USD-KRW 1550)</w:t>
      </w:r>
    </w:p>
    <w:p>
      <w:r>
        <w:br w:type="page"/>
      </w:r>
    </w:p>
    <w:p>
      <w:r>
        <w:rPr>
          <w:b/>
          <w:color w:val="1F4E79"/>
          <w:sz w:val="30"/>
        </w:rPr>
        <w:t>본론 5 — 다음 한 달, 무엇을 보아야 하나</w:t>
      </w:r>
    </w:p>
    <w:p>
      <w:r>
        <w:rPr>
          <w:b w:val="0"/>
          <w:i/>
          <w:color w:val="595959"/>
          <w:sz w:val="20"/>
        </w:rPr>
        <w:t>예상 분량: 약 50초</w:t>
      </w:r>
    </w:p>
    <w:p/>
    <w:p>
      <w:r>
        <w:rPr>
          <w:b/>
          <w:color w:val="C89B3C"/>
          <w:sz w:val="22"/>
        </w:rPr>
        <w:t>[9:00–9:15  도입]</w:t>
      </w:r>
    </w:p>
    <w:p>
      <w:pPr>
        <w:spacing w:after="120"/>
        <w:ind w:left="340"/>
      </w:pPr>
      <w:r>
        <w:rPr>
          <w:b w:val="0"/>
          <w:color w:val="101010"/>
          <w:sz w:val="24"/>
        </w:rPr>
        <w:t>분기 정기 리밸런싱은 8월입니다. 그 사이 한 달 동안 시청자께서 함께 보시면 좋을 트리거 4가지를 정리해 드립니다.</w:t>
      </w:r>
    </w:p>
    <w:p>
      <w:pPr>
        <w:spacing w:after="200"/>
        <w:ind w:left="340"/>
      </w:pPr>
      <w:r>
        <w:rPr>
          <w:b/>
          <w:color w:val="C89B3C"/>
          <w:sz w:val="20"/>
        </w:rPr>
        <w:t xml:space="preserve">🎬  [Slide 27]  </w:t>
      </w:r>
      <w:r>
        <w:rPr>
          <w:b w:val="0"/>
          <w:i/>
          <w:color w:val="595959"/>
          <w:sz w:val="20"/>
        </w:rPr>
        <w:t>다음 한 달 4 트리거 카드 (BOK / 유가 $120 / USD-KRW 1500·1450 / VIX 25)</w:t>
      </w:r>
    </w:p>
    <w:p>
      <w:r>
        <w:rPr>
          <w:b/>
          <w:color w:val="C89B3C"/>
          <w:sz w:val="22"/>
        </w:rPr>
        <w:t>[9:15–9:50  4가지 트리거]</w:t>
      </w:r>
    </w:p>
    <w:p>
      <w:pPr>
        <w:spacing w:after="120"/>
        <w:ind w:left="340"/>
      </w:pPr>
      <w:r>
        <w:rPr>
          <w:b w:val="0"/>
          <w:color w:val="101010"/>
          <w:sz w:val="24"/>
        </w:rPr>
        <w:t>하나, BOK 5월 금융통화위원회 결과. 추가 인하가 나오면 듀레이션 자산 추가 점검이 필요합니다.</w:t>
        <w:br/>
        <w:br/>
        <w:t>둘, 브렌트 유가가 $120을 돌파할지. 돌파 시 매크로 레짐이 stagflation으로 전환될 수 있습니다.</w:t>
        <w:br/>
        <w:br/>
        <w:t>셋, USD/KRW가 1500 또는 1450 어느 쪽으로든 벗어나는지. IPS 에스컬레이션 트리거입니다.</w:t>
        <w:br/>
        <w:br/>
        <w:t>넷, VIX가 25를 넘는지. 위험자산 추가 축소를 검토하는 자리입니다.</w:t>
      </w:r>
    </w:p>
    <w:p>
      <w:pPr>
        <w:spacing w:after="200"/>
        <w:ind w:left="340"/>
      </w:pPr>
      <w:r>
        <w:rPr>
          <w:b/>
          <w:color w:val="C89B3C"/>
          <w:sz w:val="20"/>
        </w:rPr>
        <w:t xml:space="preserve">🎬  [Slide 27]  </w:t>
      </w:r>
      <w:r>
        <w:rPr>
          <w:b w:val="0"/>
          <w:i/>
          <w:color w:val="595959"/>
          <w:sz w:val="20"/>
        </w:rPr>
        <w:t>(같은 슬라이드) 4 트리거의 임계값 강조 — 카메라 줌인 효과 권장</w:t>
      </w:r>
    </w:p>
    <w:p/>
    <w:p>
      <w:r>
        <w:rPr>
          <w:b/>
          <w:color w:val="1F4E79"/>
          <w:sz w:val="30"/>
        </w:rPr>
        <w:t>클로징</w:t>
      </w:r>
    </w:p>
    <w:p>
      <w:r>
        <w:rPr>
          <w:b w:val="0"/>
          <w:i/>
          <w:color w:val="595959"/>
          <w:sz w:val="20"/>
        </w:rPr>
        <w:t>예상 분량: 약 30초</w:t>
      </w:r>
    </w:p>
    <w:p/>
    <w:p>
      <w:r>
        <w:rPr>
          <w:b/>
          <w:color w:val="C89B3C"/>
          <w:sz w:val="22"/>
        </w:rPr>
        <w:t>[9:50–10:10  마무리 + 면책]</w:t>
      </w:r>
    </w:p>
    <w:p>
      <w:pPr>
        <w:spacing w:after="120"/>
        <w:ind w:left="340"/>
      </w:pPr>
      <w:r>
        <w:rPr>
          <w:b w:val="0"/>
          <w:color w:val="101010"/>
          <w:sz w:val="24"/>
        </w:rPr>
        <w:t>오늘 5월호는 여기까지입니다.</w:t>
        <w:br/>
        <w:br/>
        <w:t>다시 한 번 강조드리면 — 본 영상은 자율주행 SAA 시스템이 산출한 결과를 정보로 공유드리는 자료입니다. 매수·매도 권유가 아니며, 실제 투자 결정 전 본인의 투자목적, 위험감수도, 재무상황을 종합적으로 검토하셔야 합니다.</w:t>
      </w:r>
    </w:p>
    <w:p>
      <w:pPr>
        <w:spacing w:after="200"/>
        <w:ind w:left="340"/>
      </w:pPr>
      <w:r>
        <w:rPr>
          <w:b/>
          <w:color w:val="C89B3C"/>
          <w:sz w:val="20"/>
        </w:rPr>
        <w:t xml:space="preserve">🎬  [Slide 28]  </w:t>
      </w:r>
      <w:r>
        <w:rPr>
          <w:b w:val="0"/>
          <w:i/>
          <w:color w:val="595959"/>
          <w:sz w:val="20"/>
        </w:rPr>
        <w:t>면책 고지 슬라이드 (전문) — 잠시 정지 후 페이드</w:t>
      </w:r>
    </w:p>
    <w:p>
      <w:r>
        <w:rPr>
          <w:b/>
          <w:color w:val="C89B3C"/>
          <w:sz w:val="22"/>
        </w:rPr>
        <w:t>[10:10–10:30  CTA]</w:t>
      </w:r>
    </w:p>
    <w:p>
      <w:pPr>
        <w:spacing w:after="120"/>
        <w:ind w:left="340"/>
      </w:pPr>
      <w:r>
        <w:rPr>
          <w:b w:val="0"/>
          <w:color w:val="101010"/>
          <w:sz w:val="24"/>
        </w:rPr>
        <w:t>다음 6월호에서는 — BOK 5월 결정과 매크로 변화가 21개 모델 합의를 어떻게 흔들었는지 비교해 드리겠습니다.</w:t>
        <w:br/>
        <w:br/>
        <w:t>구독과 알림 설정 부탁드리고요. 댓글로 "내 DC/IRP 통장에 이런 ETF가 있는데 어떻게 봐야 하나" 같은 질문 주시면 다음 영상에서 다뤄보겠습니다.</w:t>
      </w:r>
    </w:p>
    <w:p>
      <w:pPr>
        <w:spacing w:after="200"/>
        <w:ind w:left="340"/>
      </w:pPr>
      <w:r>
        <w:rPr>
          <w:b/>
          <w:color w:val="C89B3C"/>
          <w:sz w:val="20"/>
        </w:rPr>
        <w:t xml:space="preserve">🎬  [Slide 29]  </w:t>
      </w:r>
      <w:r>
        <w:rPr>
          <w:b w:val="0"/>
          <w:i/>
          <w:color w:val="595959"/>
          <w:sz w:val="20"/>
        </w:rPr>
        <w:t>다음 6월호 예고 + 구독 CTA — 따뜻한 톤</w:t>
      </w:r>
    </w:p>
    <w:p>
      <w:pPr>
        <w:ind w:left="340"/>
      </w:pPr>
      <w:r>
        <w:rPr>
          <w:b w:val="0"/>
          <w:i/>
          <w:color w:val="6A1B9A"/>
          <w:sz w:val="18"/>
        </w:rPr>
        <w:t>📝  마지막 한 줄은 따뜻하게. 시청자가 "내 통장 사정"으로 자연스레 연결되도록.</w:t>
      </w:r>
    </w:p>
    <w:p>
      <w:r>
        <w:br w:type="page"/>
      </w:r>
    </w:p>
    <w:p>
      <w:r>
        <w:rPr>
          <w:b/>
          <w:color w:val="1F4E79"/>
          <w:sz w:val="30"/>
        </w:rPr>
        <w:t>영상 설명란 (YouTube Description)</w:t>
      </w:r>
    </w:p>
    <w:p>
      <w:r>
        <w:rPr>
          <w:b w:val="0"/>
          <w:i/>
          <w:color w:val="595959"/>
          <w:sz w:val="20"/>
        </w:rPr>
        <w:t>그대로 복사해서 영상 업로드 시 설명란에 붙이세요.</w:t>
      </w:r>
    </w:p>
    <w:p/>
    <w:p>
      <w:r>
        <w:rPr>
          <w:b w:val="0"/>
          <w:sz w:val="20"/>
        </w:rPr>
        <w:t>📊 월간 연금 포트폴리오 — 2026-05호</w:t>
        <w:br/>
        <w:t>DC/IRP 가입자를 위한 자동화 SAA 의견. 21개 자산배분 모델이 합의한 자리를 매월 공개합니다.</w:t>
        <w:br/>
        <w:br/>
        <w:t>─ 이번 달 핵심 ─</w:t>
        <w:br/>
        <w:t>• 거시 레짐: late-cycle (신뢰도 0.50, 12m 침체확률 20%)</w:t>
        <w:br/>
        <w:t>• 채택 ensemble: inverse_te</w:t>
        <w:br/>
        <w:t>• 위험자산 비중: 38.0% (DC/IRP 한도 70%)</w:t>
        <w:br/>
        <w:t>• 기대수익률 4.98% / σ 5.13%</w:t>
        <w:br/>
        <w:t>• BT Sharpe 2.51 / MDD -4.38%</w:t>
        <w:br/>
        <w:br/>
        <w:t>─ 챕터 ─</w:t>
        <w:br/>
        <w:t>0:00 인트로 — 왜 월간 연금 포트폴리오인가</w:t>
        <w:br/>
        <w:t>2:00 5월 거시 진단</w:t>
        <w:br/>
        <w:t>4:00 21개 모델이 합의한 추천</w:t>
        <w:br/>
        <w:t>5:45 21개 모델은 다 같은 결론?</w:t>
        <w:br/>
        <w:t>7:45 위험 점검</w:t>
        <w:br/>
        <w:t>9:00 다음 한 달 점검 포인트</w:t>
        <w:br/>
        <w:t>9:50 마무리</w:t>
        <w:br/>
        <w:br/>
        <w:t>─ 매크로 데이터 출처 ─</w:t>
        <w:br/>
        <w:t>• 한국: 한국은행 ECOS API (GDP, CPI, 실업, 수출, BOK 금리, KTB)</w:t>
        <w:br/>
        <w:t>• 미국: FRED (Fed funds, VIX, Brent oil)</w:t>
        <w:br/>
        <w:br/>
        <w:t>─ 면책 고지 ─</w:t>
        <w:br/>
        <w:t>본 영상은 자율주행 SAA 파이프라인이 산출한 정보를 시각화한 정보 제공 자료이며, 특정 금융상품의 매수·매도 권유가 아닙니다. 투자자문업·투자일임업·투자권유 행위가 아닙니다. 백테스트 결과는 가상의 가정에 기반하며 미래 성과를 보장하지 않습니다. DC/IRP 규제(위험자산 70% 한도, 레버리지·인버스 ETF 매수 금지)를 가정한 IPS 하에서 산출되었습니다. 실제 투자 결정 전 본인의 투자목적, 위험감수도, 재무상황을 종합 검토하시기 바랍니다.</w:t>
        <w:br/>
        <w:br/>
        <w:t>#연금 #DC #IRP #자산배분 #ETF #포트폴리오 #자율주행 #SAA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