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5F0" w:rsidRDefault="004B75B0">
      <w:r>
        <w:t>Test Case 1: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9625"/>
      </w:tblGrid>
      <w:tr w:rsidR="0077110F" w:rsidTr="00FA1F4B">
        <w:tc>
          <w:tcPr>
            <w:tcW w:w="10015" w:type="dxa"/>
          </w:tcPr>
          <w:p w:rsidR="0077110F" w:rsidRPr="0077110F" w:rsidRDefault="0077110F" w:rsidP="0077110F">
            <w:pPr>
              <w:tabs>
                <w:tab w:val="left" w:pos="961"/>
                <w:tab w:val="left" w:pos="962"/>
              </w:tabs>
              <w:spacing w:before="120" w:line="292" w:lineRule="auto"/>
              <w:ind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/>
              </w:rPr>
              <w:t xml:space="preserve">Login to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1F497D"/>
              </w:rPr>
              <w:t>RefArch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1F497D"/>
              </w:rPr>
              <w:t xml:space="preserve"> site with customer user. Navigate to Product List.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</w:pPr>
            <w:r>
              <w:rPr>
                <w:noProof/>
              </w:rPr>
              <w:drawing>
                <wp:inline distT="0" distB="0" distL="0" distR="0" wp14:anchorId="45F34278" wp14:editId="2049DF8B">
                  <wp:extent cx="5466736" cy="3251569"/>
                  <wp:effectExtent l="0" t="0" r="63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296" cy="3254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</w:p>
        </w:tc>
      </w:tr>
      <w:tr w:rsidR="0077110F" w:rsidRPr="00D971C7" w:rsidTr="00FA1F4B">
        <w:tc>
          <w:tcPr>
            <w:tcW w:w="10015" w:type="dxa"/>
          </w:tcPr>
          <w:p w:rsidR="0077110F" w:rsidRPr="00705EA0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705EA0">
              <w:rPr>
                <w:rFonts w:ascii="Calibri" w:eastAsia="Times New Roman" w:hAnsi="Calibri" w:cs="Calibri"/>
                <w:b/>
                <w:bCs/>
                <w:color w:val="1F497D"/>
              </w:rPr>
              <w:t>Select Product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 w:rsidRPr="00D971C7">
              <w:rPr>
                <w:rFonts w:ascii="Calibri" w:eastAsia="Times New Roman" w:hAnsi="Calibri" w:cs="Calibri"/>
                <w:bCs/>
                <w:color w:val="1F497D"/>
              </w:rPr>
              <w:t xml:space="preserve">Choose </w:t>
            </w:r>
            <w:r>
              <w:rPr>
                <w:rFonts w:ascii="Calibri" w:eastAsia="Times New Roman" w:hAnsi="Calibri" w:cs="Calibri"/>
                <w:bCs/>
                <w:color w:val="1F497D"/>
              </w:rPr>
              <w:t>the</w:t>
            </w:r>
            <w:r w:rsidRPr="00D971C7">
              <w:rPr>
                <w:rFonts w:ascii="Calibri" w:eastAsia="Times New Roman" w:hAnsi="Calibri" w:cs="Calibri"/>
                <w:bCs/>
                <w:color w:val="1F497D"/>
              </w:rPr>
              <w:t xml:space="preserve"> product</w:t>
            </w:r>
            <w:r>
              <w:rPr>
                <w:rFonts w:ascii="Calibri" w:eastAsia="Times New Roman" w:hAnsi="Calibri" w:cs="Calibri"/>
                <w:bCs/>
                <w:color w:val="1F497D"/>
              </w:rPr>
              <w:t xml:space="preserve"> for which Store Inventory has been setup.</w:t>
            </w:r>
            <w:r w:rsidRPr="00D971C7">
              <w:rPr>
                <w:rFonts w:ascii="Calibri" w:eastAsia="Times New Roman" w:hAnsi="Calibri" w:cs="Calibri"/>
                <w:bCs/>
                <w:color w:val="1F497D"/>
              </w:rPr>
              <w:t xml:space="preserve"> 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</w:pPr>
            <w:r>
              <w:rPr>
                <w:noProof/>
              </w:rPr>
              <w:drawing>
                <wp:inline distT="0" distB="0" distL="0" distR="0" wp14:anchorId="19D77CB0" wp14:editId="7AD7269A">
                  <wp:extent cx="5637817" cy="3064495"/>
                  <wp:effectExtent l="0" t="0" r="127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12" cy="307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</w:pP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</w:pPr>
          </w:p>
          <w:p w:rsidR="0077110F" w:rsidRPr="00D971C7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</w:tc>
      </w:tr>
      <w:tr w:rsidR="0077110F" w:rsidRPr="00D971C7" w:rsidTr="00FA1F4B">
        <w:tc>
          <w:tcPr>
            <w:tcW w:w="10015" w:type="dxa"/>
          </w:tcPr>
          <w:p w:rsidR="0077110F" w:rsidRPr="00FA64B4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FA64B4">
              <w:rPr>
                <w:rFonts w:ascii="Calibri" w:eastAsia="Times New Roman" w:hAnsi="Calibri" w:cs="Calibri"/>
                <w:b/>
                <w:bCs/>
                <w:color w:val="1F497D"/>
              </w:rPr>
              <w:lastRenderedPageBreak/>
              <w:t>Select Store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t>When you click the Select Store button, it will open one pop-up window. Here you can search for nearest store to a given zip code. As of now store is configured within “50 miles” for “94043” zip code.</w:t>
            </w:r>
          </w:p>
          <w:p w:rsidR="0077110F" w:rsidRPr="00D971C7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noProof/>
              </w:rPr>
              <w:drawing>
                <wp:inline distT="0" distB="0" distL="0" distR="0" wp14:anchorId="5003CAF2" wp14:editId="3C8D75F1">
                  <wp:extent cx="5791080" cy="2589816"/>
                  <wp:effectExtent l="0" t="0" r="635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634" cy="260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10F" w:rsidRPr="00705EA0" w:rsidTr="00FA1F4B">
        <w:tc>
          <w:tcPr>
            <w:tcW w:w="10015" w:type="dxa"/>
          </w:tcPr>
          <w:p w:rsidR="0077110F" w:rsidRPr="00FA64B4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FA64B4">
              <w:rPr>
                <w:rFonts w:ascii="Calibri" w:eastAsia="Times New Roman" w:hAnsi="Calibri" w:cs="Calibri"/>
                <w:b/>
                <w:bCs/>
                <w:color w:val="1F497D"/>
              </w:rPr>
              <w:t>Add to Cart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t>After picking the Store – Click “Add to Cart” button.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t>Note</w:t>
            </w:r>
            <w:proofErr w:type="gramStart"/>
            <w:r>
              <w:rPr>
                <w:rFonts w:ascii="Calibri" w:eastAsia="Times New Roman" w:hAnsi="Calibri" w:cs="Calibri"/>
                <w:bCs/>
                <w:color w:val="1F497D"/>
              </w:rPr>
              <w:t>:-</w:t>
            </w:r>
            <w:proofErr w:type="gramEnd"/>
            <w:r>
              <w:rPr>
                <w:rFonts w:ascii="Calibri" w:eastAsia="Times New Roman" w:hAnsi="Calibri" w:cs="Calibri"/>
                <w:bCs/>
                <w:color w:val="1F497D"/>
              </w:rPr>
              <w:t xml:space="preserve"> You can always change the store using “Change Store” button.</w:t>
            </w:r>
          </w:p>
          <w:p w:rsidR="0077110F" w:rsidRPr="00705EA0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E737D" wp14:editId="2DC176C6">
                  <wp:extent cx="5768698" cy="3946669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132" cy="400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10F" w:rsidRPr="00D971C7" w:rsidTr="00FA1F4B">
        <w:tc>
          <w:tcPr>
            <w:tcW w:w="10015" w:type="dxa"/>
          </w:tcPr>
          <w:p w:rsidR="0077110F" w:rsidRPr="00FA64B4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FA64B4">
              <w:rPr>
                <w:rFonts w:ascii="Calibri" w:eastAsia="Times New Roman" w:hAnsi="Calibri" w:cs="Calibri"/>
                <w:b/>
                <w:bCs/>
                <w:color w:val="1F497D"/>
              </w:rPr>
              <w:lastRenderedPageBreak/>
              <w:t>Go to Cart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t>Go on top-corner-right and then mouse over on cart icon and click on Checkout button –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</w:pPr>
            <w:r>
              <w:object w:dxaOrig="10920" w:dyaOrig="7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9.25pt;height:211.15pt" o:ole="">
                  <v:imagedata r:id="rId9" o:title=""/>
                </v:shape>
                <o:OLEObject Type="Embed" ProgID="PBrush" ShapeID="_x0000_i1025" DrawAspect="Content" ObjectID="_1655056680" r:id="rId10"/>
              </w:object>
            </w:r>
          </w:p>
          <w:p w:rsidR="0077110F" w:rsidRPr="00D971C7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</w:tc>
      </w:tr>
      <w:tr w:rsidR="0077110F" w:rsidTr="00FA1F4B">
        <w:tc>
          <w:tcPr>
            <w:tcW w:w="10015" w:type="dxa"/>
          </w:tcPr>
          <w:p w:rsidR="0077110F" w:rsidRPr="00FA64B4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FA64B4">
              <w:rPr>
                <w:rFonts w:ascii="Calibri" w:eastAsia="Times New Roman" w:hAnsi="Calibri" w:cs="Calibri"/>
                <w:b/>
                <w:bCs/>
                <w:color w:val="1F497D"/>
              </w:rPr>
              <w:t>Check Out</w:t>
            </w:r>
          </w:p>
          <w:p w:rsidR="0077110F" w:rsidRPr="00FA64B4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</w:pPr>
            <w:r>
              <w:t>On click on checkout button, it will redirect to check out screen. You can see your selected Store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EED0DA" wp14:editId="40CF02E7">
                  <wp:extent cx="5740286" cy="392905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949" cy="393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</w:tc>
      </w:tr>
      <w:tr w:rsidR="0077110F" w:rsidTr="00FA1F4B">
        <w:tc>
          <w:tcPr>
            <w:tcW w:w="10015" w:type="dxa"/>
          </w:tcPr>
          <w:p w:rsidR="0077110F" w:rsidRPr="00FA64B4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FA64B4">
              <w:rPr>
                <w:rFonts w:ascii="Calibri" w:eastAsia="Times New Roman" w:hAnsi="Calibri" w:cs="Calibri"/>
                <w:b/>
                <w:bCs/>
                <w:color w:val="1F497D"/>
              </w:rPr>
              <w:lastRenderedPageBreak/>
              <w:t>Change Store Option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t>You have the option to change the store on Check out page as well.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noProof/>
              </w:rPr>
              <w:drawing>
                <wp:inline distT="0" distB="0" distL="0" distR="0" wp14:anchorId="131936C2" wp14:editId="49565C03">
                  <wp:extent cx="5571936" cy="2914282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398" cy="293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</w:tc>
      </w:tr>
      <w:tr w:rsidR="0077110F" w:rsidRPr="00D971C7" w:rsidTr="00FA1F4B">
        <w:tc>
          <w:tcPr>
            <w:tcW w:w="10015" w:type="dxa"/>
          </w:tcPr>
          <w:p w:rsidR="0077110F" w:rsidRPr="00FA64B4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FA64B4">
              <w:rPr>
                <w:rFonts w:ascii="Calibri" w:eastAsia="Times New Roman" w:hAnsi="Calibri" w:cs="Calibri"/>
                <w:b/>
                <w:bCs/>
                <w:color w:val="1F497D"/>
              </w:rPr>
              <w:t>Payment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lastRenderedPageBreak/>
              <w:t>Enter the Email Id as below and CVV code.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noProof/>
              </w:rPr>
              <w:drawing>
                <wp:inline distT="0" distB="0" distL="0" distR="0" wp14:anchorId="291F28D5" wp14:editId="2B6E29EE">
                  <wp:extent cx="5618391" cy="3917172"/>
                  <wp:effectExtent l="0" t="0" r="1905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898" cy="393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110F" w:rsidRPr="00D971C7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</w:tc>
      </w:tr>
      <w:tr w:rsidR="0077110F" w:rsidRPr="00D971C7" w:rsidTr="00FA1F4B">
        <w:tc>
          <w:tcPr>
            <w:tcW w:w="10015" w:type="dxa"/>
          </w:tcPr>
          <w:p w:rsidR="0077110F" w:rsidRPr="002F7019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2F7019">
              <w:rPr>
                <w:rFonts w:ascii="Calibri" w:eastAsia="Times New Roman" w:hAnsi="Calibri" w:cs="Calibri"/>
                <w:b/>
                <w:bCs/>
                <w:color w:val="1F497D"/>
              </w:rPr>
              <w:lastRenderedPageBreak/>
              <w:t>Place Order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t>Click Place Order button and it will redirect order confirmation page. Note down order number –</w:t>
            </w:r>
          </w:p>
          <w:p w:rsidR="0077110F" w:rsidRPr="00D971C7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4089F7" wp14:editId="6DF9A437">
                  <wp:extent cx="5779273" cy="5115970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947" cy="512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10F" w:rsidRPr="00D971C7" w:rsidTr="00FA1F4B">
        <w:tc>
          <w:tcPr>
            <w:tcW w:w="10015" w:type="dxa"/>
          </w:tcPr>
          <w:p w:rsidR="0077110F" w:rsidRPr="005F3A90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/>
                <w:bCs/>
                <w:color w:val="1F497D"/>
              </w:rPr>
            </w:pPr>
            <w:r w:rsidRPr="005F3A90">
              <w:rPr>
                <w:rFonts w:ascii="Calibri" w:eastAsia="Times New Roman" w:hAnsi="Calibri" w:cs="Calibri"/>
                <w:b/>
                <w:bCs/>
                <w:color w:val="1F497D"/>
              </w:rPr>
              <w:lastRenderedPageBreak/>
              <w:t>Verify Order</w:t>
            </w:r>
            <w:r>
              <w:rPr>
                <w:rFonts w:ascii="Calibri" w:eastAsia="Times New Roman" w:hAnsi="Calibri" w:cs="Calibri"/>
                <w:b/>
                <w:bCs/>
                <w:color w:val="1F497D"/>
              </w:rPr>
              <w:t xml:space="preserve"> on GLOVIA OM System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rFonts w:ascii="Calibri" w:eastAsia="Times New Roman" w:hAnsi="Calibri" w:cs="Calibri"/>
                <w:bCs/>
                <w:color w:val="1F497D"/>
              </w:rPr>
              <w:t>Go to Salesforce Org, and the check into Sales Order Staging record. You will find the same Order number record –</w:t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  <w:r>
              <w:rPr>
                <w:noProof/>
              </w:rPr>
              <w:drawing>
                <wp:inline distT="0" distB="0" distL="0" distR="0" wp14:anchorId="03F2F1CD" wp14:editId="1A32F86D">
                  <wp:extent cx="5738106" cy="104818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74" cy="105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110F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  <w:p w:rsidR="0077110F" w:rsidRPr="00D971C7" w:rsidRDefault="0077110F" w:rsidP="00FA1F4B">
            <w:pPr>
              <w:pStyle w:val="ListParagraph"/>
              <w:tabs>
                <w:tab w:val="left" w:pos="961"/>
                <w:tab w:val="left" w:pos="962"/>
              </w:tabs>
              <w:spacing w:before="120" w:line="292" w:lineRule="auto"/>
              <w:ind w:left="0" w:right="989"/>
              <w:rPr>
                <w:rFonts w:ascii="Calibri" w:eastAsia="Times New Roman" w:hAnsi="Calibri" w:cs="Calibri"/>
                <w:bCs/>
                <w:color w:val="1F497D"/>
              </w:rPr>
            </w:pPr>
          </w:p>
        </w:tc>
      </w:tr>
    </w:tbl>
    <w:p w:rsidR="0077110F" w:rsidRDefault="0077110F"/>
    <w:p w:rsidR="00223B9B" w:rsidRDefault="00223B9B" w:rsidP="004B75B0"/>
    <w:p w:rsidR="0077110F" w:rsidRDefault="0077110F" w:rsidP="004B75B0"/>
    <w:p w:rsidR="004B75B0" w:rsidRDefault="004B75B0" w:rsidP="004B75B0">
      <w:r>
        <w:lastRenderedPageBreak/>
        <w:t>Test Case 2:</w:t>
      </w:r>
    </w:p>
    <w:p w:rsidR="004B75B0" w:rsidRDefault="00170B82" w:rsidP="004B75B0">
      <w:pPr>
        <w:pStyle w:val="ListParagraph"/>
        <w:numPr>
          <w:ilvl w:val="0"/>
          <w:numId w:val="2"/>
        </w:numPr>
      </w:pPr>
      <w:r>
        <w:t>Make Patch from GLOVIA OM</w:t>
      </w:r>
    </w:p>
    <w:p w:rsidR="00A87194" w:rsidRDefault="00A87194" w:rsidP="00A87194">
      <w:pPr>
        <w:pStyle w:val="ListParagraph"/>
      </w:pPr>
    </w:p>
    <w:p w:rsidR="00A87194" w:rsidRPr="001D773F" w:rsidRDefault="00A87194" w:rsidP="00CD1861">
      <w:pPr>
        <w:pStyle w:val="ListParagraph"/>
        <w:numPr>
          <w:ilvl w:val="0"/>
          <w:numId w:val="5"/>
        </w:numPr>
        <w:rPr>
          <w:sz w:val="18"/>
        </w:rPr>
      </w:pPr>
      <w:r w:rsidRPr="001D773F">
        <w:rPr>
          <w:sz w:val="18"/>
        </w:rPr>
        <w:t xml:space="preserve">Click on </w:t>
      </w:r>
      <w:r w:rsidR="00A846A8">
        <w:rPr>
          <w:sz w:val="18"/>
        </w:rPr>
        <w:t>Push O</w:t>
      </w:r>
      <w:r w:rsidRPr="001D773F">
        <w:rPr>
          <w:sz w:val="18"/>
        </w:rPr>
        <w:t>rder no button on the sales or</w:t>
      </w:r>
      <w:r w:rsidR="00170B82">
        <w:rPr>
          <w:sz w:val="18"/>
        </w:rPr>
        <w:t>der staging record in GLOVIA OM</w:t>
      </w:r>
      <w:r w:rsidRPr="001D773F">
        <w:rPr>
          <w:sz w:val="18"/>
        </w:rPr>
        <w:t>.</w:t>
      </w:r>
      <w:r w:rsidR="00C26730">
        <w:rPr>
          <w:sz w:val="18"/>
        </w:rPr>
        <w:t xml:space="preserve"> This will update the Sales Order Sta</w:t>
      </w:r>
      <w:r w:rsidR="00A846A8">
        <w:rPr>
          <w:sz w:val="18"/>
        </w:rPr>
        <w:t>ging No on Commerce Cloud Order and convert this staging record to Actual Order</w:t>
      </w:r>
      <w:bookmarkStart w:id="0" w:name="_GoBack"/>
      <w:bookmarkEnd w:id="0"/>
    </w:p>
    <w:p w:rsidR="00A87194" w:rsidRDefault="00EA1892" w:rsidP="00A8719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3416300</wp:posOffset>
                </wp:positionH>
                <wp:positionV relativeFrom="paragraph">
                  <wp:posOffset>567055</wp:posOffset>
                </wp:positionV>
                <wp:extent cx="666750" cy="234950"/>
                <wp:effectExtent l="0" t="0" r="1905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C503C" id="Rectangle 16" o:spid="_x0000_s1026" style="position:absolute;margin-left:269pt;margin-top:44.65pt;width:52.5pt;height:1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" filled="f" strokecolor="red" strokeweight="1pt"/>
            </w:pict>
          </mc:Fallback>
        </mc:AlternateContent>
      </w:r>
      <w:r w:rsidR="00A846A8">
        <w:rPr>
          <w:noProof/>
        </w:rPr>
        <w:drawing>
          <wp:inline distT="0" distB="0" distL="0" distR="0" wp14:anchorId="274293FC" wp14:editId="66ABE26A">
            <wp:extent cx="5943600" cy="1203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D8" w:rsidRDefault="000A63D8" w:rsidP="00A87194"/>
    <w:p w:rsidR="004B75B0" w:rsidRDefault="004B75B0" w:rsidP="004B75B0">
      <w:pPr>
        <w:pStyle w:val="ListParagraph"/>
        <w:numPr>
          <w:ilvl w:val="0"/>
          <w:numId w:val="2"/>
        </w:numPr>
      </w:pPr>
      <w:r>
        <w:t xml:space="preserve">Verify the order shows up </w:t>
      </w:r>
      <w:r w:rsidR="004C415B">
        <w:t>GLOVIA ORDER Number in External Order Number field into Commerce Cloud</w:t>
      </w:r>
    </w:p>
    <w:p w:rsidR="005052B4" w:rsidRDefault="005052B4" w:rsidP="005052B4">
      <w:pPr>
        <w:pStyle w:val="ListParagraph"/>
      </w:pPr>
    </w:p>
    <w:p w:rsidR="005052B4" w:rsidRPr="001D773F" w:rsidRDefault="005052B4" w:rsidP="001D773F">
      <w:pPr>
        <w:pStyle w:val="ListParagraph"/>
        <w:numPr>
          <w:ilvl w:val="0"/>
          <w:numId w:val="6"/>
        </w:numPr>
        <w:rPr>
          <w:sz w:val="18"/>
        </w:rPr>
      </w:pPr>
      <w:r w:rsidRPr="001D773F">
        <w:rPr>
          <w:sz w:val="18"/>
        </w:rPr>
        <w:t xml:space="preserve">The Sale </w:t>
      </w:r>
      <w:r w:rsidR="00170B82">
        <w:rPr>
          <w:sz w:val="18"/>
        </w:rPr>
        <w:t>Order Staging No from Glovia OM</w:t>
      </w:r>
      <w:r w:rsidRPr="001D773F">
        <w:rPr>
          <w:sz w:val="18"/>
        </w:rPr>
        <w:t xml:space="preserve"> will be updated as External Order No in commerce cloud order.</w:t>
      </w:r>
    </w:p>
    <w:p w:rsidR="004B75B0" w:rsidRDefault="00B94EFA" w:rsidP="004B75B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905510</wp:posOffset>
                </wp:positionV>
                <wp:extent cx="1327150" cy="171450"/>
                <wp:effectExtent l="0" t="0" r="2540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C9F93" id="Rectangle 18" o:spid="_x0000_s1026" style="position:absolute;margin-left:19pt;margin-top:71.3pt;width:104.5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" filled="f" strokecolor="red" strokeweight="1pt"/>
            </w:pict>
          </mc:Fallback>
        </mc:AlternateContent>
      </w:r>
      <w:r w:rsidR="00444A32">
        <w:rPr>
          <w:noProof/>
        </w:rPr>
        <w:drawing>
          <wp:inline distT="0" distB="0" distL="0" distR="0" wp14:anchorId="65EBA91D" wp14:editId="51E3A532">
            <wp:extent cx="5943600" cy="2320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60FB9"/>
    <w:multiLevelType w:val="hybridMultilevel"/>
    <w:tmpl w:val="18862E54"/>
    <w:lvl w:ilvl="0" w:tplc="5B44A6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B25ECD"/>
    <w:multiLevelType w:val="hybridMultilevel"/>
    <w:tmpl w:val="567095BA"/>
    <w:lvl w:ilvl="0" w:tplc="81D444BC">
      <w:numFmt w:val="bullet"/>
      <w:lvlText w:val=""/>
      <w:lvlJc w:val="left"/>
      <w:pPr>
        <w:ind w:left="1321" w:hanging="360"/>
      </w:pPr>
      <w:rPr>
        <w:rFonts w:ascii="Symbol" w:eastAsia="Times New Roman" w:hAnsi="Symbol" w:cs="Calibri" w:hint="default"/>
        <w:b/>
      </w:rPr>
    </w:lvl>
    <w:lvl w:ilvl="1" w:tplc="04090003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" w15:restartNumberingAfterBreak="0">
    <w:nsid w:val="32D83F7E"/>
    <w:multiLevelType w:val="hybridMultilevel"/>
    <w:tmpl w:val="00D425E8"/>
    <w:lvl w:ilvl="0" w:tplc="04090017">
      <w:start w:val="1"/>
      <w:numFmt w:val="lowerLetter"/>
      <w:lvlText w:val="%1)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4B1C44C6"/>
    <w:multiLevelType w:val="hybridMultilevel"/>
    <w:tmpl w:val="B5562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C26829"/>
    <w:multiLevelType w:val="hybridMultilevel"/>
    <w:tmpl w:val="00D425E8"/>
    <w:lvl w:ilvl="0" w:tplc="04090017">
      <w:start w:val="1"/>
      <w:numFmt w:val="lowerLetter"/>
      <w:lvlText w:val="%1)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5F4D5C75"/>
    <w:multiLevelType w:val="hybridMultilevel"/>
    <w:tmpl w:val="82C06C6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F977E8"/>
    <w:multiLevelType w:val="hybridMultilevel"/>
    <w:tmpl w:val="5186E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3BE"/>
    <w:rsid w:val="00055E03"/>
    <w:rsid w:val="00074BA6"/>
    <w:rsid w:val="00094FFD"/>
    <w:rsid w:val="000A63D8"/>
    <w:rsid w:val="00101FEB"/>
    <w:rsid w:val="00106B86"/>
    <w:rsid w:val="001643BE"/>
    <w:rsid w:val="00170B82"/>
    <w:rsid w:val="001D773F"/>
    <w:rsid w:val="00223B9B"/>
    <w:rsid w:val="002453D2"/>
    <w:rsid w:val="002B4A80"/>
    <w:rsid w:val="003602D0"/>
    <w:rsid w:val="00421106"/>
    <w:rsid w:val="00444A32"/>
    <w:rsid w:val="004B75B0"/>
    <w:rsid w:val="004C415B"/>
    <w:rsid w:val="004E4D2C"/>
    <w:rsid w:val="005052B4"/>
    <w:rsid w:val="00533F57"/>
    <w:rsid w:val="00621B8B"/>
    <w:rsid w:val="00680D8C"/>
    <w:rsid w:val="006A45F8"/>
    <w:rsid w:val="0077110F"/>
    <w:rsid w:val="007E5F05"/>
    <w:rsid w:val="007F2976"/>
    <w:rsid w:val="00830162"/>
    <w:rsid w:val="00873F3C"/>
    <w:rsid w:val="008926AB"/>
    <w:rsid w:val="00896E05"/>
    <w:rsid w:val="00913C65"/>
    <w:rsid w:val="009E52CA"/>
    <w:rsid w:val="00A50C91"/>
    <w:rsid w:val="00A846A8"/>
    <w:rsid w:val="00A87194"/>
    <w:rsid w:val="00B1312E"/>
    <w:rsid w:val="00B57210"/>
    <w:rsid w:val="00B650C3"/>
    <w:rsid w:val="00B92529"/>
    <w:rsid w:val="00B94EFA"/>
    <w:rsid w:val="00BB5D2D"/>
    <w:rsid w:val="00C26730"/>
    <w:rsid w:val="00C607B7"/>
    <w:rsid w:val="00CD6AF2"/>
    <w:rsid w:val="00DF2BD7"/>
    <w:rsid w:val="00EA1892"/>
    <w:rsid w:val="00F105BE"/>
    <w:rsid w:val="00F8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CBEEE"/>
  <w15:chartTrackingRefBased/>
  <w15:docId w15:val="{5E30AB7D-E139-402F-9404-D8FA879DD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5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110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7110F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Saini, Deepak</cp:lastModifiedBy>
  <cp:revision>3</cp:revision>
  <dcterms:created xsi:type="dcterms:W3CDTF">2019-06-11T13:03:00Z</dcterms:created>
  <dcterms:modified xsi:type="dcterms:W3CDTF">2020-07-01T02:12:00Z</dcterms:modified>
</cp:coreProperties>
</file>