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AFF4" w14:textId="73DBFF9F" w:rsidR="00FC68B2" w:rsidRPr="000B7696" w:rsidRDefault="00000000">
      <w:pPr>
        <w:pStyle w:val="Nagwek1"/>
        <w:rPr>
          <w:lang w:val="pl-PL"/>
        </w:rPr>
      </w:pPr>
      <w:r w:rsidRPr="000B7696">
        <w:rPr>
          <w:lang w:val="pl-PL"/>
        </w:rPr>
        <w:t xml:space="preserve">H1: Bądź gotowy na dyrektywę o transparentności płac z </w:t>
      </w:r>
      <w:proofErr w:type="spellStart"/>
      <w:r w:rsidR="000B7696">
        <w:rPr>
          <w:lang w:val="pl-PL"/>
        </w:rPr>
        <w:t>GapRoll</w:t>
      </w:r>
      <w:proofErr w:type="spellEnd"/>
    </w:p>
    <w:p w14:paraId="28130845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Automatyzuj raportowanie luki płacowej, mapuj stanowiska i buduj sprawiedliwą strukturę wynagrodzeń zgodnie z dyrektywą UE 2023/970. Wszystko w jednym miejscu, prosto i bezpiecznie.</w:t>
      </w:r>
    </w:p>
    <w:p w14:paraId="7D3116BB" w14:textId="77777777" w:rsidR="00FC68B2" w:rsidRPr="00497ECB" w:rsidRDefault="00000000">
      <w:pPr>
        <w:rPr>
          <w:lang w:val="pl-PL"/>
        </w:rPr>
      </w:pPr>
      <w:r w:rsidRPr="000B7696">
        <w:rPr>
          <w:lang w:val="pl-PL"/>
        </w:rPr>
        <w:t>CTA (Przycisk 1): Rozpocznij darmowy audyt</w:t>
      </w:r>
    </w:p>
    <w:p w14:paraId="5F41F1B4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CTA (Przycisk 2): Umów bezpłatne demo</w:t>
      </w:r>
    </w:p>
    <w:p w14:paraId="7FE26446" w14:textId="0673583B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 xml:space="preserve">H2: Skala wyzwania: Dlaczego potrzebujesz </w:t>
      </w:r>
      <w:proofErr w:type="spellStart"/>
      <w:r w:rsidR="000B7696">
        <w:rPr>
          <w:lang w:val="pl-PL"/>
        </w:rPr>
        <w:t>GapRoll</w:t>
      </w:r>
      <w:proofErr w:type="spellEnd"/>
      <w:r w:rsidRPr="000B7696">
        <w:rPr>
          <w:lang w:val="pl-PL"/>
        </w:rPr>
        <w:t xml:space="preserve"> już teraz?</w:t>
      </w:r>
    </w:p>
    <w:p w14:paraId="2B2DC220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95% firm w Polsce nie spełnia jeszcze wymogów nowej dyrektywy. Brak transparentności to nie tylko ryzyko kar, ale też utrata najlepszych talentów i reputacji.</w:t>
      </w:r>
    </w:p>
    <w:p w14:paraId="157D004C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Kary finansowe: Do 750 000 PLN za brak rzetelnej sprawozdawczości.</w:t>
      </w:r>
      <w:r w:rsidRPr="000B7696">
        <w:rPr>
          <w:lang w:val="pl-PL"/>
        </w:rPr>
        <w:br/>
        <w:t>• Lojalność pracowników: 80% kandydatów wybiera firmy z jawnymi widełkami.</w:t>
      </w:r>
      <w:r w:rsidRPr="000B7696">
        <w:rPr>
          <w:lang w:val="pl-PL"/>
        </w:rPr>
        <w:br/>
        <w:t>• Prawo do informacji: Każdy pracownik zyska prawo do wglądu w średnie płace na swoim stanowisku.</w:t>
      </w:r>
    </w:p>
    <w:p w14:paraId="77811FB3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Twoja organizacja w liczbach – Pełna analityka GPG</w:t>
      </w:r>
    </w:p>
    <w:p w14:paraId="2FAA09CB" w14:textId="059C6F98" w:rsidR="00FC68B2" w:rsidRPr="000B7696" w:rsidRDefault="00000000">
      <w:pPr>
        <w:rPr>
          <w:lang w:val="pl-PL"/>
        </w:rPr>
      </w:pPr>
      <w:r w:rsidRPr="000B7696">
        <w:rPr>
          <w:lang w:val="pl-PL"/>
        </w:rPr>
        <w:t xml:space="preserve">Monitoruj równość płac w czasie rzeczywistym. </w:t>
      </w:r>
      <w:proofErr w:type="spellStart"/>
      <w:r w:rsidR="000B7696">
        <w:rPr>
          <w:lang w:val="pl-PL"/>
        </w:rPr>
        <w:t>GapRoll</w:t>
      </w:r>
      <w:proofErr w:type="spellEnd"/>
      <w:r w:rsidRPr="000B7696">
        <w:rPr>
          <w:lang w:val="pl-PL"/>
        </w:rPr>
        <w:t xml:space="preserve"> automatycznie wylicza wskaźniki wymagane przez regulatora.</w:t>
      </w:r>
    </w:p>
    <w:p w14:paraId="29467CA6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Kluczowe wskaźniki:</w:t>
      </w:r>
      <w:r w:rsidRPr="000B7696">
        <w:rPr>
          <w:lang w:val="pl-PL"/>
        </w:rPr>
        <w:br/>
        <w:t xml:space="preserve">• Globalny </w:t>
      </w:r>
      <w:proofErr w:type="spellStart"/>
      <w:r w:rsidRPr="000B7696">
        <w:rPr>
          <w:lang w:val="pl-PL"/>
        </w:rPr>
        <w:t>Pay</w:t>
      </w:r>
      <w:proofErr w:type="spellEnd"/>
      <w:r w:rsidRPr="000B7696">
        <w:rPr>
          <w:lang w:val="pl-PL"/>
        </w:rPr>
        <w:t xml:space="preserve"> Gap (GPG): Średnia różnica płac między kobietami a mężczyznami.</w:t>
      </w:r>
      <w:r w:rsidRPr="000B7696">
        <w:rPr>
          <w:lang w:val="pl-PL"/>
        </w:rPr>
        <w:br/>
        <w:t xml:space="preserve">• </w:t>
      </w:r>
      <w:proofErr w:type="spellStart"/>
      <w:r w:rsidRPr="000B7696">
        <w:rPr>
          <w:lang w:val="pl-PL"/>
        </w:rPr>
        <w:t>Mean</w:t>
      </w:r>
      <w:proofErr w:type="spellEnd"/>
      <w:r w:rsidRPr="000B7696">
        <w:rPr>
          <w:lang w:val="pl-PL"/>
        </w:rPr>
        <w:t xml:space="preserve"> vs Median </w:t>
      </w:r>
      <w:proofErr w:type="spellStart"/>
      <w:r w:rsidRPr="000B7696">
        <w:rPr>
          <w:lang w:val="pl-PL"/>
        </w:rPr>
        <w:t>Pay</w:t>
      </w:r>
      <w:proofErr w:type="spellEnd"/>
      <w:r w:rsidRPr="000B7696">
        <w:rPr>
          <w:lang w:val="pl-PL"/>
        </w:rPr>
        <w:t xml:space="preserve"> Gap: Precyzyjna analiza rozkładu wynagrodzeń eliminująca skrajne wartości.</w:t>
      </w:r>
      <w:r w:rsidRPr="000B7696">
        <w:rPr>
          <w:lang w:val="pl-PL"/>
        </w:rPr>
        <w:br/>
        <w:t>• Analiza wg departamentów: Szybka identyfikacja działów wymagających korekty.</w:t>
      </w:r>
    </w:p>
    <w:p w14:paraId="1028C639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Mapowanie stanowisk i praca o równej wartości</w:t>
      </w:r>
    </w:p>
    <w:p w14:paraId="07492AFD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Zdefiniuj sprawiedliwą strukturę dzięki inteligentnemu kreatorowi mapowania. Przypisz stanowiska do grup zaszeregowania w oparciu o obiektywne kryteria.</w:t>
      </w:r>
    </w:p>
    <w:p w14:paraId="1D02DAD1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Kreator grup zaszeregowania</w:t>
      </w:r>
      <w:r w:rsidRPr="000B7696">
        <w:rPr>
          <w:lang w:val="pl-PL"/>
        </w:rPr>
        <w:br/>
        <w:t>• Analiza porównawcza wartości pracy (</w:t>
      </w:r>
      <w:proofErr w:type="spellStart"/>
      <w:r w:rsidRPr="000B7696">
        <w:rPr>
          <w:lang w:val="pl-PL"/>
        </w:rPr>
        <w:t>Work</w:t>
      </w:r>
      <w:proofErr w:type="spellEnd"/>
      <w:r w:rsidRPr="000B7696">
        <w:rPr>
          <w:lang w:val="pl-PL"/>
        </w:rPr>
        <w:t xml:space="preserve"> Value </w:t>
      </w:r>
      <w:proofErr w:type="spellStart"/>
      <w:r w:rsidRPr="000B7696">
        <w:rPr>
          <w:lang w:val="pl-PL"/>
        </w:rPr>
        <w:t>Assessment</w:t>
      </w:r>
      <w:proofErr w:type="spellEnd"/>
      <w:r w:rsidRPr="000B7696">
        <w:rPr>
          <w:lang w:val="pl-PL"/>
        </w:rPr>
        <w:t>)</w:t>
      </w:r>
      <w:r w:rsidRPr="000B7696">
        <w:rPr>
          <w:lang w:val="pl-PL"/>
        </w:rPr>
        <w:br/>
        <w:t>• Automatyczne alerty o rozbieżnościach</w:t>
      </w:r>
    </w:p>
    <w:p w14:paraId="11915287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Jawność płac w rekrutacji i ogłoszeniach</w:t>
      </w:r>
    </w:p>
    <w:p w14:paraId="0F17CD47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System dba o to, by każda nowa oferta pracy zawierała widełki płacowe zgodne z Twoją wewnętrzną siatką płac i wymogami Dyrektywy UE.</w:t>
      </w:r>
    </w:p>
    <w:p w14:paraId="1F2AD42B" w14:textId="743D1CB1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lastRenderedPageBreak/>
        <w:t xml:space="preserve">H2: Co o </w:t>
      </w:r>
      <w:proofErr w:type="spellStart"/>
      <w:r w:rsidR="000B7696">
        <w:rPr>
          <w:lang w:val="pl-PL"/>
        </w:rPr>
        <w:t>GapRoll</w:t>
      </w:r>
      <w:proofErr w:type="spellEnd"/>
      <w:r w:rsidRPr="000B7696">
        <w:rPr>
          <w:lang w:val="pl-PL"/>
        </w:rPr>
        <w:t xml:space="preserve"> mówią liderzy branży?</w:t>
      </w:r>
    </w:p>
    <w:p w14:paraId="491A3203" w14:textId="2BFBE04E" w:rsidR="00FC68B2" w:rsidRPr="000B7696" w:rsidRDefault="00000000">
      <w:pPr>
        <w:rPr>
          <w:lang w:val="pl-PL"/>
        </w:rPr>
      </w:pPr>
      <w:r w:rsidRPr="000B7696">
        <w:rPr>
          <w:i/>
          <w:lang w:val="pl-PL"/>
        </w:rPr>
        <w:t>„</w:t>
      </w:r>
      <w:proofErr w:type="spellStart"/>
      <w:r w:rsidR="000B7696">
        <w:rPr>
          <w:i/>
          <w:lang w:val="pl-PL"/>
        </w:rPr>
        <w:t>GapRoll</w:t>
      </w:r>
      <w:proofErr w:type="spellEnd"/>
      <w:r w:rsidRPr="000B7696">
        <w:rPr>
          <w:i/>
          <w:lang w:val="pl-PL"/>
        </w:rPr>
        <w:t xml:space="preserve"> skrócił nasz proces audytu o 70%. Dzięki intuicyjnemu mapowaniu ról w końcu mamy jasność, czy nasze płace są sprawiedliwe i w 100% zgodne z prawem. To narzędzie oszczędza nam dziesiątki godzin pracy w Excelu.”</w:t>
      </w:r>
    </w:p>
    <w:p w14:paraId="0CFD865E" w14:textId="3EA619EC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— Anna, Dyrektor HR,</w:t>
      </w:r>
    </w:p>
    <w:p w14:paraId="75187F7D" w14:textId="24525B6A" w:rsidR="00FC68B2" w:rsidRPr="000B7696" w:rsidRDefault="00000000">
      <w:pPr>
        <w:rPr>
          <w:lang w:val="pl-PL"/>
        </w:rPr>
      </w:pPr>
      <w:r w:rsidRPr="000B7696">
        <w:rPr>
          <w:i/>
          <w:lang w:val="pl-PL"/>
        </w:rPr>
        <w:t xml:space="preserve">„Dla nas jako firmy z sektora finansowego, kluczowe było bezpieczeństwo. </w:t>
      </w:r>
      <w:proofErr w:type="spellStart"/>
      <w:r w:rsidR="000B7696">
        <w:rPr>
          <w:i/>
          <w:lang w:val="pl-PL"/>
        </w:rPr>
        <w:t>GapRoll</w:t>
      </w:r>
      <w:proofErr w:type="spellEnd"/>
      <w:r w:rsidRPr="000B7696">
        <w:rPr>
          <w:i/>
          <w:lang w:val="pl-PL"/>
        </w:rPr>
        <w:t xml:space="preserve"> jako jedyny tak poważnie traktuje suwerenność danych i lokalne przetwarzanie. To był kluczowy argument przy wyborze dostawcy.”</w:t>
      </w:r>
    </w:p>
    <w:p w14:paraId="47DFD938" w14:textId="1EB5E781" w:rsidR="00FC68B2" w:rsidRPr="000B7696" w:rsidRDefault="00000000">
      <w:pPr>
        <w:rPr>
          <w:lang w:val="pl-PL"/>
        </w:rPr>
      </w:pPr>
      <w:r w:rsidRPr="000B7696">
        <w:rPr>
          <w:lang w:val="pl-PL"/>
        </w:rPr>
        <w:t xml:space="preserve">— Marek, </w:t>
      </w:r>
      <w:proofErr w:type="spellStart"/>
      <w:r w:rsidRPr="000B7696">
        <w:rPr>
          <w:lang w:val="pl-PL"/>
        </w:rPr>
        <w:t>Payroll</w:t>
      </w:r>
      <w:proofErr w:type="spellEnd"/>
      <w:r w:rsidRPr="000B7696">
        <w:rPr>
          <w:lang w:val="pl-PL"/>
        </w:rPr>
        <w:t xml:space="preserve"> </w:t>
      </w:r>
      <w:proofErr w:type="spellStart"/>
      <w:r w:rsidRPr="000B7696">
        <w:rPr>
          <w:lang w:val="pl-PL"/>
        </w:rPr>
        <w:t>Specialist</w:t>
      </w:r>
      <w:proofErr w:type="spellEnd"/>
    </w:p>
    <w:p w14:paraId="719D0817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Bezpieczeństwo danych i suwerenność cyfrowa</w:t>
      </w:r>
    </w:p>
    <w:p w14:paraId="304C56E3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Twoje dane kadrowo-płacowe są przetwarzane lokalnie i nigdy nie opuszczają Twojej infrastruktury bez wyraźnej zgody. Gwarantujemy pełną suwerenność danych.</w:t>
      </w:r>
    </w:p>
    <w:p w14:paraId="7BAE181B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Zgodność z RODO i standardami ISO 27001</w:t>
      </w:r>
      <w:r w:rsidRPr="000B7696">
        <w:rPr>
          <w:lang w:val="pl-PL"/>
        </w:rPr>
        <w:br/>
        <w:t>• Lokalne przetwarzanie danych w chmurze UE</w:t>
      </w:r>
      <w:r w:rsidRPr="000B7696">
        <w:rPr>
          <w:lang w:val="pl-PL"/>
        </w:rPr>
        <w:br/>
        <w:t>• Szyfrowanie danych end-to-end</w:t>
      </w:r>
    </w:p>
    <w:p w14:paraId="60DFB540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Cennik: Wybierz plan dla swojej organizacji</w:t>
      </w:r>
    </w:p>
    <w:p w14:paraId="01393265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Plan Standard: 0 zł (Trial 14 dni)</w:t>
      </w:r>
    </w:p>
    <w:p w14:paraId="0A4EED83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Idealny na start dla firm chcących sprawdzić swoją gotowość.</w:t>
      </w:r>
    </w:p>
    <w:p w14:paraId="10FA8380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Do 250 pracowników</w:t>
      </w:r>
      <w:r w:rsidRPr="000B7696">
        <w:rPr>
          <w:lang w:val="pl-PL"/>
        </w:rPr>
        <w:br/>
        <w:t>• Raport luki płacowej GPG</w:t>
      </w:r>
      <w:r w:rsidRPr="000B7696">
        <w:rPr>
          <w:lang w:val="pl-PL"/>
        </w:rPr>
        <w:br/>
        <w:t>• Podstawowe mapowanie ról</w:t>
      </w:r>
      <w:r w:rsidRPr="000B7696">
        <w:rPr>
          <w:lang w:val="pl-PL"/>
        </w:rPr>
        <w:br/>
        <w:t xml:space="preserve">• </w:t>
      </w:r>
      <w:proofErr w:type="spellStart"/>
      <w:r w:rsidRPr="000B7696">
        <w:rPr>
          <w:lang w:val="pl-PL"/>
        </w:rPr>
        <w:t>Support</w:t>
      </w:r>
      <w:proofErr w:type="spellEnd"/>
      <w:r w:rsidRPr="000B7696">
        <w:rPr>
          <w:lang w:val="pl-PL"/>
        </w:rPr>
        <w:t xml:space="preserve"> mailowy</w:t>
      </w:r>
    </w:p>
    <w:p w14:paraId="75937A5C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Plan Business: 499 zł / miesięcznie (rocznie)</w:t>
      </w:r>
    </w:p>
    <w:p w14:paraId="35CA0E1A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Kompletne narzędzie dla rosnących firm stawiających na transparentność.</w:t>
      </w:r>
    </w:p>
    <w:p w14:paraId="238BC241" w14:textId="6AFDF889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Do 1000 pracowników</w:t>
      </w:r>
      <w:r w:rsidRPr="000B7696">
        <w:rPr>
          <w:lang w:val="pl-PL"/>
        </w:rPr>
        <w:br/>
        <w:t>• Pełna analityka historyczna</w:t>
      </w:r>
      <w:r w:rsidRPr="000B7696">
        <w:rPr>
          <w:lang w:val="pl-PL"/>
        </w:rPr>
        <w:br/>
        <w:t xml:space="preserve">• Integracje API (SAP, </w:t>
      </w:r>
      <w:proofErr w:type="spellStart"/>
      <w:r w:rsidRPr="000B7696">
        <w:rPr>
          <w:lang w:val="pl-PL"/>
        </w:rPr>
        <w:t>Enova</w:t>
      </w:r>
      <w:proofErr w:type="spellEnd"/>
      <w:r w:rsidRPr="000B7696">
        <w:rPr>
          <w:lang w:val="pl-PL"/>
        </w:rPr>
        <w:t xml:space="preserve">, </w:t>
      </w:r>
      <w:proofErr w:type="spellStart"/>
      <w:r w:rsidRPr="000B7696">
        <w:rPr>
          <w:lang w:val="pl-PL"/>
        </w:rPr>
        <w:t>Workday</w:t>
      </w:r>
      <w:proofErr w:type="spellEnd"/>
      <w:r w:rsidRPr="000B7696">
        <w:rPr>
          <w:lang w:val="pl-PL"/>
        </w:rPr>
        <w:t>)</w:t>
      </w:r>
      <w:r w:rsidRPr="000B7696">
        <w:rPr>
          <w:lang w:val="pl-PL"/>
        </w:rPr>
        <w:br/>
        <w:t xml:space="preserve">• Certyfikat Równości Płac </w:t>
      </w:r>
      <w:proofErr w:type="spellStart"/>
      <w:r w:rsidR="000B7696">
        <w:rPr>
          <w:lang w:val="pl-PL"/>
        </w:rPr>
        <w:t>GapRoll</w:t>
      </w:r>
      <w:proofErr w:type="spellEnd"/>
      <w:r w:rsidRPr="000B7696">
        <w:rPr>
          <w:lang w:val="pl-PL"/>
        </w:rPr>
        <w:br/>
        <w:t xml:space="preserve">• Priorytetowy </w:t>
      </w:r>
      <w:proofErr w:type="spellStart"/>
      <w:r w:rsidRPr="000B7696">
        <w:rPr>
          <w:lang w:val="pl-PL"/>
        </w:rPr>
        <w:t>support</w:t>
      </w:r>
      <w:proofErr w:type="spellEnd"/>
    </w:p>
    <w:p w14:paraId="43A8040A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Plan Enterprise: Indywidualna wycena</w:t>
      </w:r>
    </w:p>
    <w:p w14:paraId="1FAFD7F7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Dla dużych organizacji wymagających pełnej personalizacji.</w:t>
      </w:r>
    </w:p>
    <w:p w14:paraId="37FCDA86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• Powyżej 1000 pracowników</w:t>
      </w:r>
      <w:r w:rsidRPr="000B7696">
        <w:rPr>
          <w:lang w:val="pl-PL"/>
        </w:rPr>
        <w:br/>
        <w:t>• Dedykowany opiekun (</w:t>
      </w:r>
      <w:proofErr w:type="spellStart"/>
      <w:r w:rsidRPr="000B7696">
        <w:rPr>
          <w:lang w:val="pl-PL"/>
        </w:rPr>
        <w:t>Customer</w:t>
      </w:r>
      <w:proofErr w:type="spellEnd"/>
      <w:r w:rsidRPr="000B7696">
        <w:rPr>
          <w:lang w:val="pl-PL"/>
        </w:rPr>
        <w:t xml:space="preserve"> </w:t>
      </w:r>
      <w:proofErr w:type="spellStart"/>
      <w:r w:rsidRPr="000B7696">
        <w:rPr>
          <w:lang w:val="pl-PL"/>
        </w:rPr>
        <w:t>Success</w:t>
      </w:r>
      <w:proofErr w:type="spellEnd"/>
      <w:r w:rsidRPr="000B7696">
        <w:rPr>
          <w:lang w:val="pl-PL"/>
        </w:rPr>
        <w:t>)</w:t>
      </w:r>
      <w:r w:rsidRPr="000B7696">
        <w:rPr>
          <w:lang w:val="pl-PL"/>
        </w:rPr>
        <w:br/>
        <w:t>• Hosting On-</w:t>
      </w:r>
      <w:proofErr w:type="spellStart"/>
      <w:r w:rsidRPr="000B7696">
        <w:rPr>
          <w:lang w:val="pl-PL"/>
        </w:rPr>
        <w:t>Premise</w:t>
      </w:r>
      <w:proofErr w:type="spellEnd"/>
      <w:r w:rsidRPr="000B7696">
        <w:rPr>
          <w:lang w:val="pl-PL"/>
        </w:rPr>
        <w:t xml:space="preserve"> / </w:t>
      </w:r>
      <w:proofErr w:type="spellStart"/>
      <w:r w:rsidRPr="000B7696">
        <w:rPr>
          <w:lang w:val="pl-PL"/>
        </w:rPr>
        <w:t>Local</w:t>
      </w:r>
      <w:proofErr w:type="spellEnd"/>
      <w:r w:rsidRPr="000B7696">
        <w:rPr>
          <w:lang w:val="pl-PL"/>
        </w:rPr>
        <w:t xml:space="preserve"> </w:t>
      </w:r>
      <w:proofErr w:type="spellStart"/>
      <w:r w:rsidRPr="000B7696">
        <w:rPr>
          <w:lang w:val="pl-PL"/>
        </w:rPr>
        <w:t>Cloud</w:t>
      </w:r>
      <w:proofErr w:type="spellEnd"/>
      <w:r w:rsidRPr="000B7696">
        <w:rPr>
          <w:lang w:val="pl-PL"/>
        </w:rPr>
        <w:br/>
      </w:r>
      <w:r w:rsidRPr="000B7696">
        <w:rPr>
          <w:lang w:val="pl-PL"/>
        </w:rPr>
        <w:lastRenderedPageBreak/>
        <w:t>• Audyt prawny w cenie</w:t>
      </w:r>
      <w:r w:rsidRPr="000B7696">
        <w:rPr>
          <w:lang w:val="pl-PL"/>
        </w:rPr>
        <w:br/>
        <w:t>• Szkolenia dla działów płac</w:t>
      </w:r>
    </w:p>
    <w:p w14:paraId="7A581E91" w14:textId="77777777" w:rsidR="00FC68B2" w:rsidRPr="000B7696" w:rsidRDefault="00000000">
      <w:pPr>
        <w:pStyle w:val="Nagwek2"/>
        <w:rPr>
          <w:lang w:val="pl-PL"/>
        </w:rPr>
      </w:pPr>
      <w:r w:rsidRPr="000B7696">
        <w:rPr>
          <w:lang w:val="pl-PL"/>
        </w:rPr>
        <w:t>H2: Najczęściej zadawane pytania (FAQ)</w:t>
      </w:r>
    </w:p>
    <w:p w14:paraId="2199A35A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H3: Kogo dotyczy obowiązek raportowania?</w:t>
      </w:r>
    </w:p>
    <w:p w14:paraId="1E1C8525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Obowiązki sprawozdawcze obejmują firmy od 100 pracowników wzwyż, ale prawo do informacji o płacy przysługuje każdemu pracownikowi, niezależnie od wielkości firmy.</w:t>
      </w:r>
    </w:p>
    <w:p w14:paraId="472CA0ED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H3: Jakie są kary za brak raportu?</w:t>
      </w:r>
    </w:p>
    <w:p w14:paraId="16267EB0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Państwa członkowskie wprowadzą sankcje, które muszą być "skuteczne, proporcjonalne i odstraszające". Kary mogą wynosić do kilku procent obrotu firmy.</w:t>
      </w:r>
    </w:p>
    <w:p w14:paraId="5DD6F091" w14:textId="77777777" w:rsidR="00FC68B2" w:rsidRPr="000B7696" w:rsidRDefault="00000000">
      <w:pPr>
        <w:pStyle w:val="Nagwek3"/>
        <w:rPr>
          <w:lang w:val="pl-PL"/>
        </w:rPr>
      </w:pPr>
      <w:r w:rsidRPr="000B7696">
        <w:rPr>
          <w:lang w:val="pl-PL"/>
        </w:rPr>
        <w:t>H3: Czy muszę publikować widełki płacowe w ogłoszeniach?</w:t>
      </w:r>
    </w:p>
    <w:p w14:paraId="19D7C138" w14:textId="77777777" w:rsidR="00FC68B2" w:rsidRPr="000B7696" w:rsidRDefault="00000000">
      <w:pPr>
        <w:rPr>
          <w:lang w:val="pl-PL"/>
        </w:rPr>
      </w:pPr>
      <w:r w:rsidRPr="000B7696">
        <w:rPr>
          <w:lang w:val="pl-PL"/>
        </w:rPr>
        <w:t>Tak, Dyrektywa nakłada obowiązek podawania przedziału wynagrodzenia w ogłoszeniu o pracę lub przed pierwszą rozmową kwalifikacyjną.</w:t>
      </w:r>
    </w:p>
    <w:p w14:paraId="00996943" w14:textId="77777777" w:rsidR="00FC68B2" w:rsidRPr="000B7696" w:rsidRDefault="00000000">
      <w:pPr>
        <w:pStyle w:val="Nagwek2"/>
        <w:rPr>
          <w:lang w:val="pl-PL"/>
        </w:rPr>
      </w:pPr>
      <w:proofErr w:type="spellStart"/>
      <w:r w:rsidRPr="000B7696">
        <w:rPr>
          <w:lang w:val="pl-PL"/>
        </w:rPr>
        <w:t>Footer</w:t>
      </w:r>
      <w:proofErr w:type="spellEnd"/>
    </w:p>
    <w:p w14:paraId="1867D63B" w14:textId="7D210A89" w:rsidR="00FC68B2" w:rsidRPr="000B7696" w:rsidRDefault="000B7696">
      <w:pPr>
        <w:rPr>
          <w:lang w:val="pl-PL"/>
        </w:rPr>
      </w:pPr>
      <w:proofErr w:type="spellStart"/>
      <w:r>
        <w:rPr>
          <w:lang w:val="pl-PL"/>
        </w:rPr>
        <w:t>GapRoll</w:t>
      </w:r>
      <w:proofErr w:type="spellEnd"/>
      <w:r w:rsidRPr="000B7696">
        <w:rPr>
          <w:lang w:val="pl-PL"/>
        </w:rPr>
        <w:t xml:space="preserve"> – </w:t>
      </w:r>
      <w:r w:rsidR="0024294C">
        <w:rPr>
          <w:lang w:val="pl-PL"/>
        </w:rPr>
        <w:t>B</w:t>
      </w:r>
      <w:r w:rsidRPr="000B7696">
        <w:rPr>
          <w:lang w:val="pl-PL"/>
        </w:rPr>
        <w:t>udujemy sprawiedliwą przyszłość płac.</w:t>
      </w:r>
      <w:r w:rsidRPr="000B7696">
        <w:rPr>
          <w:lang w:val="pl-PL"/>
        </w:rPr>
        <w:br/>
        <w:t>O nas | Blog | Dokumentacja | Kontakt</w:t>
      </w:r>
      <w:r w:rsidRPr="000B7696">
        <w:rPr>
          <w:lang w:val="pl-PL"/>
        </w:rPr>
        <w:br/>
        <w:t>Polityka Prywatności | RODO | Regulamin</w:t>
      </w:r>
    </w:p>
    <w:sectPr w:rsidR="00FC68B2" w:rsidRPr="000B76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663040">
    <w:abstractNumId w:val="8"/>
  </w:num>
  <w:num w:numId="2" w16cid:durableId="1653682751">
    <w:abstractNumId w:val="6"/>
  </w:num>
  <w:num w:numId="3" w16cid:durableId="1386223952">
    <w:abstractNumId w:val="5"/>
  </w:num>
  <w:num w:numId="4" w16cid:durableId="824474621">
    <w:abstractNumId w:val="4"/>
  </w:num>
  <w:num w:numId="5" w16cid:durableId="76639556">
    <w:abstractNumId w:val="7"/>
  </w:num>
  <w:num w:numId="6" w16cid:durableId="1075586846">
    <w:abstractNumId w:val="3"/>
  </w:num>
  <w:num w:numId="7" w16cid:durableId="668615">
    <w:abstractNumId w:val="2"/>
  </w:num>
  <w:num w:numId="8" w16cid:durableId="2031833716">
    <w:abstractNumId w:val="1"/>
  </w:num>
  <w:num w:numId="9" w16cid:durableId="188987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696"/>
    <w:rsid w:val="0015074B"/>
    <w:rsid w:val="0023015C"/>
    <w:rsid w:val="0024294C"/>
    <w:rsid w:val="0029639D"/>
    <w:rsid w:val="00326F90"/>
    <w:rsid w:val="00497ECB"/>
    <w:rsid w:val="00A909DC"/>
    <w:rsid w:val="00AA1D8D"/>
    <w:rsid w:val="00B467DE"/>
    <w:rsid w:val="00B47730"/>
    <w:rsid w:val="00CB0664"/>
    <w:rsid w:val="00FC6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B32A7C"/>
  <w14:defaultImageDpi w14:val="300"/>
  <w15:docId w15:val="{8BE7D58C-DD7F-469A-8EA5-B14D86D3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474</Words>
  <Characters>3610</Characters>
  <Application>Microsoft Office Word</Application>
  <DocSecurity>0</DocSecurity>
  <Lines>180</Lines>
  <Paragraphs>113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Bartosz Grocki</cp:lastModifiedBy>
  <cp:revision>1</cp:revision>
  <dcterms:created xsi:type="dcterms:W3CDTF">2013-12-23T23:15:00Z</dcterms:created>
  <dcterms:modified xsi:type="dcterms:W3CDTF">2026-02-26T20:54:00Z</dcterms:modified>
  <cp:category/>
</cp:coreProperties>
</file>