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89BFF2">
      <w:pPr>
        <w:pStyle w:val="31"/>
      </w:pPr>
      <w:r>
        <w:t>大数据管理与分析课程安排 - 2026春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9"/>
        <w:gridCol w:w="1418"/>
        <w:gridCol w:w="1421"/>
        <w:gridCol w:w="1790"/>
        <w:gridCol w:w="1409"/>
        <w:gridCol w:w="1409"/>
      </w:tblGrid>
      <w:tr w14:paraId="3E9CE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B1A51BD">
            <w:pPr>
              <w:spacing w:after="0" w:line="240" w:lineRule="auto"/>
            </w:pPr>
            <w:r>
              <w:t>讲次</w:t>
            </w:r>
          </w:p>
        </w:tc>
        <w:tc>
          <w:tcPr>
            <w:tcW w:w="1440" w:type="dxa"/>
          </w:tcPr>
          <w:p w14:paraId="1AA868B0">
            <w:pPr>
              <w:spacing w:after="0" w:line="240" w:lineRule="auto"/>
            </w:pPr>
            <w:r>
              <w:t>必读章节</w:t>
            </w:r>
          </w:p>
        </w:tc>
        <w:tc>
          <w:tcPr>
            <w:tcW w:w="1440" w:type="dxa"/>
          </w:tcPr>
          <w:p w14:paraId="114CCE7B">
            <w:pPr>
              <w:spacing w:after="0" w:line="240" w:lineRule="auto"/>
            </w:pPr>
            <w:r>
              <w:t>参照章节</w:t>
            </w:r>
          </w:p>
        </w:tc>
        <w:tc>
          <w:tcPr>
            <w:tcW w:w="1440" w:type="dxa"/>
          </w:tcPr>
          <w:p w14:paraId="0BEF1BFE">
            <w:pPr>
              <w:spacing w:after="0" w:line="240" w:lineRule="auto"/>
            </w:pPr>
            <w:r>
              <w:t>主要内容</w:t>
            </w:r>
          </w:p>
        </w:tc>
        <w:tc>
          <w:tcPr>
            <w:tcW w:w="1440" w:type="dxa"/>
          </w:tcPr>
          <w:p w14:paraId="08DB7A93">
            <w:pPr>
              <w:spacing w:after="0" w:line="240" w:lineRule="auto"/>
            </w:pPr>
            <w:r>
              <w:t>分享人</w:t>
            </w:r>
          </w:p>
        </w:tc>
        <w:tc>
          <w:tcPr>
            <w:tcW w:w="1440" w:type="dxa"/>
          </w:tcPr>
          <w:p w14:paraId="56E9B851">
            <w:pPr>
              <w:spacing w:after="0" w:line="240" w:lineRule="auto"/>
            </w:pPr>
            <w:r>
              <w:t>预计时间</w:t>
            </w:r>
          </w:p>
        </w:tc>
      </w:tr>
      <w:tr w14:paraId="76DCE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08644F6">
            <w:pPr>
              <w:spacing w:after="0" w:line="240" w:lineRule="auto"/>
            </w:pPr>
            <w:r>
              <w:t>1.</w:t>
            </w:r>
          </w:p>
        </w:tc>
        <w:tc>
          <w:tcPr>
            <w:tcW w:w="1440" w:type="dxa"/>
          </w:tcPr>
          <w:p w14:paraId="1D7E484B">
            <w:pPr>
              <w:spacing w:after="0" w:line="240" w:lineRule="auto"/>
            </w:pPr>
            <w:r>
              <w:t>数据、测量与数据预处理</w:t>
            </w:r>
          </w:p>
        </w:tc>
        <w:tc>
          <w:tcPr>
            <w:tcW w:w="1440" w:type="dxa"/>
          </w:tcPr>
          <w:p w14:paraId="52388DA9">
            <w:pPr>
              <w:spacing w:after="0" w:line="240" w:lineRule="auto"/>
            </w:pPr>
            <w:r>
              <w:t>CH1:</w:t>
            </w:r>
            <w:r>
              <w:br w:type="textWrapping"/>
            </w:r>
            <w:r>
              <w:t>CH2:</w:t>
            </w:r>
            <w:r>
              <w:br w:type="textWrapping"/>
            </w:r>
            <w:r>
              <w:t>CH3:</w:t>
            </w:r>
            <w:r>
              <w:br w:type="textWrapping"/>
            </w:r>
            <w:r>
              <w:t>CH6.1:</w:t>
            </w:r>
            <w:r>
              <w:br w:type="textWrapping"/>
            </w:r>
            <w:r>
              <w:t>CH6.6:</w:t>
            </w:r>
            <w:r>
              <w:br w:type="textWrapping"/>
            </w:r>
            <w:r>
              <w:t>CH6.7:</w:t>
            </w:r>
            <w:r>
              <w:br w:type="textWrapping"/>
            </w:r>
            <w:r>
              <w:t>CH7.1:</w:t>
            </w:r>
            <w:r>
              <w:br w:type="textWrapping"/>
            </w:r>
            <w:r>
              <w:t>CH7.5:</w:t>
            </w:r>
            <w:r>
              <w:br w:type="textWrapping"/>
            </w:r>
            <w:r>
              <w:t>CH7.6:</w:t>
            </w:r>
            <w:r>
              <w:br w:type="textWrapping"/>
            </w:r>
            <w:r>
              <w:t>CH7.7:</w:t>
            </w:r>
            <w:r>
              <w:br w:type="textWrapping"/>
            </w:r>
            <w:r>
              <w:t>CH8.1:</w:t>
            </w:r>
            <w:r>
              <w:br w:type="textWrapping"/>
            </w:r>
            <w:r>
              <w:t>CH8.5:</w:t>
            </w:r>
            <w:r>
              <w:br w:type="textWrapping"/>
            </w:r>
            <w:r>
              <w:t>CH12:</w:t>
            </w:r>
          </w:p>
        </w:tc>
        <w:tc>
          <w:tcPr>
            <w:tcW w:w="1440" w:type="dxa"/>
          </w:tcPr>
          <w:p w14:paraId="47C30401">
            <w:pPr>
              <w:spacing w:after="0" w:line="240" w:lineRule="auto"/>
            </w:pPr>
            <w:r>
              <w:t>导论</w:t>
            </w:r>
            <w:r>
              <w:br w:type="textWrapping"/>
            </w:r>
            <w:r>
              <w:t>数据、测量与预处理</w:t>
            </w:r>
            <w:r>
              <w:br w:type="textWrapping"/>
            </w:r>
            <w:r>
              <w:t>数据仓库与联机分析处理</w:t>
            </w:r>
            <w:r>
              <w:br w:type="textWrapping"/>
            </w:r>
            <w:r>
              <w:t>什么是分类</w:t>
            </w:r>
            <w:r>
              <w:br w:type="textWrapping"/>
            </w:r>
            <w:r>
              <w:t>如何评估与选择分类模型</w:t>
            </w:r>
            <w:r>
              <w:br w:type="textWrapping"/>
            </w:r>
            <w:r>
              <w:t>如何提高分类准确率</w:t>
            </w:r>
            <w:r>
              <w:br w:type="textWrapping"/>
            </w:r>
            <w:r>
              <w:t>特征选择与工程</w:t>
            </w:r>
            <w:r>
              <w:br w:type="textWrapping"/>
            </w:r>
            <w:r>
              <w:t>弱监督学习</w:t>
            </w:r>
            <w:r>
              <w:br w:type="textWrapping"/>
            </w:r>
            <w:r>
              <w:t>流数据、序列数据、图数据分析、分类的可解释性、遗传算法、强化学习</w:t>
            </w:r>
            <w:r>
              <w:br w:type="textWrapping"/>
            </w:r>
            <w:r>
              <w:t>多分类、距离度量学习</w:t>
            </w:r>
            <w:r>
              <w:br w:type="textWrapping"/>
            </w:r>
            <w:r>
              <w:t>什么是聚类分析</w:t>
            </w:r>
            <w:r>
              <w:br w:type="textWrapping"/>
            </w:r>
            <w:r>
              <w:t>如何评估聚类方法</w:t>
            </w:r>
            <w:r>
              <w:br w:type="textWrapping"/>
            </w:r>
            <w:r>
              <w:t>数据挖掘趋势与研究前沿</w:t>
            </w:r>
          </w:p>
        </w:tc>
        <w:tc>
          <w:tcPr>
            <w:tcW w:w="1440" w:type="dxa"/>
          </w:tcPr>
          <w:p w14:paraId="05689943">
            <w:pPr>
              <w:spacing w:after="0" w:line="240" w:lineRule="auto"/>
            </w:pPr>
            <w:r>
              <w:t>杨中老师</w:t>
            </w:r>
          </w:p>
        </w:tc>
        <w:tc>
          <w:tcPr>
            <w:tcW w:w="1440" w:type="dxa"/>
          </w:tcPr>
          <w:p w14:paraId="1E543CE8">
            <w:pPr>
              <w:spacing w:after="0" w:line="240" w:lineRule="auto"/>
            </w:pPr>
          </w:p>
        </w:tc>
      </w:tr>
      <w:tr w14:paraId="299F3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9805489">
            <w:pPr>
              <w:spacing w:after="0" w:line="240" w:lineRule="auto"/>
            </w:pPr>
          </w:p>
        </w:tc>
        <w:tc>
          <w:tcPr>
            <w:tcW w:w="1440" w:type="dxa"/>
          </w:tcPr>
          <w:p w14:paraId="429F8F4A">
            <w:pPr>
              <w:spacing w:after="0" w:line="240" w:lineRule="auto"/>
            </w:pPr>
          </w:p>
        </w:tc>
        <w:tc>
          <w:tcPr>
            <w:tcW w:w="1440" w:type="dxa"/>
          </w:tcPr>
          <w:p w14:paraId="0E11C402">
            <w:pPr>
              <w:spacing w:after="0" w:line="240" w:lineRule="auto"/>
            </w:pPr>
            <w:r>
              <w:t>2.1, 2.2, 2.3</w:t>
            </w:r>
          </w:p>
        </w:tc>
        <w:tc>
          <w:tcPr>
            <w:tcW w:w="1440" w:type="dxa"/>
          </w:tcPr>
          <w:p w14:paraId="4AC50624">
            <w:pPr>
              <w:spacing w:after="0" w:line="240" w:lineRule="auto"/>
            </w:pPr>
            <w:r>
              <w:t>数据类型、数据统计、相似度与距离度量</w:t>
            </w:r>
          </w:p>
        </w:tc>
        <w:tc>
          <w:tcPr>
            <w:tcW w:w="1440" w:type="dxa"/>
          </w:tcPr>
          <w:p w14:paraId="6FDF77C7">
            <w:pPr>
              <w:spacing w:after="0" w:line="240" w:lineRule="auto"/>
            </w:pPr>
          </w:p>
        </w:tc>
        <w:tc>
          <w:tcPr>
            <w:tcW w:w="1440" w:type="dxa"/>
          </w:tcPr>
          <w:p w14:paraId="7FC60386">
            <w:pPr>
              <w:spacing w:after="0" w:line="240" w:lineRule="auto"/>
            </w:pPr>
          </w:p>
        </w:tc>
      </w:tr>
      <w:tr w14:paraId="3BB5D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13D3CB0">
            <w:pPr>
              <w:spacing w:after="0" w:line="240" w:lineRule="auto"/>
            </w:pPr>
          </w:p>
        </w:tc>
        <w:tc>
          <w:tcPr>
            <w:tcW w:w="1440" w:type="dxa"/>
          </w:tcPr>
          <w:p w14:paraId="170D3235">
            <w:pPr>
              <w:spacing w:after="0" w:line="240" w:lineRule="auto"/>
            </w:pPr>
          </w:p>
        </w:tc>
        <w:tc>
          <w:tcPr>
            <w:tcW w:w="1440" w:type="dxa"/>
          </w:tcPr>
          <w:p w14:paraId="02BA37C4">
            <w:pPr>
              <w:spacing w:after="0" w:line="240" w:lineRule="auto"/>
            </w:pPr>
            <w:r>
              <w:t>2.4, 2.5</w:t>
            </w:r>
          </w:p>
        </w:tc>
        <w:tc>
          <w:tcPr>
            <w:tcW w:w="1440" w:type="dxa"/>
          </w:tcPr>
          <w:p w14:paraId="43191486">
            <w:pPr>
              <w:spacing w:after="0" w:line="240" w:lineRule="auto"/>
            </w:pPr>
            <w:r>
              <w:t>数据质量、数据清洗与数据集成：数据质量衡量；数据清洗方法（如缺失值、噪声数据）；数据集成（实体识别问题、冗余与相关性分析、冲突检测）；数据转换（包括归一化、离散化与压缩）</w:t>
            </w:r>
          </w:p>
        </w:tc>
        <w:tc>
          <w:tcPr>
            <w:tcW w:w="1440" w:type="dxa"/>
          </w:tcPr>
          <w:p w14:paraId="324089F4">
            <w:pPr>
              <w:spacing w:after="0" w:line="240" w:lineRule="auto"/>
            </w:pPr>
          </w:p>
        </w:tc>
        <w:tc>
          <w:tcPr>
            <w:tcW w:w="1440" w:type="dxa"/>
          </w:tcPr>
          <w:p w14:paraId="1AC054B6">
            <w:pPr>
              <w:spacing w:after="0" w:line="240" w:lineRule="auto"/>
            </w:pPr>
          </w:p>
        </w:tc>
      </w:tr>
      <w:tr w14:paraId="706C4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2FF9EE9">
            <w:pPr>
              <w:spacing w:after="0" w:line="240" w:lineRule="auto"/>
            </w:pPr>
          </w:p>
        </w:tc>
        <w:tc>
          <w:tcPr>
            <w:tcW w:w="1440" w:type="dxa"/>
          </w:tcPr>
          <w:p w14:paraId="597143A5">
            <w:pPr>
              <w:spacing w:after="0" w:line="240" w:lineRule="auto"/>
            </w:pPr>
          </w:p>
        </w:tc>
        <w:tc>
          <w:tcPr>
            <w:tcW w:w="1440" w:type="dxa"/>
          </w:tcPr>
          <w:p w14:paraId="5E122476">
            <w:pPr>
              <w:spacing w:after="0" w:line="240" w:lineRule="auto"/>
            </w:pPr>
            <w:r>
              <w:t>2.6, 7.1</w:t>
            </w:r>
          </w:p>
        </w:tc>
        <w:tc>
          <w:tcPr>
            <w:tcW w:w="1440" w:type="dxa"/>
          </w:tcPr>
          <w:p w14:paraId="2E99498B">
            <w:pPr>
              <w:spacing w:after="0" w:line="240" w:lineRule="auto"/>
            </w:pPr>
            <w:r>
              <w:t>维度约减：特征提取：线性方法（PCA）与非线性方法；特征选择：过滤法（Filter）、包装法（Wrapper）与嵌入法（Embedded）</w:t>
            </w:r>
          </w:p>
        </w:tc>
        <w:tc>
          <w:tcPr>
            <w:tcW w:w="1440" w:type="dxa"/>
          </w:tcPr>
          <w:p w14:paraId="6118F073">
            <w:pPr>
              <w:spacing w:after="0" w:line="240" w:lineRule="auto"/>
            </w:pPr>
            <w:r>
              <w:t>1</w:t>
            </w:r>
          </w:p>
        </w:tc>
        <w:tc>
          <w:tcPr>
            <w:tcW w:w="1440" w:type="dxa"/>
          </w:tcPr>
          <w:p w14:paraId="570DCE50">
            <w:pPr>
              <w:spacing w:after="0" w:line="240" w:lineRule="auto"/>
            </w:pPr>
          </w:p>
        </w:tc>
      </w:tr>
      <w:tr w14:paraId="71EF0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D363473">
            <w:pPr>
              <w:spacing w:after="0" w:line="240" w:lineRule="auto"/>
            </w:pPr>
          </w:p>
        </w:tc>
        <w:tc>
          <w:tcPr>
            <w:tcW w:w="1440" w:type="dxa"/>
          </w:tcPr>
          <w:p w14:paraId="5B7558FD">
            <w:pPr>
              <w:spacing w:after="0" w:line="240" w:lineRule="auto"/>
            </w:pPr>
          </w:p>
        </w:tc>
        <w:tc>
          <w:tcPr>
            <w:tcW w:w="1440" w:type="dxa"/>
          </w:tcPr>
          <w:p w14:paraId="4C3A8BA9">
            <w:pPr>
              <w:spacing w:after="0" w:line="240" w:lineRule="auto"/>
            </w:pPr>
          </w:p>
        </w:tc>
        <w:tc>
          <w:tcPr>
            <w:tcW w:w="1440" w:type="dxa"/>
          </w:tcPr>
          <w:p w14:paraId="4459DC56">
            <w:pPr>
              <w:spacing w:after="0" w:line="240" w:lineRule="auto"/>
            </w:pPr>
          </w:p>
        </w:tc>
        <w:tc>
          <w:tcPr>
            <w:tcW w:w="1440" w:type="dxa"/>
          </w:tcPr>
          <w:p w14:paraId="35604D8C">
            <w:pPr>
              <w:spacing w:after="0" w:line="240" w:lineRule="auto"/>
            </w:pPr>
            <w:r>
              <w:t>2</w:t>
            </w:r>
          </w:p>
        </w:tc>
        <w:tc>
          <w:tcPr>
            <w:tcW w:w="1440" w:type="dxa"/>
          </w:tcPr>
          <w:p w14:paraId="1246C72A">
            <w:pPr>
              <w:spacing w:after="0" w:line="240" w:lineRule="auto"/>
            </w:pPr>
          </w:p>
        </w:tc>
      </w:tr>
      <w:tr w14:paraId="28E02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80D8223">
            <w:pPr>
              <w:spacing w:after="0" w:line="240" w:lineRule="auto"/>
            </w:pPr>
            <w:r>
              <w:t>2.</w:t>
            </w:r>
          </w:p>
        </w:tc>
        <w:tc>
          <w:tcPr>
            <w:tcW w:w="1440" w:type="dxa"/>
          </w:tcPr>
          <w:p w14:paraId="1C6A82F0">
            <w:pPr>
              <w:spacing w:after="0" w:line="240" w:lineRule="auto"/>
            </w:pPr>
            <w:r>
              <w:t>数据仓库与 OLAP</w:t>
            </w:r>
          </w:p>
        </w:tc>
        <w:tc>
          <w:tcPr>
            <w:tcW w:w="1440" w:type="dxa"/>
          </w:tcPr>
          <w:p w14:paraId="7815E623">
            <w:pPr>
              <w:spacing w:after="0" w:line="240" w:lineRule="auto"/>
            </w:pPr>
            <w:r>
              <w:t>3.1, 3.2, 3.3</w:t>
            </w:r>
          </w:p>
        </w:tc>
        <w:tc>
          <w:tcPr>
            <w:tcW w:w="1440" w:type="dxa"/>
          </w:tcPr>
          <w:p w14:paraId="63E35E3C">
            <w:pPr>
              <w:spacing w:after="0" w:line="240" w:lineRule="auto"/>
            </w:pPr>
            <w:r>
              <w:t>数据仓库：数据仓库架构、数据仓库建模及 OLAP 操作</w:t>
            </w:r>
          </w:p>
        </w:tc>
        <w:tc>
          <w:tcPr>
            <w:tcW w:w="1440" w:type="dxa"/>
          </w:tcPr>
          <w:p w14:paraId="5F28A927">
            <w:pPr>
              <w:spacing w:after="0" w:line="240" w:lineRule="auto"/>
            </w:pPr>
            <w:r>
              <w:t>*</w:t>
            </w:r>
          </w:p>
        </w:tc>
        <w:tc>
          <w:tcPr>
            <w:tcW w:w="1440" w:type="dxa"/>
          </w:tcPr>
          <w:p w14:paraId="321864F2">
            <w:pPr>
              <w:spacing w:after="0" w:line="240" w:lineRule="auto"/>
            </w:pPr>
          </w:p>
        </w:tc>
      </w:tr>
      <w:tr w14:paraId="55203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AEB4280">
            <w:pPr>
              <w:spacing w:after="0" w:line="240" w:lineRule="auto"/>
            </w:pPr>
          </w:p>
        </w:tc>
        <w:tc>
          <w:tcPr>
            <w:tcW w:w="1440" w:type="dxa"/>
          </w:tcPr>
          <w:p w14:paraId="59878EF1">
            <w:pPr>
              <w:spacing w:after="0" w:line="240" w:lineRule="auto"/>
            </w:pPr>
          </w:p>
        </w:tc>
        <w:tc>
          <w:tcPr>
            <w:tcW w:w="1440" w:type="dxa"/>
          </w:tcPr>
          <w:p w14:paraId="5C622A6A">
            <w:pPr>
              <w:spacing w:after="0" w:line="240" w:lineRule="auto"/>
            </w:pPr>
            <w:r>
              <w:t>3.4, 3.5</w:t>
            </w:r>
          </w:p>
        </w:tc>
        <w:tc>
          <w:tcPr>
            <w:tcW w:w="1440" w:type="dxa"/>
          </w:tcPr>
          <w:p w14:paraId="65C1C7D6">
            <w:pPr>
              <w:spacing w:after="0" w:line="240" w:lineRule="auto"/>
            </w:pPr>
            <w:r>
              <w:t>数据立方体计算方法</w:t>
            </w:r>
          </w:p>
        </w:tc>
        <w:tc>
          <w:tcPr>
            <w:tcW w:w="1440" w:type="dxa"/>
          </w:tcPr>
          <w:p w14:paraId="685B304B">
            <w:pPr>
              <w:spacing w:after="0" w:line="240" w:lineRule="auto"/>
            </w:pPr>
            <w:r>
              <w:t>*</w:t>
            </w:r>
          </w:p>
        </w:tc>
        <w:tc>
          <w:tcPr>
            <w:tcW w:w="1440" w:type="dxa"/>
          </w:tcPr>
          <w:p w14:paraId="37C840A5">
            <w:pPr>
              <w:spacing w:after="0" w:line="240" w:lineRule="auto"/>
            </w:pPr>
          </w:p>
        </w:tc>
      </w:tr>
      <w:tr w14:paraId="4E7A4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CC2D459">
            <w:pPr>
              <w:spacing w:after="0" w:line="240" w:lineRule="auto"/>
            </w:pPr>
            <w:r>
              <w:t>3.</w:t>
            </w:r>
          </w:p>
        </w:tc>
        <w:tc>
          <w:tcPr>
            <w:tcW w:w="1440" w:type="dxa"/>
          </w:tcPr>
          <w:p w14:paraId="4EEF766C">
            <w:pPr>
              <w:spacing w:after="0" w:line="240" w:lineRule="auto"/>
            </w:pPr>
            <w:r>
              <w:t>模式挖掘</w:t>
            </w:r>
          </w:p>
        </w:tc>
        <w:tc>
          <w:tcPr>
            <w:tcW w:w="1440" w:type="dxa"/>
          </w:tcPr>
          <w:p w14:paraId="1DAE4A82">
            <w:pPr>
              <w:spacing w:after="0" w:line="240" w:lineRule="auto"/>
            </w:pPr>
            <w:r>
              <w:t>4</w:t>
            </w:r>
          </w:p>
        </w:tc>
        <w:tc>
          <w:tcPr>
            <w:tcW w:w="1440" w:type="dxa"/>
          </w:tcPr>
          <w:p w14:paraId="6962343E">
            <w:pPr>
              <w:spacing w:after="0" w:line="240" w:lineRule="auto"/>
            </w:pPr>
            <w:r>
              <w:rPr>
                <w:highlight w:val="yellow"/>
              </w:rPr>
              <w:t>关联规则挖掘算法：Apriori 算法、如何提高 Apriori 效率、FP-growth 树</w:t>
            </w:r>
          </w:p>
        </w:tc>
        <w:tc>
          <w:tcPr>
            <w:tcW w:w="1440" w:type="dxa"/>
          </w:tcPr>
          <w:p w14:paraId="1C02EE38">
            <w:pPr>
              <w:spacing w:after="0" w:line="240" w:lineRule="auto"/>
            </w:pPr>
          </w:p>
        </w:tc>
        <w:tc>
          <w:tcPr>
            <w:tcW w:w="1440" w:type="dxa"/>
          </w:tcPr>
          <w:p w14:paraId="35CB7CD0">
            <w:pPr>
              <w:spacing w:after="0" w:line="240" w:lineRule="auto"/>
            </w:pPr>
          </w:p>
        </w:tc>
      </w:tr>
      <w:tr w14:paraId="44AAB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FAF60D0">
            <w:pPr>
              <w:spacing w:after="0" w:line="240" w:lineRule="auto"/>
            </w:pPr>
          </w:p>
        </w:tc>
        <w:tc>
          <w:tcPr>
            <w:tcW w:w="1440" w:type="dxa"/>
          </w:tcPr>
          <w:p w14:paraId="3FD5DFF9">
            <w:pPr>
              <w:spacing w:after="0" w:line="240" w:lineRule="auto"/>
            </w:pPr>
          </w:p>
        </w:tc>
        <w:tc>
          <w:tcPr>
            <w:tcW w:w="1440" w:type="dxa"/>
          </w:tcPr>
          <w:p w14:paraId="767ABB19">
            <w:pPr>
              <w:spacing w:after="0" w:line="240" w:lineRule="auto"/>
            </w:pPr>
            <w:r>
              <w:t>5.1, 5.2, 5.3</w:t>
            </w:r>
          </w:p>
        </w:tc>
        <w:tc>
          <w:tcPr>
            <w:tcW w:w="1440" w:type="dxa"/>
          </w:tcPr>
          <w:p w14:paraId="350FBCD3">
            <w:pPr>
              <w:spacing w:after="0" w:line="240" w:lineRule="auto"/>
            </w:pPr>
            <w:r>
              <w:t>挖掘各类模式、挖掘压缩模式、基于约束的模式挖掘</w:t>
            </w:r>
          </w:p>
        </w:tc>
        <w:tc>
          <w:tcPr>
            <w:tcW w:w="1440" w:type="dxa"/>
          </w:tcPr>
          <w:p w14:paraId="30FD0E6C">
            <w:pPr>
              <w:spacing w:after="0" w:line="240" w:lineRule="auto"/>
            </w:pPr>
          </w:p>
        </w:tc>
        <w:tc>
          <w:tcPr>
            <w:tcW w:w="1440" w:type="dxa"/>
          </w:tcPr>
          <w:p w14:paraId="4E4DF608">
            <w:pPr>
              <w:spacing w:after="0" w:line="240" w:lineRule="auto"/>
            </w:pPr>
          </w:p>
        </w:tc>
      </w:tr>
      <w:tr w14:paraId="35C96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68714AA">
            <w:pPr>
              <w:spacing w:after="0" w:line="240" w:lineRule="auto"/>
            </w:pPr>
          </w:p>
        </w:tc>
        <w:tc>
          <w:tcPr>
            <w:tcW w:w="1440" w:type="dxa"/>
          </w:tcPr>
          <w:p w14:paraId="2321738C">
            <w:pPr>
              <w:spacing w:after="0" w:line="240" w:lineRule="auto"/>
            </w:pPr>
          </w:p>
        </w:tc>
        <w:tc>
          <w:tcPr>
            <w:tcW w:w="1440" w:type="dxa"/>
          </w:tcPr>
          <w:p w14:paraId="0CC9F369">
            <w:pPr>
              <w:spacing w:after="0" w:line="240" w:lineRule="auto"/>
            </w:pPr>
            <w:r>
              <w:t>5.4</w:t>
            </w:r>
          </w:p>
        </w:tc>
        <w:tc>
          <w:tcPr>
            <w:tcW w:w="1440" w:type="dxa"/>
          </w:tcPr>
          <w:p w14:paraId="68E7BC04">
            <w:pPr>
              <w:spacing w:after="0" w:line="240" w:lineRule="auto"/>
            </w:pPr>
            <w:r>
              <w:t>挖掘序列模式：什么是序列模式挖掘？可扩展的序列模式挖掘方法；基于约束的序列模式挖掘</w:t>
            </w:r>
          </w:p>
        </w:tc>
        <w:tc>
          <w:tcPr>
            <w:tcW w:w="1440" w:type="dxa"/>
          </w:tcPr>
          <w:p w14:paraId="2440EC6F">
            <w:pPr>
              <w:spacing w:after="0" w:line="240" w:lineRule="auto"/>
            </w:pPr>
          </w:p>
        </w:tc>
        <w:tc>
          <w:tcPr>
            <w:tcW w:w="1440" w:type="dxa"/>
          </w:tcPr>
          <w:p w14:paraId="3F66CC31">
            <w:pPr>
              <w:spacing w:after="0" w:line="240" w:lineRule="auto"/>
            </w:pPr>
          </w:p>
        </w:tc>
      </w:tr>
      <w:tr w14:paraId="18503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8256558">
            <w:pPr>
              <w:spacing w:after="0" w:line="240" w:lineRule="auto"/>
            </w:pPr>
          </w:p>
        </w:tc>
        <w:tc>
          <w:tcPr>
            <w:tcW w:w="1440" w:type="dxa"/>
          </w:tcPr>
          <w:p w14:paraId="734A5745">
            <w:pPr>
              <w:spacing w:after="0" w:line="240" w:lineRule="auto"/>
            </w:pPr>
          </w:p>
        </w:tc>
        <w:tc>
          <w:tcPr>
            <w:tcW w:w="1440" w:type="dxa"/>
          </w:tcPr>
          <w:p w14:paraId="62698DB6">
            <w:pPr>
              <w:spacing w:after="0" w:line="240" w:lineRule="auto"/>
            </w:pPr>
            <w:r>
              <w:t>5.5</w:t>
            </w:r>
          </w:p>
        </w:tc>
        <w:tc>
          <w:tcPr>
            <w:tcW w:w="1440" w:type="dxa"/>
          </w:tcPr>
          <w:p w14:paraId="6C45AAEE">
            <w:pPr>
              <w:spacing w:after="0" w:line="240" w:lineRule="auto"/>
            </w:pPr>
            <w:r>
              <w:t>挖掘子图模式</w:t>
            </w:r>
          </w:p>
        </w:tc>
        <w:tc>
          <w:tcPr>
            <w:tcW w:w="1440" w:type="dxa"/>
          </w:tcPr>
          <w:p w14:paraId="20A9D797">
            <w:pPr>
              <w:spacing w:after="0" w:line="240" w:lineRule="auto"/>
            </w:pPr>
          </w:p>
        </w:tc>
        <w:tc>
          <w:tcPr>
            <w:tcW w:w="1440" w:type="dxa"/>
          </w:tcPr>
          <w:p w14:paraId="18407144">
            <w:pPr>
              <w:spacing w:after="0" w:line="240" w:lineRule="auto"/>
            </w:pPr>
          </w:p>
        </w:tc>
      </w:tr>
      <w:tr w14:paraId="2EF38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19E55EC">
            <w:pPr>
              <w:spacing w:after="0" w:line="240" w:lineRule="auto"/>
            </w:pPr>
            <w:r>
              <w:t>4.</w:t>
            </w:r>
          </w:p>
        </w:tc>
        <w:tc>
          <w:tcPr>
            <w:tcW w:w="1440" w:type="dxa"/>
          </w:tcPr>
          <w:p w14:paraId="7D635218">
            <w:pPr>
              <w:spacing w:after="0" w:line="240" w:lineRule="auto"/>
            </w:pPr>
            <w:r>
              <w:t>分类</w:t>
            </w:r>
          </w:p>
        </w:tc>
        <w:tc>
          <w:tcPr>
            <w:tcW w:w="1440" w:type="dxa"/>
          </w:tcPr>
          <w:p w14:paraId="4584DEB0">
            <w:pPr>
              <w:spacing w:after="0" w:line="240" w:lineRule="auto"/>
            </w:pPr>
            <w:r>
              <w:t>6.1, 6.2</w:t>
            </w:r>
          </w:p>
        </w:tc>
        <w:tc>
          <w:tcPr>
            <w:tcW w:w="1440" w:type="dxa"/>
          </w:tcPr>
          <w:p w14:paraId="76B1C32D">
            <w:pPr>
              <w:spacing w:after="0" w:line="240" w:lineRule="auto"/>
            </w:pPr>
            <w:r>
              <w:t>决策树：从分类到 ID3，再到 C4.5；什么是信息增益、增益率；如何选择属性；树剪枝策略</w:t>
            </w:r>
          </w:p>
        </w:tc>
        <w:tc>
          <w:tcPr>
            <w:tcW w:w="1440" w:type="dxa"/>
          </w:tcPr>
          <w:p w14:paraId="2CD79997">
            <w:pPr>
              <w:spacing w:after="0" w:line="240" w:lineRule="auto"/>
            </w:pPr>
          </w:p>
        </w:tc>
        <w:tc>
          <w:tcPr>
            <w:tcW w:w="1440" w:type="dxa"/>
          </w:tcPr>
          <w:p w14:paraId="27ED0630">
            <w:pPr>
              <w:spacing w:after="0" w:line="240" w:lineRule="auto"/>
            </w:pPr>
          </w:p>
        </w:tc>
      </w:tr>
      <w:tr w14:paraId="2636F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A126A63">
            <w:pPr>
              <w:spacing w:after="0" w:line="240" w:lineRule="auto"/>
            </w:pPr>
          </w:p>
        </w:tc>
        <w:tc>
          <w:tcPr>
            <w:tcW w:w="1440" w:type="dxa"/>
          </w:tcPr>
          <w:p w14:paraId="3B4BA023">
            <w:pPr>
              <w:spacing w:after="0" w:line="240" w:lineRule="auto"/>
            </w:pPr>
          </w:p>
        </w:tc>
        <w:tc>
          <w:tcPr>
            <w:tcW w:w="1440" w:type="dxa"/>
          </w:tcPr>
          <w:p w14:paraId="56CE3CF5">
            <w:pPr>
              <w:spacing w:after="0" w:line="240" w:lineRule="auto"/>
            </w:pPr>
            <w:r>
              <w:t>6.3</w:t>
            </w:r>
          </w:p>
        </w:tc>
        <w:tc>
          <w:tcPr>
            <w:tcW w:w="1440" w:type="dxa"/>
          </w:tcPr>
          <w:p w14:paraId="1770E28D">
            <w:pPr>
              <w:spacing w:after="0" w:line="240" w:lineRule="auto"/>
            </w:pPr>
            <w:r>
              <w:t>贝叶斯分类方法：什么是贝叶斯方法？贝叶斯定理、朴素贝叶斯（NB）分类法</w:t>
            </w:r>
          </w:p>
        </w:tc>
        <w:tc>
          <w:tcPr>
            <w:tcW w:w="1440" w:type="dxa"/>
          </w:tcPr>
          <w:p w14:paraId="61C269BA">
            <w:pPr>
              <w:spacing w:after="0" w:line="240" w:lineRule="auto"/>
            </w:pPr>
          </w:p>
        </w:tc>
        <w:tc>
          <w:tcPr>
            <w:tcW w:w="1440" w:type="dxa"/>
          </w:tcPr>
          <w:p w14:paraId="749B383A">
            <w:pPr>
              <w:spacing w:after="0" w:line="240" w:lineRule="auto"/>
            </w:pPr>
          </w:p>
        </w:tc>
      </w:tr>
      <w:tr w14:paraId="661CF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BB7801A">
            <w:pPr>
              <w:spacing w:after="0" w:line="240" w:lineRule="auto"/>
            </w:pPr>
          </w:p>
        </w:tc>
        <w:tc>
          <w:tcPr>
            <w:tcW w:w="1440" w:type="dxa"/>
          </w:tcPr>
          <w:p w14:paraId="6F85AFF3">
            <w:pPr>
              <w:spacing w:after="0" w:line="240" w:lineRule="auto"/>
            </w:pPr>
          </w:p>
        </w:tc>
        <w:tc>
          <w:tcPr>
            <w:tcW w:w="1440" w:type="dxa"/>
          </w:tcPr>
          <w:p w14:paraId="48CF887D">
            <w:pPr>
              <w:spacing w:after="0" w:line="240" w:lineRule="auto"/>
            </w:pPr>
            <w:r>
              <w:t>6.4</w:t>
            </w:r>
          </w:p>
        </w:tc>
        <w:tc>
          <w:tcPr>
            <w:tcW w:w="1440" w:type="dxa"/>
          </w:tcPr>
          <w:p w14:paraId="7E9CC017">
            <w:pPr>
              <w:spacing w:after="0" w:line="240" w:lineRule="auto"/>
            </w:pPr>
            <w:r>
              <w:rPr>
                <w:highlight w:val="yellow"/>
              </w:rPr>
              <w:t>向邻居学习：KNN 分类器；如何确定 K 值；如何计算距离；如何提高计算效率</w:t>
            </w:r>
          </w:p>
        </w:tc>
        <w:tc>
          <w:tcPr>
            <w:tcW w:w="1440" w:type="dxa"/>
          </w:tcPr>
          <w:p w14:paraId="76811796">
            <w:pPr>
              <w:spacing w:after="0" w:line="240" w:lineRule="auto"/>
            </w:pPr>
          </w:p>
        </w:tc>
        <w:tc>
          <w:tcPr>
            <w:tcW w:w="1440" w:type="dxa"/>
          </w:tcPr>
          <w:p w14:paraId="4FA6591C">
            <w:pPr>
              <w:spacing w:after="0" w:line="240" w:lineRule="auto"/>
            </w:pPr>
          </w:p>
        </w:tc>
      </w:tr>
      <w:tr w14:paraId="4718C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AC9F001">
            <w:pPr>
              <w:spacing w:after="0" w:line="240" w:lineRule="auto"/>
            </w:pPr>
          </w:p>
        </w:tc>
        <w:tc>
          <w:tcPr>
            <w:tcW w:w="1440" w:type="dxa"/>
          </w:tcPr>
          <w:p w14:paraId="4D94655C">
            <w:pPr>
              <w:spacing w:after="0" w:line="240" w:lineRule="auto"/>
            </w:pPr>
          </w:p>
        </w:tc>
        <w:tc>
          <w:tcPr>
            <w:tcW w:w="1440" w:type="dxa"/>
          </w:tcPr>
          <w:p w14:paraId="1FEF8823">
            <w:pPr>
              <w:spacing w:after="0" w:line="240" w:lineRule="auto"/>
            </w:pPr>
            <w:r>
              <w:t>6.5</w:t>
            </w:r>
          </w:p>
        </w:tc>
        <w:tc>
          <w:tcPr>
            <w:tcW w:w="1440" w:type="dxa"/>
          </w:tcPr>
          <w:p w14:paraId="18E1F18E">
            <w:pPr>
              <w:spacing w:after="0" w:line="240" w:lineRule="auto"/>
            </w:pPr>
            <w:bookmarkStart w:id="0" w:name="_GoBack"/>
            <w:r>
              <w:rPr>
                <w:highlight w:val="yellow"/>
              </w:rPr>
              <w:t>回归：线性回归；如何修改线性回归模型以执行分类任务？非线性回归（如逻辑回归、多项式回归）；模型复杂度与过拟合问题</w:t>
            </w:r>
            <w:bookmarkEnd w:id="0"/>
          </w:p>
        </w:tc>
        <w:tc>
          <w:tcPr>
            <w:tcW w:w="1440" w:type="dxa"/>
          </w:tcPr>
          <w:p w14:paraId="78EBD079">
            <w:pPr>
              <w:spacing w:after="0" w:line="240" w:lineRule="auto"/>
            </w:pPr>
          </w:p>
        </w:tc>
        <w:tc>
          <w:tcPr>
            <w:tcW w:w="1440" w:type="dxa"/>
          </w:tcPr>
          <w:p w14:paraId="45D0C527">
            <w:pPr>
              <w:spacing w:after="0" w:line="240" w:lineRule="auto"/>
            </w:pPr>
          </w:p>
        </w:tc>
      </w:tr>
      <w:tr w14:paraId="05009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0C6239B">
            <w:pPr>
              <w:spacing w:after="0" w:line="240" w:lineRule="auto"/>
            </w:pPr>
          </w:p>
        </w:tc>
        <w:tc>
          <w:tcPr>
            <w:tcW w:w="1440" w:type="dxa"/>
          </w:tcPr>
          <w:p w14:paraId="5D52247F">
            <w:pPr>
              <w:spacing w:after="0" w:line="240" w:lineRule="auto"/>
            </w:pPr>
          </w:p>
        </w:tc>
        <w:tc>
          <w:tcPr>
            <w:tcW w:w="1440" w:type="dxa"/>
          </w:tcPr>
          <w:p w14:paraId="760D653B">
            <w:pPr>
              <w:spacing w:after="0" w:line="240" w:lineRule="auto"/>
            </w:pPr>
            <w:r>
              <w:t>6.6, 6.7</w:t>
            </w:r>
          </w:p>
        </w:tc>
        <w:tc>
          <w:tcPr>
            <w:tcW w:w="1440" w:type="dxa"/>
          </w:tcPr>
          <w:p w14:paraId="62C42209">
            <w:pPr>
              <w:spacing w:after="0" w:line="240" w:lineRule="auto"/>
            </w:pPr>
            <w:r>
              <w:t>模型评估与选择：回归模型评估；分类模型评估；混淆矩阵；准确率（Accuracy）；错误率；召回率（Recall）；F1 分数；提高分类准确率的技术</w:t>
            </w:r>
          </w:p>
        </w:tc>
        <w:tc>
          <w:tcPr>
            <w:tcW w:w="1440" w:type="dxa"/>
          </w:tcPr>
          <w:p w14:paraId="692E0063">
            <w:pPr>
              <w:spacing w:after="0" w:line="240" w:lineRule="auto"/>
            </w:pPr>
          </w:p>
        </w:tc>
        <w:tc>
          <w:tcPr>
            <w:tcW w:w="1440" w:type="dxa"/>
          </w:tcPr>
          <w:p w14:paraId="4688ED8F">
            <w:pPr>
              <w:spacing w:after="0" w:line="240" w:lineRule="auto"/>
            </w:pPr>
          </w:p>
        </w:tc>
      </w:tr>
      <w:tr w14:paraId="53F21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F27D3F3">
            <w:pPr>
              <w:spacing w:after="0" w:line="240" w:lineRule="auto"/>
            </w:pPr>
          </w:p>
        </w:tc>
        <w:tc>
          <w:tcPr>
            <w:tcW w:w="1440" w:type="dxa"/>
          </w:tcPr>
          <w:p w14:paraId="4697493E">
            <w:pPr>
              <w:spacing w:after="0" w:line="240" w:lineRule="auto"/>
            </w:pPr>
          </w:p>
        </w:tc>
        <w:tc>
          <w:tcPr>
            <w:tcW w:w="1440" w:type="dxa"/>
          </w:tcPr>
          <w:p w14:paraId="20E79BC6">
            <w:pPr>
              <w:spacing w:after="0" w:line="240" w:lineRule="auto"/>
            </w:pPr>
            <w:r>
              <w:t>7.2</w:t>
            </w:r>
          </w:p>
        </w:tc>
        <w:tc>
          <w:tcPr>
            <w:tcW w:w="1440" w:type="dxa"/>
          </w:tcPr>
          <w:p w14:paraId="3E1B8232">
            <w:pPr>
              <w:spacing w:after="0" w:line="240" w:lineRule="auto"/>
            </w:pPr>
            <w:r>
              <w:t>贝叶斯信念网络</w:t>
            </w:r>
          </w:p>
        </w:tc>
        <w:tc>
          <w:tcPr>
            <w:tcW w:w="1440" w:type="dxa"/>
          </w:tcPr>
          <w:p w14:paraId="4F702659">
            <w:pPr>
              <w:spacing w:after="0" w:line="240" w:lineRule="auto"/>
            </w:pPr>
          </w:p>
        </w:tc>
        <w:tc>
          <w:tcPr>
            <w:tcW w:w="1440" w:type="dxa"/>
          </w:tcPr>
          <w:p w14:paraId="1E4C006F">
            <w:pPr>
              <w:spacing w:after="0" w:line="240" w:lineRule="auto"/>
            </w:pPr>
          </w:p>
        </w:tc>
      </w:tr>
      <w:tr w14:paraId="295EE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B880772">
            <w:pPr>
              <w:spacing w:after="0" w:line="240" w:lineRule="auto"/>
            </w:pPr>
          </w:p>
        </w:tc>
        <w:tc>
          <w:tcPr>
            <w:tcW w:w="1440" w:type="dxa"/>
          </w:tcPr>
          <w:p w14:paraId="379AB301">
            <w:pPr>
              <w:spacing w:after="0" w:line="240" w:lineRule="auto"/>
            </w:pPr>
          </w:p>
        </w:tc>
        <w:tc>
          <w:tcPr>
            <w:tcW w:w="1440" w:type="dxa"/>
          </w:tcPr>
          <w:p w14:paraId="06C30ADD">
            <w:pPr>
              <w:spacing w:after="0" w:line="240" w:lineRule="auto"/>
            </w:pPr>
            <w:r>
              <w:t>7.3</w:t>
            </w:r>
          </w:p>
        </w:tc>
        <w:tc>
          <w:tcPr>
            <w:tcW w:w="1440" w:type="dxa"/>
          </w:tcPr>
          <w:p w14:paraId="346E75A4">
            <w:pPr>
              <w:spacing w:after="0" w:line="240" w:lineRule="auto"/>
            </w:pPr>
            <w:r>
              <w:t>支持向量机（SVM）</w:t>
            </w:r>
          </w:p>
        </w:tc>
        <w:tc>
          <w:tcPr>
            <w:tcW w:w="1440" w:type="dxa"/>
          </w:tcPr>
          <w:p w14:paraId="64F2E665">
            <w:pPr>
              <w:spacing w:after="0" w:line="240" w:lineRule="auto"/>
            </w:pPr>
          </w:p>
        </w:tc>
        <w:tc>
          <w:tcPr>
            <w:tcW w:w="1440" w:type="dxa"/>
          </w:tcPr>
          <w:p w14:paraId="11ECE67E">
            <w:pPr>
              <w:spacing w:after="0" w:line="240" w:lineRule="auto"/>
            </w:pPr>
          </w:p>
        </w:tc>
      </w:tr>
      <w:tr w14:paraId="7FFBF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8E0C172">
            <w:pPr>
              <w:spacing w:after="0" w:line="240" w:lineRule="auto"/>
            </w:pPr>
          </w:p>
        </w:tc>
        <w:tc>
          <w:tcPr>
            <w:tcW w:w="1440" w:type="dxa"/>
          </w:tcPr>
          <w:p w14:paraId="3F2AFA87">
            <w:pPr>
              <w:spacing w:after="0" w:line="240" w:lineRule="auto"/>
            </w:pPr>
          </w:p>
        </w:tc>
        <w:tc>
          <w:tcPr>
            <w:tcW w:w="1440" w:type="dxa"/>
          </w:tcPr>
          <w:p w14:paraId="510AD855">
            <w:pPr>
              <w:spacing w:after="0" w:line="240" w:lineRule="auto"/>
            </w:pPr>
            <w:r>
              <w:t>7.4</w:t>
            </w:r>
          </w:p>
        </w:tc>
        <w:tc>
          <w:tcPr>
            <w:tcW w:w="1440" w:type="dxa"/>
          </w:tcPr>
          <w:p w14:paraId="45E7FEC4">
            <w:pPr>
              <w:spacing w:after="0" w:line="240" w:lineRule="auto"/>
            </w:pPr>
            <w:r>
              <w:t>基于规则与基于模式的分类</w:t>
            </w:r>
          </w:p>
        </w:tc>
        <w:tc>
          <w:tcPr>
            <w:tcW w:w="1440" w:type="dxa"/>
          </w:tcPr>
          <w:p w14:paraId="559749D3">
            <w:pPr>
              <w:spacing w:after="0" w:line="240" w:lineRule="auto"/>
            </w:pPr>
          </w:p>
        </w:tc>
        <w:tc>
          <w:tcPr>
            <w:tcW w:w="1440" w:type="dxa"/>
          </w:tcPr>
          <w:p w14:paraId="55096296">
            <w:pPr>
              <w:spacing w:after="0" w:line="240" w:lineRule="auto"/>
            </w:pPr>
          </w:p>
        </w:tc>
      </w:tr>
      <w:tr w14:paraId="6CFCD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C7F8B2C">
            <w:pPr>
              <w:spacing w:after="0" w:line="240" w:lineRule="auto"/>
            </w:pPr>
          </w:p>
        </w:tc>
        <w:tc>
          <w:tcPr>
            <w:tcW w:w="1440" w:type="dxa"/>
          </w:tcPr>
          <w:p w14:paraId="0820B0F5">
            <w:pPr>
              <w:spacing w:after="0" w:line="240" w:lineRule="auto"/>
            </w:pPr>
          </w:p>
        </w:tc>
        <w:tc>
          <w:tcPr>
            <w:tcW w:w="1440" w:type="dxa"/>
          </w:tcPr>
          <w:p w14:paraId="7716D4EF">
            <w:pPr>
              <w:spacing w:after="0" w:line="240" w:lineRule="auto"/>
            </w:pPr>
            <w:r>
              <w:t>7.5</w:t>
            </w:r>
          </w:p>
        </w:tc>
        <w:tc>
          <w:tcPr>
            <w:tcW w:w="1440" w:type="dxa"/>
          </w:tcPr>
          <w:p w14:paraId="7F637564">
            <w:pPr>
              <w:spacing w:after="0" w:line="240" w:lineRule="auto"/>
            </w:pPr>
            <w:r>
              <w:t>弱监督学习：半监督分类；主动学习；迁移学习；零样本学习</w:t>
            </w:r>
          </w:p>
        </w:tc>
        <w:tc>
          <w:tcPr>
            <w:tcW w:w="1440" w:type="dxa"/>
          </w:tcPr>
          <w:p w14:paraId="180F0EC6">
            <w:pPr>
              <w:spacing w:after="0" w:line="240" w:lineRule="auto"/>
            </w:pPr>
          </w:p>
        </w:tc>
        <w:tc>
          <w:tcPr>
            <w:tcW w:w="1440" w:type="dxa"/>
          </w:tcPr>
          <w:p w14:paraId="3964D95B">
            <w:pPr>
              <w:spacing w:after="0" w:line="240" w:lineRule="auto"/>
            </w:pPr>
          </w:p>
        </w:tc>
      </w:tr>
      <w:tr w14:paraId="655E8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54BAE4D">
            <w:pPr>
              <w:spacing w:after="0" w:line="240" w:lineRule="auto"/>
            </w:pPr>
          </w:p>
        </w:tc>
        <w:tc>
          <w:tcPr>
            <w:tcW w:w="1440" w:type="dxa"/>
          </w:tcPr>
          <w:p w14:paraId="0A325E41">
            <w:pPr>
              <w:spacing w:after="0" w:line="240" w:lineRule="auto"/>
            </w:pPr>
          </w:p>
        </w:tc>
        <w:tc>
          <w:tcPr>
            <w:tcW w:w="1440" w:type="dxa"/>
          </w:tcPr>
          <w:p w14:paraId="43A04BBF">
            <w:pPr>
              <w:spacing w:after="0" w:line="240" w:lineRule="auto"/>
            </w:pPr>
            <w:r>
              <w:t>7.6, 7.7</w:t>
            </w:r>
          </w:p>
        </w:tc>
        <w:tc>
          <w:tcPr>
            <w:tcW w:w="1440" w:type="dxa"/>
          </w:tcPr>
          <w:p w14:paraId="3DA5E36E">
            <w:pPr>
              <w:spacing w:after="0" w:line="240" w:lineRule="auto"/>
            </w:pPr>
            <w:r>
              <w:t>1) 丰富数据类型的分类：流数据分类、序列分类、图数据分类； 2) 其他技术：多分类、距离度量学习、分类的可解释性、强化学习</w:t>
            </w:r>
          </w:p>
        </w:tc>
        <w:tc>
          <w:tcPr>
            <w:tcW w:w="1440" w:type="dxa"/>
          </w:tcPr>
          <w:p w14:paraId="3F39DE28">
            <w:pPr>
              <w:spacing w:after="0" w:line="240" w:lineRule="auto"/>
            </w:pPr>
          </w:p>
        </w:tc>
        <w:tc>
          <w:tcPr>
            <w:tcW w:w="1440" w:type="dxa"/>
          </w:tcPr>
          <w:p w14:paraId="5634117C">
            <w:pPr>
              <w:spacing w:after="0" w:line="240" w:lineRule="auto"/>
            </w:pPr>
          </w:p>
        </w:tc>
      </w:tr>
      <w:tr w14:paraId="6A189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451149A">
            <w:pPr>
              <w:spacing w:after="0" w:line="240" w:lineRule="auto"/>
            </w:pPr>
            <w:r>
              <w:t>5.</w:t>
            </w:r>
          </w:p>
        </w:tc>
        <w:tc>
          <w:tcPr>
            <w:tcW w:w="1440" w:type="dxa"/>
          </w:tcPr>
          <w:p w14:paraId="57A7182C">
            <w:pPr>
              <w:spacing w:after="0" w:line="240" w:lineRule="auto"/>
            </w:pPr>
            <w:r>
              <w:t>聚类分析</w:t>
            </w:r>
          </w:p>
        </w:tc>
        <w:tc>
          <w:tcPr>
            <w:tcW w:w="1440" w:type="dxa"/>
          </w:tcPr>
          <w:p w14:paraId="73D4D819">
            <w:pPr>
              <w:spacing w:after="0" w:line="240" w:lineRule="auto"/>
            </w:pPr>
            <w:r>
              <w:t>8.1, 8.5</w:t>
            </w:r>
          </w:p>
        </w:tc>
        <w:tc>
          <w:tcPr>
            <w:tcW w:w="1440" w:type="dxa"/>
          </w:tcPr>
          <w:p w14:paraId="32A2B0EB">
            <w:pPr>
              <w:spacing w:after="0" w:line="240" w:lineRule="auto"/>
            </w:pPr>
            <w:r>
              <w:t>什么是聚类分析？基本聚类方法概述；聚类评估（外部方法与内部方法）</w:t>
            </w:r>
          </w:p>
        </w:tc>
        <w:tc>
          <w:tcPr>
            <w:tcW w:w="1440" w:type="dxa"/>
          </w:tcPr>
          <w:p w14:paraId="5E1F7DCF">
            <w:pPr>
              <w:spacing w:after="0" w:line="240" w:lineRule="auto"/>
            </w:pPr>
          </w:p>
        </w:tc>
        <w:tc>
          <w:tcPr>
            <w:tcW w:w="1440" w:type="dxa"/>
          </w:tcPr>
          <w:p w14:paraId="04E1B6B5">
            <w:pPr>
              <w:spacing w:after="0" w:line="240" w:lineRule="auto"/>
            </w:pPr>
          </w:p>
        </w:tc>
      </w:tr>
      <w:tr w14:paraId="551CA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5B529BC">
            <w:pPr>
              <w:spacing w:after="0" w:line="240" w:lineRule="auto"/>
            </w:pPr>
          </w:p>
        </w:tc>
        <w:tc>
          <w:tcPr>
            <w:tcW w:w="1440" w:type="dxa"/>
          </w:tcPr>
          <w:p w14:paraId="2B35D2A2">
            <w:pPr>
              <w:spacing w:after="0" w:line="240" w:lineRule="auto"/>
            </w:pPr>
          </w:p>
        </w:tc>
        <w:tc>
          <w:tcPr>
            <w:tcW w:w="1440" w:type="dxa"/>
          </w:tcPr>
          <w:p w14:paraId="3C75953E">
            <w:pPr>
              <w:spacing w:after="0" w:line="240" w:lineRule="auto"/>
            </w:pPr>
            <w:r>
              <w:t>8.2</w:t>
            </w:r>
          </w:p>
        </w:tc>
        <w:tc>
          <w:tcPr>
            <w:tcW w:w="1440" w:type="dxa"/>
          </w:tcPr>
          <w:p w14:paraId="694115E9">
            <w:pPr>
              <w:spacing w:after="0" w:line="240" w:lineRule="auto"/>
            </w:pPr>
            <w:r>
              <w:t>划分方法：K-means</w:t>
            </w:r>
          </w:p>
        </w:tc>
        <w:tc>
          <w:tcPr>
            <w:tcW w:w="1440" w:type="dxa"/>
          </w:tcPr>
          <w:p w14:paraId="38E29C3E">
            <w:pPr>
              <w:spacing w:after="0" w:line="240" w:lineRule="auto"/>
            </w:pPr>
          </w:p>
        </w:tc>
        <w:tc>
          <w:tcPr>
            <w:tcW w:w="1440" w:type="dxa"/>
          </w:tcPr>
          <w:p w14:paraId="767ABA2B">
            <w:pPr>
              <w:spacing w:after="0" w:line="240" w:lineRule="auto"/>
            </w:pPr>
          </w:p>
        </w:tc>
      </w:tr>
      <w:tr w14:paraId="4912D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4AD946C">
            <w:pPr>
              <w:spacing w:after="0" w:line="240" w:lineRule="auto"/>
            </w:pPr>
          </w:p>
        </w:tc>
        <w:tc>
          <w:tcPr>
            <w:tcW w:w="1440" w:type="dxa"/>
          </w:tcPr>
          <w:p w14:paraId="3189D239">
            <w:pPr>
              <w:spacing w:after="0" w:line="240" w:lineRule="auto"/>
            </w:pPr>
          </w:p>
        </w:tc>
        <w:tc>
          <w:tcPr>
            <w:tcW w:w="1440" w:type="dxa"/>
          </w:tcPr>
          <w:p w14:paraId="1889F2AA">
            <w:pPr>
              <w:spacing w:after="0" w:line="240" w:lineRule="auto"/>
            </w:pPr>
            <w:r>
              <w:t>8.3</w:t>
            </w:r>
          </w:p>
        </w:tc>
        <w:tc>
          <w:tcPr>
            <w:tcW w:w="1440" w:type="dxa"/>
          </w:tcPr>
          <w:p w14:paraId="03FC58EC">
            <w:pPr>
              <w:spacing w:after="0" w:line="240" w:lineRule="auto"/>
            </w:pPr>
            <w:r>
              <w:t>层次方法</w:t>
            </w:r>
          </w:p>
        </w:tc>
        <w:tc>
          <w:tcPr>
            <w:tcW w:w="1440" w:type="dxa"/>
          </w:tcPr>
          <w:p w14:paraId="69ABFCD6">
            <w:pPr>
              <w:spacing w:after="0" w:line="240" w:lineRule="auto"/>
            </w:pPr>
          </w:p>
        </w:tc>
        <w:tc>
          <w:tcPr>
            <w:tcW w:w="1440" w:type="dxa"/>
          </w:tcPr>
          <w:p w14:paraId="1BDF793B">
            <w:pPr>
              <w:spacing w:after="0" w:line="240" w:lineRule="auto"/>
            </w:pPr>
          </w:p>
        </w:tc>
      </w:tr>
      <w:tr w14:paraId="12174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265504D">
            <w:pPr>
              <w:spacing w:after="0" w:line="240" w:lineRule="auto"/>
            </w:pPr>
          </w:p>
        </w:tc>
        <w:tc>
          <w:tcPr>
            <w:tcW w:w="1440" w:type="dxa"/>
          </w:tcPr>
          <w:p w14:paraId="33335E65">
            <w:pPr>
              <w:spacing w:after="0" w:line="240" w:lineRule="auto"/>
            </w:pPr>
          </w:p>
        </w:tc>
        <w:tc>
          <w:tcPr>
            <w:tcW w:w="1440" w:type="dxa"/>
          </w:tcPr>
          <w:p w14:paraId="0D863A54">
            <w:pPr>
              <w:spacing w:after="0" w:line="240" w:lineRule="auto"/>
            </w:pPr>
            <w:r>
              <w:t>8.4</w:t>
            </w:r>
          </w:p>
        </w:tc>
        <w:tc>
          <w:tcPr>
            <w:tcW w:w="1440" w:type="dxa"/>
          </w:tcPr>
          <w:p w14:paraId="5C20CBB2">
            <w:pPr>
              <w:spacing w:after="0" w:line="240" w:lineRule="auto"/>
            </w:pPr>
            <w:r>
              <w:t>基于密度与基于网格的方法</w:t>
            </w:r>
          </w:p>
        </w:tc>
        <w:tc>
          <w:tcPr>
            <w:tcW w:w="1440" w:type="dxa"/>
          </w:tcPr>
          <w:p w14:paraId="52BEB205">
            <w:pPr>
              <w:spacing w:after="0" w:line="240" w:lineRule="auto"/>
            </w:pPr>
          </w:p>
        </w:tc>
        <w:tc>
          <w:tcPr>
            <w:tcW w:w="1440" w:type="dxa"/>
          </w:tcPr>
          <w:p w14:paraId="19985B65">
            <w:pPr>
              <w:spacing w:after="0" w:line="240" w:lineRule="auto"/>
            </w:pPr>
          </w:p>
        </w:tc>
      </w:tr>
      <w:tr w14:paraId="55A9E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06BEB6B">
            <w:pPr>
              <w:spacing w:after="0" w:line="240" w:lineRule="auto"/>
            </w:pPr>
          </w:p>
        </w:tc>
        <w:tc>
          <w:tcPr>
            <w:tcW w:w="1440" w:type="dxa"/>
          </w:tcPr>
          <w:p w14:paraId="79D232D9">
            <w:pPr>
              <w:spacing w:after="0" w:line="240" w:lineRule="auto"/>
            </w:pPr>
          </w:p>
        </w:tc>
        <w:tc>
          <w:tcPr>
            <w:tcW w:w="1440" w:type="dxa"/>
          </w:tcPr>
          <w:p w14:paraId="410B83A4">
            <w:pPr>
              <w:spacing w:after="0" w:line="240" w:lineRule="auto"/>
            </w:pPr>
            <w:r>
              <w:t>9.1</w:t>
            </w:r>
          </w:p>
        </w:tc>
        <w:tc>
          <w:tcPr>
            <w:tcW w:w="1440" w:type="dxa"/>
          </w:tcPr>
          <w:p w14:paraId="35806211">
            <w:pPr>
              <w:spacing w:after="0" w:line="240" w:lineRule="auto"/>
            </w:pPr>
            <w:r>
              <w:t>基于概率模型的聚类</w:t>
            </w:r>
          </w:p>
        </w:tc>
        <w:tc>
          <w:tcPr>
            <w:tcW w:w="1440" w:type="dxa"/>
          </w:tcPr>
          <w:p w14:paraId="2EDE4E66">
            <w:pPr>
              <w:spacing w:after="0" w:line="240" w:lineRule="auto"/>
            </w:pPr>
          </w:p>
        </w:tc>
        <w:tc>
          <w:tcPr>
            <w:tcW w:w="1440" w:type="dxa"/>
          </w:tcPr>
          <w:p w14:paraId="41764EA7">
            <w:pPr>
              <w:spacing w:after="0" w:line="240" w:lineRule="auto"/>
            </w:pPr>
          </w:p>
        </w:tc>
      </w:tr>
      <w:tr w14:paraId="70C2B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7A8899C">
            <w:pPr>
              <w:spacing w:after="0" w:line="240" w:lineRule="auto"/>
            </w:pPr>
          </w:p>
        </w:tc>
        <w:tc>
          <w:tcPr>
            <w:tcW w:w="1440" w:type="dxa"/>
          </w:tcPr>
          <w:p w14:paraId="07E03917">
            <w:pPr>
              <w:spacing w:after="0" w:line="240" w:lineRule="auto"/>
            </w:pPr>
          </w:p>
        </w:tc>
        <w:tc>
          <w:tcPr>
            <w:tcW w:w="1440" w:type="dxa"/>
          </w:tcPr>
          <w:p w14:paraId="1D919A1B">
            <w:pPr>
              <w:spacing w:after="0" w:line="240" w:lineRule="auto"/>
            </w:pPr>
            <w:r>
              <w:t>9.2</w:t>
            </w:r>
          </w:p>
        </w:tc>
        <w:tc>
          <w:tcPr>
            <w:tcW w:w="1440" w:type="dxa"/>
          </w:tcPr>
          <w:p w14:paraId="2D47A740">
            <w:pPr>
              <w:spacing w:after="0" w:line="240" w:lineRule="auto"/>
            </w:pPr>
            <w:r>
              <w:t>如何对高维数据进行聚类分析</w:t>
            </w:r>
          </w:p>
        </w:tc>
        <w:tc>
          <w:tcPr>
            <w:tcW w:w="1440" w:type="dxa"/>
          </w:tcPr>
          <w:p w14:paraId="7D08C82A">
            <w:pPr>
              <w:spacing w:after="0" w:line="240" w:lineRule="auto"/>
            </w:pPr>
          </w:p>
        </w:tc>
        <w:tc>
          <w:tcPr>
            <w:tcW w:w="1440" w:type="dxa"/>
          </w:tcPr>
          <w:p w14:paraId="444A41D6">
            <w:pPr>
              <w:spacing w:after="0" w:line="240" w:lineRule="auto"/>
            </w:pPr>
          </w:p>
        </w:tc>
      </w:tr>
      <w:tr w14:paraId="45153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11FDFD9">
            <w:pPr>
              <w:spacing w:after="0" w:line="240" w:lineRule="auto"/>
            </w:pPr>
          </w:p>
        </w:tc>
        <w:tc>
          <w:tcPr>
            <w:tcW w:w="1440" w:type="dxa"/>
          </w:tcPr>
          <w:p w14:paraId="108C58B8">
            <w:pPr>
              <w:spacing w:after="0" w:line="240" w:lineRule="auto"/>
            </w:pPr>
          </w:p>
        </w:tc>
        <w:tc>
          <w:tcPr>
            <w:tcW w:w="1440" w:type="dxa"/>
          </w:tcPr>
          <w:p w14:paraId="4D91FA0B">
            <w:pPr>
              <w:spacing w:after="0" w:line="240" w:lineRule="auto"/>
            </w:pPr>
            <w:r>
              <w:t>9.3</w:t>
            </w:r>
          </w:p>
        </w:tc>
        <w:tc>
          <w:tcPr>
            <w:tcW w:w="1440" w:type="dxa"/>
          </w:tcPr>
          <w:p w14:paraId="61EBE9D3">
            <w:pPr>
              <w:spacing w:after="0" w:line="240" w:lineRule="auto"/>
            </w:pPr>
            <w:r>
              <w:t>双聚类（Biclustering）</w:t>
            </w:r>
          </w:p>
        </w:tc>
        <w:tc>
          <w:tcPr>
            <w:tcW w:w="1440" w:type="dxa"/>
          </w:tcPr>
          <w:p w14:paraId="267D4ABB">
            <w:pPr>
              <w:spacing w:after="0" w:line="240" w:lineRule="auto"/>
            </w:pPr>
          </w:p>
        </w:tc>
        <w:tc>
          <w:tcPr>
            <w:tcW w:w="1440" w:type="dxa"/>
          </w:tcPr>
          <w:p w14:paraId="13B0B832">
            <w:pPr>
              <w:spacing w:after="0" w:line="240" w:lineRule="auto"/>
            </w:pPr>
          </w:p>
        </w:tc>
      </w:tr>
      <w:tr w14:paraId="750B8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A64E8AC">
            <w:pPr>
              <w:spacing w:after="0" w:line="240" w:lineRule="auto"/>
            </w:pPr>
          </w:p>
        </w:tc>
        <w:tc>
          <w:tcPr>
            <w:tcW w:w="1440" w:type="dxa"/>
          </w:tcPr>
          <w:p w14:paraId="37A229DC">
            <w:pPr>
              <w:spacing w:after="0" w:line="240" w:lineRule="auto"/>
            </w:pPr>
          </w:p>
        </w:tc>
        <w:tc>
          <w:tcPr>
            <w:tcW w:w="1440" w:type="dxa"/>
          </w:tcPr>
          <w:p w14:paraId="6877754D">
            <w:pPr>
              <w:spacing w:after="0" w:line="240" w:lineRule="auto"/>
            </w:pPr>
            <w:r>
              <w:t>9.5</w:t>
            </w:r>
          </w:p>
        </w:tc>
        <w:tc>
          <w:tcPr>
            <w:tcW w:w="1440" w:type="dxa"/>
          </w:tcPr>
          <w:p w14:paraId="5CDDB267">
            <w:pPr>
              <w:spacing w:after="0" w:line="240" w:lineRule="auto"/>
            </w:pPr>
            <w:r>
              <w:t>图与网络数据聚类</w:t>
            </w:r>
          </w:p>
        </w:tc>
        <w:tc>
          <w:tcPr>
            <w:tcW w:w="1440" w:type="dxa"/>
          </w:tcPr>
          <w:p w14:paraId="27E811B4">
            <w:pPr>
              <w:spacing w:after="0" w:line="240" w:lineRule="auto"/>
            </w:pPr>
          </w:p>
        </w:tc>
        <w:tc>
          <w:tcPr>
            <w:tcW w:w="1440" w:type="dxa"/>
          </w:tcPr>
          <w:p w14:paraId="1FAB0C06">
            <w:pPr>
              <w:spacing w:after="0" w:line="240" w:lineRule="auto"/>
            </w:pPr>
          </w:p>
        </w:tc>
      </w:tr>
      <w:tr w14:paraId="38B2C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ED398AE">
            <w:pPr>
              <w:spacing w:after="0" w:line="240" w:lineRule="auto"/>
            </w:pPr>
          </w:p>
        </w:tc>
        <w:tc>
          <w:tcPr>
            <w:tcW w:w="1440" w:type="dxa"/>
          </w:tcPr>
          <w:p w14:paraId="103828B4">
            <w:pPr>
              <w:spacing w:after="0" w:line="240" w:lineRule="auto"/>
            </w:pPr>
          </w:p>
        </w:tc>
        <w:tc>
          <w:tcPr>
            <w:tcW w:w="1440" w:type="dxa"/>
          </w:tcPr>
          <w:p w14:paraId="231522BB">
            <w:pPr>
              <w:spacing w:after="0" w:line="240" w:lineRule="auto"/>
            </w:pPr>
            <w:r>
              <w:t>9.6</w:t>
            </w:r>
          </w:p>
        </w:tc>
        <w:tc>
          <w:tcPr>
            <w:tcW w:w="1440" w:type="dxa"/>
          </w:tcPr>
          <w:p w14:paraId="5BD67D5E">
            <w:pPr>
              <w:spacing w:after="0" w:line="240" w:lineRule="auto"/>
            </w:pPr>
            <w:r>
              <w:t>半监督聚类</w:t>
            </w:r>
          </w:p>
        </w:tc>
        <w:tc>
          <w:tcPr>
            <w:tcW w:w="1440" w:type="dxa"/>
          </w:tcPr>
          <w:p w14:paraId="6A35EF0A">
            <w:pPr>
              <w:spacing w:after="0" w:line="240" w:lineRule="auto"/>
            </w:pPr>
          </w:p>
        </w:tc>
        <w:tc>
          <w:tcPr>
            <w:tcW w:w="1440" w:type="dxa"/>
          </w:tcPr>
          <w:p w14:paraId="27DA9322">
            <w:pPr>
              <w:spacing w:after="0" w:line="240" w:lineRule="auto"/>
            </w:pPr>
          </w:p>
        </w:tc>
      </w:tr>
      <w:tr w14:paraId="52C8E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EE51B35">
            <w:pPr>
              <w:spacing w:after="0" w:line="240" w:lineRule="auto"/>
            </w:pPr>
            <w:r>
              <w:t>6.</w:t>
            </w:r>
          </w:p>
        </w:tc>
        <w:tc>
          <w:tcPr>
            <w:tcW w:w="1440" w:type="dxa"/>
          </w:tcPr>
          <w:p w14:paraId="77DA74AF">
            <w:pPr>
              <w:spacing w:after="0" w:line="240" w:lineRule="auto"/>
            </w:pPr>
            <w:r>
              <w:t>异常检测</w:t>
            </w:r>
          </w:p>
        </w:tc>
        <w:tc>
          <w:tcPr>
            <w:tcW w:w="1440" w:type="dxa"/>
          </w:tcPr>
          <w:p w14:paraId="0BAF671E">
            <w:pPr>
              <w:spacing w:after="0" w:line="240" w:lineRule="auto"/>
            </w:pPr>
            <w:r>
              <w:t>11.1, 11.2</w:t>
            </w:r>
          </w:p>
        </w:tc>
        <w:tc>
          <w:tcPr>
            <w:tcW w:w="1440" w:type="dxa"/>
          </w:tcPr>
          <w:p w14:paraId="08DBEC86">
            <w:pPr>
              <w:spacing w:after="0" w:line="240" w:lineRule="auto"/>
            </w:pPr>
            <w:r>
              <w:t>1) 什么是异常值？异常值类型；如何检测异常值？异常检测方法概述； 2) 统计学方法</w:t>
            </w:r>
          </w:p>
        </w:tc>
        <w:tc>
          <w:tcPr>
            <w:tcW w:w="1440" w:type="dxa"/>
          </w:tcPr>
          <w:p w14:paraId="5BDF81B0">
            <w:pPr>
              <w:spacing w:after="0" w:line="240" w:lineRule="auto"/>
            </w:pPr>
          </w:p>
        </w:tc>
        <w:tc>
          <w:tcPr>
            <w:tcW w:w="1440" w:type="dxa"/>
          </w:tcPr>
          <w:p w14:paraId="7C111402">
            <w:pPr>
              <w:spacing w:after="0" w:line="240" w:lineRule="auto"/>
            </w:pPr>
          </w:p>
        </w:tc>
      </w:tr>
      <w:tr w14:paraId="77FEF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EE7DA7E">
            <w:pPr>
              <w:spacing w:after="0" w:line="240" w:lineRule="auto"/>
            </w:pPr>
          </w:p>
        </w:tc>
        <w:tc>
          <w:tcPr>
            <w:tcW w:w="1440" w:type="dxa"/>
          </w:tcPr>
          <w:p w14:paraId="6F12545D">
            <w:pPr>
              <w:spacing w:after="0" w:line="240" w:lineRule="auto"/>
            </w:pPr>
          </w:p>
        </w:tc>
        <w:tc>
          <w:tcPr>
            <w:tcW w:w="1440" w:type="dxa"/>
          </w:tcPr>
          <w:p w14:paraId="3B87A87B">
            <w:pPr>
              <w:spacing w:after="0" w:line="240" w:lineRule="auto"/>
            </w:pPr>
            <w:r>
              <w:t>11.1, 11.3</w:t>
            </w:r>
          </w:p>
        </w:tc>
        <w:tc>
          <w:tcPr>
            <w:tcW w:w="1440" w:type="dxa"/>
          </w:tcPr>
          <w:p w14:paraId="36F8927A">
            <w:pPr>
              <w:spacing w:after="0" w:line="240" w:lineRule="auto"/>
            </w:pPr>
            <w:r>
              <w:t>基于邻近度的方法：基于距离的检测、基于密度的检测</w:t>
            </w:r>
          </w:p>
        </w:tc>
        <w:tc>
          <w:tcPr>
            <w:tcW w:w="1440" w:type="dxa"/>
          </w:tcPr>
          <w:p w14:paraId="4F32E38C">
            <w:pPr>
              <w:spacing w:after="0" w:line="240" w:lineRule="auto"/>
            </w:pPr>
          </w:p>
        </w:tc>
        <w:tc>
          <w:tcPr>
            <w:tcW w:w="1440" w:type="dxa"/>
          </w:tcPr>
          <w:p w14:paraId="12DCF6EA">
            <w:pPr>
              <w:spacing w:after="0" w:line="240" w:lineRule="auto"/>
            </w:pPr>
          </w:p>
        </w:tc>
      </w:tr>
      <w:tr w14:paraId="62AD0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AF044C8">
            <w:pPr>
              <w:spacing w:after="0" w:line="240" w:lineRule="auto"/>
            </w:pPr>
          </w:p>
        </w:tc>
        <w:tc>
          <w:tcPr>
            <w:tcW w:w="1440" w:type="dxa"/>
          </w:tcPr>
          <w:p w14:paraId="3471255F">
            <w:pPr>
              <w:spacing w:after="0" w:line="240" w:lineRule="auto"/>
            </w:pPr>
          </w:p>
        </w:tc>
        <w:tc>
          <w:tcPr>
            <w:tcW w:w="1440" w:type="dxa"/>
          </w:tcPr>
          <w:p w14:paraId="1FAD6022">
            <w:pPr>
              <w:spacing w:after="0" w:line="240" w:lineRule="auto"/>
            </w:pPr>
            <w:r>
              <w:t>11.1, 11.3, 11.4, 11.5</w:t>
            </w:r>
          </w:p>
        </w:tc>
        <w:tc>
          <w:tcPr>
            <w:tcW w:w="1440" w:type="dxa"/>
          </w:tcPr>
          <w:p w14:paraId="6570CA3E">
            <w:pPr>
              <w:spacing w:after="0" w:line="240" w:lineRule="auto"/>
            </w:pPr>
            <w:r>
              <w:t>基于重构的方法、基于聚类的方法、基于分类的方法</w:t>
            </w:r>
          </w:p>
        </w:tc>
        <w:tc>
          <w:tcPr>
            <w:tcW w:w="1440" w:type="dxa"/>
          </w:tcPr>
          <w:p w14:paraId="1E2352DF">
            <w:pPr>
              <w:spacing w:after="0" w:line="240" w:lineRule="auto"/>
            </w:pPr>
          </w:p>
        </w:tc>
        <w:tc>
          <w:tcPr>
            <w:tcW w:w="1440" w:type="dxa"/>
          </w:tcPr>
          <w:p w14:paraId="75E6A2FF">
            <w:pPr>
              <w:spacing w:after="0" w:line="240" w:lineRule="auto"/>
            </w:pPr>
          </w:p>
        </w:tc>
      </w:tr>
      <w:tr w14:paraId="5AAA4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BFC6E24">
            <w:pPr>
              <w:spacing w:after="0" w:line="240" w:lineRule="auto"/>
            </w:pPr>
          </w:p>
        </w:tc>
        <w:tc>
          <w:tcPr>
            <w:tcW w:w="1440" w:type="dxa"/>
          </w:tcPr>
          <w:p w14:paraId="084724D3">
            <w:pPr>
              <w:spacing w:after="0" w:line="240" w:lineRule="auto"/>
            </w:pPr>
          </w:p>
        </w:tc>
        <w:tc>
          <w:tcPr>
            <w:tcW w:w="1440" w:type="dxa"/>
          </w:tcPr>
          <w:p w14:paraId="0F654393">
            <w:pPr>
              <w:spacing w:after="0" w:line="240" w:lineRule="auto"/>
            </w:pPr>
            <w:r>
              <w:t>11.6</w:t>
            </w:r>
          </w:p>
        </w:tc>
        <w:tc>
          <w:tcPr>
            <w:tcW w:w="1440" w:type="dxa"/>
          </w:tcPr>
          <w:p w14:paraId="6616F6F5">
            <w:pPr>
              <w:spacing w:after="0" w:line="240" w:lineRule="auto"/>
            </w:pPr>
            <w:r>
              <w:t>挖掘上下文异常与集体异常</w:t>
            </w:r>
          </w:p>
        </w:tc>
        <w:tc>
          <w:tcPr>
            <w:tcW w:w="1440" w:type="dxa"/>
          </w:tcPr>
          <w:p w14:paraId="1C96E68B">
            <w:pPr>
              <w:spacing w:after="0" w:line="240" w:lineRule="auto"/>
            </w:pPr>
          </w:p>
        </w:tc>
        <w:tc>
          <w:tcPr>
            <w:tcW w:w="1440" w:type="dxa"/>
          </w:tcPr>
          <w:p w14:paraId="2A69A213">
            <w:pPr>
              <w:spacing w:after="0" w:line="240" w:lineRule="auto"/>
            </w:pPr>
          </w:p>
        </w:tc>
      </w:tr>
      <w:tr w14:paraId="7584F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15AB028">
            <w:pPr>
              <w:spacing w:after="0" w:line="240" w:lineRule="auto"/>
            </w:pPr>
          </w:p>
        </w:tc>
        <w:tc>
          <w:tcPr>
            <w:tcW w:w="1440" w:type="dxa"/>
          </w:tcPr>
          <w:p w14:paraId="5DA945BF">
            <w:pPr>
              <w:spacing w:after="0" w:line="240" w:lineRule="auto"/>
            </w:pPr>
          </w:p>
        </w:tc>
        <w:tc>
          <w:tcPr>
            <w:tcW w:w="1440" w:type="dxa"/>
          </w:tcPr>
          <w:p w14:paraId="43D97F0D">
            <w:pPr>
              <w:spacing w:after="0" w:line="240" w:lineRule="auto"/>
            </w:pPr>
            <w:r>
              <w:t>11.7</w:t>
            </w:r>
          </w:p>
        </w:tc>
        <w:tc>
          <w:tcPr>
            <w:tcW w:w="1440" w:type="dxa"/>
          </w:tcPr>
          <w:p w14:paraId="248D2403">
            <w:pPr>
              <w:spacing w:after="0" w:line="240" w:lineRule="auto"/>
            </w:pPr>
            <w:r>
              <w:t>高维数据中的异常检测</w:t>
            </w:r>
          </w:p>
        </w:tc>
        <w:tc>
          <w:tcPr>
            <w:tcW w:w="1440" w:type="dxa"/>
          </w:tcPr>
          <w:p w14:paraId="7336239A">
            <w:pPr>
              <w:spacing w:after="0" w:line="240" w:lineRule="auto"/>
            </w:pPr>
          </w:p>
        </w:tc>
        <w:tc>
          <w:tcPr>
            <w:tcW w:w="1440" w:type="dxa"/>
          </w:tcPr>
          <w:p w14:paraId="2AAAD408">
            <w:pPr>
              <w:spacing w:after="0" w:line="240" w:lineRule="auto"/>
            </w:pPr>
          </w:p>
        </w:tc>
      </w:tr>
    </w:tbl>
    <w:p w14:paraId="012DD276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4A3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1080</Words>
  <Characters>1365</Characters>
  <Lines>0</Lines>
  <Paragraphs>0</Paragraphs>
  <TotalTime>111</TotalTime>
  <ScaleCrop>false</ScaleCrop>
  <LinksUpToDate>false</LinksUpToDate>
  <CharactersWithSpaces>1404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周宇航</cp:lastModifiedBy>
  <dcterms:modified xsi:type="dcterms:W3CDTF">2026-03-26T08:57:25Z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eyJoZGlkIjoiMzRmOTUxYzQ1ODk4ZDYwMjA3ZmE2YTE1YWMyNmU0ZmMiLCJ1c2VySWQiOiIxNDQ5MjMxNzEyIn0=</vt:lpwstr>
  </property>
  <property fmtid="{D5CDD505-2E9C-101B-9397-08002B2CF9AE}" pid="3" name="KSOProductBuildVer">
    <vt:lpwstr>2052-12.1.0.25225</vt:lpwstr>
  </property>
  <property fmtid="{D5CDD505-2E9C-101B-9397-08002B2CF9AE}" pid="4" name="ICV">
    <vt:lpwstr>BDBC1EE114824EEAA3C2F9EF8E7DA67B_12</vt:lpwstr>
  </property>
</Properties>
</file>