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F43AE">
      <w:pPr>
        <w:spacing w:line="312" w:lineRule="auto"/>
        <w:jc w:val="center"/>
        <w:rPr>
          <w:sz w:val="72"/>
          <w:szCs w:val="72"/>
        </w:rPr>
      </w:pPr>
    </w:p>
    <w:p w14:paraId="16BBBB19">
      <w:pPr>
        <w:spacing w:line="312" w:lineRule="auto"/>
        <w:jc w:val="center"/>
        <w:rPr>
          <w:sz w:val="72"/>
          <w:szCs w:val="72"/>
        </w:rPr>
      </w:pPr>
    </w:p>
    <w:p w14:paraId="3E739F74">
      <w:pPr>
        <w:spacing w:line="312" w:lineRule="auto"/>
        <w:jc w:val="center"/>
        <w:rPr>
          <w:sz w:val="72"/>
          <w:szCs w:val="72"/>
        </w:rPr>
      </w:pPr>
    </w:p>
    <w:p w14:paraId="65B6792E">
      <w:pPr>
        <w:spacing w:line="312" w:lineRule="auto"/>
        <w:jc w:val="center"/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</w:pPr>
      <w:r>
        <w:rPr>
          <w:rFonts w:hint="eastAsia" w:ascii="黑体" w:eastAsia="黑体"/>
          <w:b/>
          <w:bCs/>
          <w:i w:val="0"/>
          <w:iCs/>
          <w:color w:val="0000FF"/>
          <w:sz w:val="72"/>
          <w:szCs w:val="72"/>
        </w:rPr>
        <w:t>天天生鲜</w:t>
      </w:r>
    </w:p>
    <w:p w14:paraId="2A7623A8">
      <w:pPr>
        <w:spacing w:line="312" w:lineRule="auto"/>
        <w:jc w:val="center"/>
        <w:rPr>
          <w:rFonts w:hint="eastAsia" w:ascii="黑体" w:eastAsia="黑体"/>
          <w:b/>
          <w:bCs/>
          <w:i/>
          <w:color w:val="0000FF"/>
          <w:sz w:val="72"/>
          <w:szCs w:val="72"/>
        </w:rPr>
      </w:pPr>
    </w:p>
    <w:p w14:paraId="6C379A21">
      <w:pPr>
        <w:spacing w:line="312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48"/>
          <w:szCs w:val="48"/>
        </w:rPr>
        <w:t>测试报告</w:t>
      </w:r>
    </w:p>
    <w:p w14:paraId="5C7DD166">
      <w:pPr>
        <w:spacing w:line="312" w:lineRule="auto"/>
        <w:jc w:val="center"/>
        <w:rPr>
          <w:sz w:val="48"/>
          <w:szCs w:val="48"/>
        </w:rPr>
      </w:pPr>
    </w:p>
    <w:p w14:paraId="47F0C6C6">
      <w:pPr>
        <w:spacing w:line="312" w:lineRule="auto"/>
        <w:jc w:val="center"/>
        <w:rPr>
          <w:sz w:val="48"/>
          <w:szCs w:val="48"/>
        </w:rPr>
      </w:pPr>
    </w:p>
    <w:p w14:paraId="2D0546C3">
      <w:pPr>
        <w:spacing w:line="312" w:lineRule="auto"/>
        <w:jc w:val="center"/>
        <w:rPr>
          <w:sz w:val="48"/>
          <w:szCs w:val="48"/>
        </w:rPr>
      </w:pPr>
    </w:p>
    <w:p w14:paraId="52B0E9C9">
      <w:pPr>
        <w:spacing w:line="312" w:lineRule="auto"/>
        <w:jc w:val="center"/>
        <w:rPr>
          <w:sz w:val="48"/>
          <w:szCs w:val="48"/>
        </w:rPr>
      </w:pPr>
    </w:p>
    <w:p w14:paraId="3A572664">
      <w:pPr>
        <w:spacing w:line="312" w:lineRule="auto"/>
        <w:jc w:val="center"/>
        <w:rPr>
          <w:sz w:val="48"/>
          <w:szCs w:val="48"/>
        </w:rPr>
      </w:pPr>
    </w:p>
    <w:p w14:paraId="3EA8AF3E">
      <w:pPr>
        <w:spacing w:line="312" w:lineRule="auto"/>
        <w:jc w:val="center"/>
        <w:rPr>
          <w:sz w:val="48"/>
          <w:szCs w:val="48"/>
        </w:rPr>
      </w:pPr>
    </w:p>
    <w:p w14:paraId="2DB854E0">
      <w:pPr>
        <w:spacing w:line="312" w:lineRule="auto"/>
        <w:jc w:val="center"/>
        <w:rPr>
          <w:sz w:val="48"/>
          <w:szCs w:val="48"/>
        </w:rPr>
      </w:pPr>
    </w:p>
    <w:p w14:paraId="72B4EAA2">
      <w:pPr>
        <w:spacing w:line="312" w:lineRule="auto"/>
        <w:jc w:val="center"/>
        <w:rPr>
          <w:sz w:val="48"/>
          <w:szCs w:val="48"/>
        </w:rPr>
      </w:pPr>
    </w:p>
    <w:p w14:paraId="6609C196">
      <w:pPr>
        <w:spacing w:line="312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24A916D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3DD0F379"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65703920"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AA03D79"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508BDFD9">
            <w:pPr>
              <w:pStyle w:val="15"/>
              <w:spacing w:line="312" w:lineRule="auto"/>
              <w:rPr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作  者</w:t>
            </w:r>
          </w:p>
        </w:tc>
      </w:tr>
      <w:tr w14:paraId="757827D0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0177CD7F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116C9A8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DBA4FE2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67E15286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 w14:paraId="48F78655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0BAE9E18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7CDED9F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100C0258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7A3F4C9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 w14:paraId="736B34B6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73312BFB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4C85813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5B009499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05802E63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  <w:tr w14:paraId="4E73977D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1CE538A6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6C4CEC66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383A7B1C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08801B22">
            <w:pPr>
              <w:spacing w:line="312" w:lineRule="auto"/>
              <w:jc w:val="center"/>
              <w:rPr>
                <w:b/>
                <w:bCs w:val="0"/>
                <w:szCs w:val="21"/>
              </w:rPr>
            </w:pPr>
          </w:p>
        </w:tc>
      </w:tr>
    </w:tbl>
    <w:p w14:paraId="6EB24D85">
      <w:pPr>
        <w:pStyle w:val="8"/>
        <w:spacing w:line="312" w:lineRule="auto"/>
        <w:rPr>
          <w:b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D967072">
      <w:pPr>
        <w:spacing w:line="312" w:lineRule="auto"/>
        <w:jc w:val="center"/>
        <w:rPr>
          <w:rFonts w:ascii="黑体" w:eastAsia="黑体"/>
          <w:b/>
          <w:bCs w:val="0"/>
          <w:sz w:val="28"/>
          <w:szCs w:val="28"/>
        </w:rPr>
      </w:pPr>
      <w:r>
        <w:rPr>
          <w:rFonts w:hint="eastAsia" w:ascii="黑体" w:eastAsia="黑体"/>
          <w:b/>
          <w:bCs w:val="0"/>
          <w:sz w:val="28"/>
          <w:szCs w:val="28"/>
        </w:rPr>
        <w:t>目  录</w:t>
      </w:r>
    </w:p>
    <w:p w14:paraId="433254BC"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  <w:caps w:val="0"/>
          <w:sz w:val="44"/>
        </w:rPr>
        <w:fldChar w:fldCharType="begin"/>
      </w:r>
      <w:r>
        <w:rPr>
          <w:b/>
          <w:bCs w:val="0"/>
          <w:caps w:val="0"/>
          <w:sz w:val="44"/>
        </w:rPr>
        <w:instrText xml:space="preserve"> TOC \o "1-3" \h \z </w:instrText>
      </w:r>
      <w:r>
        <w:rPr>
          <w:b/>
          <w:bCs w:val="0"/>
          <w:caps w:val="0"/>
          <w:sz w:val="44"/>
        </w:rPr>
        <w:fldChar w:fldCharType="separate"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"_Toc35958945"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1引言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_Toc35958945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573F78E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"_Toc35958946"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1.1编写目的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_Toc35958946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76BA8DC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1.2背景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1E5DD789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1.3定义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0B145F0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"_Toc35958949"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1.4参考资料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_Toc35958949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4D6399BA"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2测试概要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7255AEAA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2.1动态测试内容和方法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3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1953986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"_Toc35958954"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2.2静态测试内容和方法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_Toc35958954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64DB18D4"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"_Toc35958957"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3 测试环境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_Toc35958957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4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4DB1A121">
      <w:pPr>
        <w:pStyle w:val="8"/>
        <w:rPr>
          <w:rFonts w:asciiTheme="minorHAnsi" w:hAnsiTheme="minorHAnsi" w:eastAsiaTheme="minorEastAsia" w:cstheme="minorBidi"/>
          <w:b/>
          <w:bCs w:val="0"/>
          <w:cap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"_Toc35958958"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4测试总结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_Toc35958958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3E624938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"_Toc35958959"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4.1动态测试情况说明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_Toc35958959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461D02B9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"_Toc35958960"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4.2缺陷情况说明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_Toc35958960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3A7D7D89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"_Toc35958961"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4.3静态扫描情况说明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_Toc35958961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73909076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"_Toc35958962"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4.4建议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_Toc35958962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5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1874939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b/>
          <w:bCs w:val="0"/>
          <w:szCs w:val="22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HYPERLINK \l "_Toc35958963" </w:instrText>
      </w:r>
      <w:r>
        <w:rPr>
          <w:b/>
          <w:bCs w:val="0"/>
        </w:rPr>
        <w:fldChar w:fldCharType="separate"/>
      </w:r>
      <w:r>
        <w:rPr>
          <w:rStyle w:val="14"/>
          <w:b/>
          <w:bCs w:val="0"/>
        </w:rPr>
        <w:t>4.5评价</w:t>
      </w:r>
      <w:r>
        <w:rPr>
          <w:b/>
          <w:bCs w:val="0"/>
        </w:rPr>
        <w:tab/>
      </w: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PAGEREF _Toc35958963 \h </w:instrText>
      </w:r>
      <w:r>
        <w:rPr>
          <w:b/>
          <w:bCs w:val="0"/>
        </w:rPr>
        <w:fldChar w:fldCharType="separate"/>
      </w:r>
      <w:r>
        <w:rPr>
          <w:b/>
          <w:bCs w:val="0"/>
        </w:rPr>
        <w:t>6</w:t>
      </w:r>
      <w:r>
        <w:rPr>
          <w:b/>
          <w:bCs w:val="0"/>
        </w:rPr>
        <w:fldChar w:fldCharType="end"/>
      </w:r>
      <w:r>
        <w:rPr>
          <w:b/>
          <w:bCs w:val="0"/>
        </w:rPr>
        <w:fldChar w:fldCharType="end"/>
      </w:r>
    </w:p>
    <w:p w14:paraId="47820DF4">
      <w:pPr>
        <w:pStyle w:val="8"/>
        <w:spacing w:line="312" w:lineRule="auto"/>
        <w:rPr>
          <w:b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/>
          <w:bCs w:val="0"/>
          <w:caps w:val="0"/>
          <w:sz w:val="44"/>
        </w:rPr>
        <w:fldChar w:fldCharType="end"/>
      </w:r>
    </w:p>
    <w:p w14:paraId="572F81FA">
      <w:pPr>
        <w:pStyle w:val="2"/>
        <w:spacing w:line="312" w:lineRule="auto"/>
        <w:rPr>
          <w:b/>
          <w:bCs w:val="0"/>
        </w:rPr>
      </w:pPr>
      <w:bookmarkStart w:id="0" w:name="_Toc35958945"/>
      <w:r>
        <w:rPr>
          <w:rFonts w:hint="eastAsia"/>
          <w:b/>
          <w:bCs w:val="0"/>
        </w:rPr>
        <w:t>1引言</w:t>
      </w:r>
      <w:bookmarkEnd w:id="0"/>
    </w:p>
    <w:p w14:paraId="6CBAD6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bookmarkStart w:id="1" w:name="_Toc35958947"/>
      <w:r>
        <w:rPr>
          <w:rFonts w:hint="eastAsia"/>
          <w:b/>
          <w:bCs w:val="0"/>
        </w:rPr>
        <w:t>1.1 编写目的</w:t>
      </w:r>
    </w:p>
    <w:p w14:paraId="207CFE5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本测试报告旨在总结“天天生鲜”Django 项目的测试工作，包括测试的目标、方法、执行情况、缺陷分析及改进建议。报告面向项目开发团队、测试团队以及未来的运维人员，为软件交付和上线提供质量保证依据。</w:t>
      </w:r>
    </w:p>
    <w:p w14:paraId="5C1BA62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1.2 背景</w:t>
      </w:r>
    </w:p>
    <w:p w14:paraId="183B2C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软件名称： 天天生鲜 Django 电商系统</w:t>
      </w:r>
    </w:p>
    <w:p w14:paraId="511002B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开发者： 天天生鲜项目组</w:t>
      </w:r>
    </w:p>
    <w:p w14:paraId="4F2234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用户： 电商平台运营方及其终端用户</w:t>
      </w:r>
    </w:p>
    <w:p w14:paraId="398399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测试环境与运行环境差异： 测试环境使用本地 SQLite 数据库及开发服务器，实际部署将使用 MySQL 与云端部署，可能存在性能差异和网络相关问题，但不影响功能性验证。</w:t>
      </w:r>
    </w:p>
    <w:p w14:paraId="66A4B5E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1.3 定义</w:t>
      </w:r>
    </w:p>
    <w:p w14:paraId="4C8D73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Django： Python Web 框架，用于快速构建 Web 应用。</w:t>
      </w:r>
    </w:p>
    <w:p w14:paraId="13F88CF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黑盒测试： 不关注代码内部实现，仅基于输入和输出进行测试的方法。</w:t>
      </w:r>
    </w:p>
    <w:p w14:paraId="478BBF1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白盒测试： 通过代码逻辑分析进行测试的方法。</w:t>
      </w:r>
    </w:p>
    <w:p w14:paraId="2442A70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1.4 参考资料</w:t>
      </w:r>
    </w:p>
    <w:p w14:paraId="3B54C9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《天天生鲜 Django 项目设计说明书》</w:t>
      </w:r>
    </w:p>
    <w:p w14:paraId="2E5254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《测试用例清单》</w:t>
      </w:r>
    </w:p>
    <w:p w14:paraId="793612E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b/>
          <w:bCs w:val="0"/>
        </w:rPr>
      </w:pPr>
      <w:r>
        <w:rPr>
          <w:rFonts w:hint="eastAsia"/>
          <w:b/>
          <w:bCs w:val="0"/>
        </w:rPr>
        <w:t>• 《阿里巴巴 Python 开发规范》</w:t>
      </w:r>
      <w:bookmarkEnd w:id="1"/>
      <w:bookmarkStart w:id="5" w:name="_GoBack"/>
      <w:bookmarkEnd w:id="5"/>
      <w:bookmarkStart w:id="2" w:name="_Toc35958950"/>
    </w:p>
    <w:p w14:paraId="6BF1A262">
      <w:pPr>
        <w:pStyle w:val="2"/>
        <w:spacing w:line="312" w:lineRule="auto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2测试概要</w:t>
      </w:r>
      <w:bookmarkEnd w:id="2"/>
    </w:p>
    <w:p w14:paraId="00786EB8"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2.1 动态测试内容和方法</w:t>
      </w:r>
    </w:p>
    <w:p w14:paraId="0796FA72">
      <w:pPr>
        <w:pStyle w:val="3"/>
        <w:spacing w:line="312" w:lineRule="auto"/>
        <w:rPr>
          <w:rFonts w:hint="eastAsia" w:ascii="Arial" w:hAnsi="Arial"/>
          <w:b/>
          <w:bCs w:val="0"/>
          <w:sz w:val="28"/>
          <w:szCs w:val="28"/>
        </w:rPr>
      </w:pPr>
      <w:r>
        <w:rPr>
          <w:rFonts w:hint="eastAsia" w:ascii="Arial" w:hAnsi="Arial"/>
          <w:b/>
          <w:bCs w:val="0"/>
          <w:sz w:val="28"/>
          <w:szCs w:val="28"/>
        </w:rPr>
        <w:t>2.1.1 测试内容</w:t>
      </w:r>
    </w:p>
    <w:p w14:paraId="4FAF0DFE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动态测试覆盖了项目的主要业务功能，包括：</w:t>
      </w:r>
    </w:p>
    <w:p w14:paraId="3D12ECDB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用户模块：注册、登录、退出、个人信息管理、地址管理</w:t>
      </w:r>
    </w:p>
    <w:p w14:paraId="7A9F43FA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商品模块：商品展示、分类、详情、搜索</w:t>
      </w:r>
    </w:p>
    <w:p w14:paraId="2C641377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购物车模块：添加商品、修改数量、删除商品</w:t>
      </w:r>
    </w:p>
    <w:p w14:paraId="5F298CA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订单模块：下单、订单列表、订单详情</w:t>
      </w:r>
    </w:p>
    <w:p w14:paraId="03B45B2C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推荐功能：基于浏览记录的推荐显示</w:t>
      </w:r>
    </w:p>
    <w:p w14:paraId="1A618DEB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2.1.2 测试方法</w:t>
      </w:r>
    </w:p>
    <w:p w14:paraId="1082A6A9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功能测试： 采用黑盒测试方法，基于用户操作场景设计用例，验证各功能是否符合需求。</w:t>
      </w:r>
    </w:p>
    <w:p w14:paraId="6BB19F59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接口测试： 使用 Postman 对关键 API 进行白盒验证，确保接口返回符合预期。</w:t>
      </w:r>
    </w:p>
    <w:p w14:paraId="7D3B3199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回归测试： 修改缺陷后重新执行相关用例，确保未引入新问题。</w:t>
      </w:r>
    </w:p>
    <w:p w14:paraId="77D46865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2.2 静态测试内容和方法</w:t>
      </w:r>
    </w:p>
    <w:p w14:paraId="18E7CDAF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2.2.1 测试内容</w:t>
      </w:r>
    </w:p>
    <w:p w14:paraId="302633F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对项目中的关键模块（views.py, models.py）进行静态代码扫描，检查是否符合 Python 开发规范，如命名规范、异常处理、注释、代码复杂度等。</w:t>
      </w:r>
    </w:p>
    <w:p w14:paraId="2C20A88B">
      <w:pPr>
        <w:pStyle w:val="3"/>
        <w:spacing w:line="312" w:lineRule="auto"/>
        <w:rPr>
          <w:rFonts w:hint="eastAsia" w:ascii="Arial" w:hAnsi="Arial"/>
          <w:b/>
          <w:bCs w:val="0"/>
          <w:lang w:val="en-US" w:eastAsia="zh-CN"/>
        </w:rPr>
      </w:pPr>
      <w:r>
        <w:rPr>
          <w:rFonts w:hint="eastAsia" w:ascii="Arial" w:hAnsi="Arial"/>
          <w:b/>
          <w:bCs w:val="0"/>
          <w:lang w:val="en-US" w:eastAsia="zh-CN"/>
        </w:rPr>
        <w:t>2.2 对规范的理解</w:t>
      </w:r>
    </w:p>
    <w:p w14:paraId="6191D381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例如，《阿里巴巴 Python 开发规范》建议：</w:t>
      </w:r>
    </w:p>
    <w:p w14:paraId="6D1085DE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【推荐】函数名应使用小写加下划线的形式。</w:t>
      </w:r>
    </w:p>
    <w:p w14:paraId="7DC8E211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• 【强制】异常捕获后必须处理或记录日志。</w:t>
      </w:r>
    </w:p>
    <w:p w14:paraId="60F9FA1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在本项目中，所有视图函数均使用了 snake_case 命名规范，异常处理通过 try-except 并结合 logging 完成，符合规范要求。</w:t>
      </w:r>
    </w:p>
    <w:p w14:paraId="4F935B45">
      <w:pPr>
        <w:rPr>
          <w:rFonts w:hint="eastAsia"/>
          <w:b/>
          <w:bCs w:val="0"/>
        </w:rPr>
      </w:pPr>
    </w:p>
    <w:p w14:paraId="7739F493">
      <w:pPr>
        <w:rPr>
          <w:rFonts w:hint="eastAsia"/>
          <w:b/>
          <w:bCs w:val="0"/>
        </w:rPr>
      </w:pPr>
    </w:p>
    <w:p w14:paraId="0062B13F">
      <w:pPr>
        <w:rPr>
          <w:rFonts w:hint="eastAsia"/>
          <w:b/>
          <w:bCs w:val="0"/>
        </w:rPr>
      </w:pPr>
    </w:p>
    <w:p w14:paraId="45AA732C"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 专题测试内容和方法</w:t>
      </w:r>
    </w:p>
    <w:p w14:paraId="24E1051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本次测试除了常规的功能性动态测试和静态代码检查外，还针对项目的功能、可用性、性能及接口自动化等四个专题进行了专项测试，以确保系统在真实业务场景下的可用性、稳定性和可维护性。</w:t>
      </w:r>
    </w:p>
    <w:p w14:paraId="653AEF90">
      <w:pPr>
        <w:rPr>
          <w:rFonts w:hint="eastAsia"/>
          <w:b/>
          <w:bCs w:val="0"/>
        </w:rPr>
      </w:pPr>
    </w:p>
    <w:p w14:paraId="46C56D1D">
      <w:pPr>
        <w:rPr>
          <w:rFonts w:hint="eastAsia"/>
          <w:b/>
          <w:bCs w:val="0"/>
        </w:rPr>
      </w:pPr>
    </w:p>
    <w:p w14:paraId="7628B895">
      <w:pPr>
        <w:pStyle w:val="3"/>
        <w:spacing w:line="312" w:lineRule="auto"/>
        <w:rPr>
          <w:rFonts w:hint="eastAsia" w:ascii="Arial" w:hAnsi="Arial"/>
          <w:b/>
          <w:bCs w:val="0"/>
          <w:lang w:val="en-US" w:eastAsia="zh-CN"/>
        </w:rPr>
      </w:pPr>
      <w:r>
        <w:rPr>
          <w:rFonts w:hint="eastAsia" w:ascii="Arial" w:hAnsi="Arial"/>
          <w:b/>
          <w:bCs w:val="0"/>
          <w:lang w:val="en-US" w:eastAsia="zh-CN"/>
        </w:rPr>
        <w:t xml:space="preserve"> 2.3.1 功能测试</w:t>
      </w:r>
    </w:p>
    <w:p w14:paraId="2EECDBA7">
      <w:pPr>
        <w:rPr>
          <w:rFonts w:hint="eastAsia" w:eastAsia="宋体"/>
          <w:b/>
          <w:bCs w:val="0"/>
          <w:lang w:eastAsia="zh-CN"/>
        </w:rPr>
      </w:pPr>
      <w:r>
        <w:rPr>
          <w:rFonts w:hint="eastAsia"/>
          <w:b/>
          <w:bCs w:val="0"/>
        </w:rPr>
        <w:t>测试内容</w:t>
      </w:r>
      <w:r>
        <w:rPr>
          <w:rFonts w:hint="eastAsia"/>
          <w:b/>
          <w:bCs w:val="0"/>
          <w:lang w:eastAsia="zh-CN"/>
        </w:rPr>
        <w:t>：</w:t>
      </w:r>
    </w:p>
    <w:p w14:paraId="08937A4E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按照系统的业务逻辑，将功能测试划分为以下模块：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594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1D1B914C"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模块</w:t>
            </w:r>
          </w:p>
        </w:tc>
        <w:tc>
          <w:tcPr>
            <w:tcW w:w="2841" w:type="dxa"/>
            <w:vAlign w:val="top"/>
          </w:tcPr>
          <w:p w14:paraId="1CA0E4B6"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测试重点</w:t>
            </w:r>
          </w:p>
        </w:tc>
        <w:tc>
          <w:tcPr>
            <w:tcW w:w="2841" w:type="dxa"/>
            <w:vAlign w:val="top"/>
          </w:tcPr>
          <w:p w14:paraId="220CF112">
            <w:pPr>
              <w:jc w:val="center"/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验证目标</w:t>
            </w:r>
          </w:p>
        </w:tc>
      </w:tr>
      <w:tr w14:paraId="5C3A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8D2E09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 xml:space="preserve">用户模块 </w:t>
            </w:r>
          </w:p>
        </w:tc>
        <w:tc>
          <w:tcPr>
            <w:tcW w:w="2841" w:type="dxa"/>
          </w:tcPr>
          <w:p w14:paraId="6D161B27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注册、登录、退出、个人信息管理、收货地址</w:t>
            </w:r>
          </w:p>
        </w:tc>
        <w:tc>
          <w:tcPr>
            <w:tcW w:w="2841" w:type="dxa"/>
          </w:tcPr>
          <w:p w14:paraId="3F95B8EF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  <w:vertAlign w:val="baseline"/>
              </w:rPr>
              <w:t>确保用户身份管理功能正常、数据校验准确</w:t>
            </w:r>
          </w:p>
        </w:tc>
      </w:tr>
      <w:tr w14:paraId="5C51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19A568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商品模块</w:t>
            </w:r>
          </w:p>
        </w:tc>
        <w:tc>
          <w:tcPr>
            <w:tcW w:w="2841" w:type="dxa"/>
          </w:tcPr>
          <w:p w14:paraId="755D5A8B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商品展示、分类、搜索、详情 </w:t>
            </w:r>
          </w:p>
        </w:tc>
        <w:tc>
          <w:tcPr>
            <w:tcW w:w="2841" w:type="dxa"/>
          </w:tcPr>
          <w:p w14:paraId="52D3DBEB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 验证商品信息展示的完整性与搜索准确性</w:t>
            </w:r>
          </w:p>
        </w:tc>
      </w:tr>
      <w:tr w14:paraId="752A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354F35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 购物车模块</w:t>
            </w:r>
          </w:p>
        </w:tc>
        <w:tc>
          <w:tcPr>
            <w:tcW w:w="2841" w:type="dxa"/>
          </w:tcPr>
          <w:p w14:paraId="47A38113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添加、修改、删除购物项 </w:t>
            </w:r>
          </w:p>
        </w:tc>
        <w:tc>
          <w:tcPr>
            <w:tcW w:w="2841" w:type="dxa"/>
          </w:tcPr>
          <w:p w14:paraId="629EC47E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确保购物流程交互流畅，数据一致性正确</w:t>
            </w:r>
          </w:p>
        </w:tc>
      </w:tr>
      <w:tr w14:paraId="25354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9ACF6B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订单模块</w:t>
            </w:r>
          </w:p>
        </w:tc>
        <w:tc>
          <w:tcPr>
            <w:tcW w:w="2841" w:type="dxa"/>
          </w:tcPr>
          <w:p w14:paraId="13A53971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下单、订单详情、订单列表</w:t>
            </w:r>
          </w:p>
        </w:tc>
        <w:tc>
          <w:tcPr>
            <w:tcW w:w="2841" w:type="dxa"/>
          </w:tcPr>
          <w:p w14:paraId="42AC0868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验证订单创建、事务处理、库存校验正确</w:t>
            </w:r>
          </w:p>
        </w:tc>
      </w:tr>
      <w:tr w14:paraId="2D57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42FFF7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推荐模块 </w:t>
            </w:r>
          </w:p>
        </w:tc>
        <w:tc>
          <w:tcPr>
            <w:tcW w:w="2841" w:type="dxa"/>
          </w:tcPr>
          <w:p w14:paraId="0E912631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 xml:space="preserve">浏览记录、相关推荐 </w:t>
            </w:r>
          </w:p>
        </w:tc>
        <w:tc>
          <w:tcPr>
            <w:tcW w:w="2841" w:type="dxa"/>
          </w:tcPr>
          <w:p w14:paraId="1DFD8B5B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检查推荐算法的逻辑正确性与展示准确性</w:t>
            </w:r>
          </w:p>
        </w:tc>
      </w:tr>
    </w:tbl>
    <w:p w14:paraId="7BC6E9E7">
      <w:pPr>
        <w:rPr>
          <w:rFonts w:hint="eastAsia"/>
          <w:b/>
          <w:bCs w:val="0"/>
        </w:rPr>
      </w:pPr>
    </w:p>
    <w:p w14:paraId="5D22A309">
      <w:pPr>
        <w:rPr>
          <w:rFonts w:hint="eastAsia"/>
          <w:b/>
          <w:bCs w:val="0"/>
        </w:rPr>
      </w:pPr>
    </w:p>
    <w:p w14:paraId="7A795751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测试方法：</w:t>
      </w:r>
    </w:p>
    <w:p w14:paraId="7002C763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场景法（Scenario Testing）： 按照典型用户路径（如“浏览→加入购物车→下单→查看订单”）设计测试场景，验证功能链路正确性。</w:t>
      </w:r>
    </w:p>
    <w:p w14:paraId="71F6788B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TFD（Test Functional Decomposition）： 将复杂功能分解为多个功能点分别验证，再进行集成测试。</w:t>
      </w:r>
    </w:p>
    <w:p w14:paraId="1348A62A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黑盒测试：从用户视角输入各种数据组合，观察输出是否与期望一致。</w:t>
      </w:r>
    </w:p>
    <w:p w14:paraId="4D52BD92">
      <w:pPr>
        <w:rPr>
          <w:rFonts w:hint="eastAsia"/>
          <w:b/>
          <w:bCs w:val="0"/>
        </w:rPr>
      </w:pPr>
    </w:p>
    <w:p w14:paraId="753A821D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---</w:t>
      </w:r>
    </w:p>
    <w:p w14:paraId="7B3B7622">
      <w:pPr>
        <w:rPr>
          <w:rFonts w:hint="eastAsia"/>
          <w:b/>
          <w:bCs w:val="0"/>
        </w:rPr>
      </w:pPr>
    </w:p>
    <w:p w14:paraId="7B47E24F">
      <w:pPr>
        <w:pStyle w:val="3"/>
        <w:spacing w:line="312" w:lineRule="auto"/>
        <w:rPr>
          <w:rFonts w:hint="eastAsia" w:ascii="Arial" w:hAnsi="Arial"/>
          <w:b/>
          <w:bCs w:val="0"/>
        </w:rPr>
      </w:pPr>
      <w:r>
        <w:rPr>
          <w:rFonts w:hint="eastAsia" w:ascii="Arial" w:hAnsi="Arial"/>
          <w:b/>
          <w:bCs w:val="0"/>
        </w:rPr>
        <w:t>2.3.2 可用性测试</w:t>
      </w:r>
    </w:p>
    <w:p w14:paraId="150F30CB">
      <w:pPr>
        <w:rPr>
          <w:rFonts w:hint="eastAsia"/>
          <w:b/>
          <w:bCs w:val="0"/>
        </w:rPr>
      </w:pPr>
    </w:p>
    <w:p w14:paraId="6D8303C8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 w14:paraId="6988C5A4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围绕项目的用户体验，对主要业务流程进行可用性评估，包括：</w:t>
      </w:r>
    </w:p>
    <w:p w14:paraId="0C39583B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页面加载速度、响应时间</w:t>
      </w:r>
    </w:p>
    <w:p w14:paraId="6FCF7DB1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表单交互易用性（注册、登录、下单表单的引导性与错误提示）</w:t>
      </w:r>
    </w:p>
    <w:p w14:paraId="5254865F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功能入口可达性（导航栏、搜索入口、购物车按钮等是否易于找到）</w:t>
      </w:r>
    </w:p>
    <w:p w14:paraId="70CF1BAB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用户操作流程顺畅性（是否出现过多跳转或多余步骤）</w:t>
      </w:r>
    </w:p>
    <w:p w14:paraId="31A6137F">
      <w:pPr>
        <w:rPr>
          <w:rFonts w:hint="eastAsia"/>
          <w:b/>
          <w:bCs w:val="0"/>
        </w:rPr>
      </w:pPr>
    </w:p>
    <w:p w14:paraId="338E061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测试方法：</w:t>
      </w:r>
    </w:p>
    <w:p w14:paraId="3B10B4E0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用户场景测试： 选取 5 名无开发经验的用户，完成注册、浏览、下单等任务，记录完成时间和错误率。</w:t>
      </w:r>
    </w:p>
    <w:p w14:paraId="7EECAAC2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可用性评估标准： 成功率 &gt; 90%，操作步骤 ≤ 3 步为佳，单页面响应时间 &lt; 3s。</w:t>
      </w:r>
    </w:p>
    <w:p w14:paraId="6CEB8D9D">
      <w:pPr>
        <w:rPr>
          <w:rFonts w:hint="eastAsia"/>
          <w:b/>
          <w:bCs w:val="0"/>
        </w:rPr>
      </w:pPr>
    </w:p>
    <w:p w14:paraId="0485F1ED">
      <w:pPr>
        <w:pStyle w:val="3"/>
        <w:spacing w:line="312" w:lineRule="auto"/>
        <w:rPr>
          <w:rFonts w:hint="eastAsia"/>
          <w:b/>
          <w:bCs w:val="0"/>
        </w:rPr>
      </w:pPr>
      <w:r>
        <w:rPr>
          <w:rFonts w:hint="eastAsia" w:ascii="Arial" w:hAnsi="Arial"/>
          <w:b/>
          <w:bCs w:val="0"/>
        </w:rPr>
        <w:t>2.3.</w:t>
      </w:r>
      <w:r>
        <w:rPr>
          <w:rFonts w:hint="eastAsia" w:ascii="Arial" w:hAnsi="Arial"/>
          <w:b/>
          <w:bCs w:val="0"/>
          <w:lang w:val="en-US" w:eastAsia="zh-CN"/>
        </w:rPr>
        <w:t>3</w:t>
      </w:r>
      <w:r>
        <w:rPr>
          <w:rFonts w:hint="eastAsia" w:ascii="Arial" w:hAnsi="Arial"/>
          <w:b/>
          <w:bCs w:val="0"/>
        </w:rPr>
        <w:t xml:space="preserve"> 接口自动化测试</w:t>
      </w:r>
    </w:p>
    <w:p w14:paraId="4F43C043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测试内容：</w:t>
      </w:r>
    </w:p>
    <w:p w14:paraId="1C58222D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对项目中的主要 API 接口进行了自动化验证，</w:t>
      </w:r>
      <w:r>
        <w:rPr>
          <w:rFonts w:hint="eastAsia"/>
          <w:b/>
          <w:bCs w:val="0"/>
          <w:lang w:val="en-US" w:eastAsia="zh-CN"/>
        </w:rPr>
        <w:t>例如</w:t>
      </w:r>
      <w:r>
        <w:rPr>
          <w:rFonts w:hint="eastAsia"/>
          <w:b/>
          <w:bCs w:val="0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9268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1F6B1D9"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接口</w:t>
            </w:r>
          </w:p>
        </w:tc>
        <w:tc>
          <w:tcPr>
            <w:tcW w:w="2841" w:type="dxa"/>
          </w:tcPr>
          <w:p w14:paraId="1CC54432"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功能</w:t>
            </w:r>
          </w:p>
        </w:tc>
        <w:tc>
          <w:tcPr>
            <w:tcW w:w="2841" w:type="dxa"/>
          </w:tcPr>
          <w:p w14:paraId="2CB84920">
            <w:pPr>
              <w:rPr>
                <w:rFonts w:hint="default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vertAlign w:val="baseline"/>
                <w:lang w:val="en-US" w:eastAsia="zh-CN"/>
              </w:rPr>
              <w:t>验证内容</w:t>
            </w:r>
          </w:p>
        </w:tc>
      </w:tr>
      <w:tr w14:paraId="66BC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C0E7AB2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/user/login/</w:t>
            </w:r>
          </w:p>
        </w:tc>
        <w:tc>
          <w:tcPr>
            <w:tcW w:w="2841" w:type="dxa"/>
          </w:tcPr>
          <w:p w14:paraId="31295128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用户登录</w:t>
            </w:r>
          </w:p>
        </w:tc>
        <w:tc>
          <w:tcPr>
            <w:tcW w:w="2841" w:type="dxa"/>
          </w:tcPr>
          <w:p w14:paraId="42EADFF7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参数校验、返回状态码、会话创建</w:t>
            </w:r>
          </w:p>
        </w:tc>
      </w:tr>
      <w:tr w14:paraId="2008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CD1833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/goods/search/</w:t>
            </w:r>
          </w:p>
        </w:tc>
        <w:tc>
          <w:tcPr>
            <w:tcW w:w="2841" w:type="dxa"/>
          </w:tcPr>
          <w:p w14:paraId="7751A62D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商品搜索</w:t>
            </w:r>
          </w:p>
        </w:tc>
        <w:tc>
          <w:tcPr>
            <w:tcW w:w="2841" w:type="dxa"/>
          </w:tcPr>
          <w:p w14:paraId="5CDCA2D8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搜索关键字匹配度、分页参数有效性</w:t>
            </w:r>
          </w:p>
        </w:tc>
      </w:tr>
      <w:tr w14:paraId="13464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134AE6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/cart/add/</w:t>
            </w:r>
          </w:p>
        </w:tc>
        <w:tc>
          <w:tcPr>
            <w:tcW w:w="2841" w:type="dxa"/>
          </w:tcPr>
          <w:p w14:paraId="12416837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加入购物车</w:t>
            </w:r>
          </w:p>
        </w:tc>
        <w:tc>
          <w:tcPr>
            <w:tcW w:w="2841" w:type="dxa"/>
          </w:tcPr>
          <w:p w14:paraId="311026A5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数据写入、库存校验、返回 JSON 正确性</w:t>
            </w:r>
          </w:p>
        </w:tc>
      </w:tr>
      <w:tr w14:paraId="06CC1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B5FF34C">
            <w:pPr>
              <w:rPr>
                <w:rFonts w:hint="eastAsia" w:eastAsia="宋体"/>
                <w:b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</w:rPr>
              <w:t>/order/place</w:t>
            </w:r>
            <w:r>
              <w:rPr>
                <w:rFonts w:hint="eastAsia"/>
                <w:b/>
                <w:bCs w:val="0"/>
                <w:lang w:val="en-US" w:eastAsia="zh-CN"/>
              </w:rPr>
              <w:t>/</w:t>
            </w:r>
          </w:p>
        </w:tc>
        <w:tc>
          <w:tcPr>
            <w:tcW w:w="2841" w:type="dxa"/>
          </w:tcPr>
          <w:p w14:paraId="0C42141E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下单接口</w:t>
            </w:r>
          </w:p>
        </w:tc>
        <w:tc>
          <w:tcPr>
            <w:tcW w:w="2841" w:type="dxa"/>
          </w:tcPr>
          <w:p w14:paraId="69577809">
            <w:pPr>
              <w:rPr>
                <w:rFonts w:hint="eastAsia"/>
                <w:b/>
                <w:bCs w:val="0"/>
                <w:vertAlign w:val="baseline"/>
              </w:rPr>
            </w:pPr>
            <w:r>
              <w:rPr>
                <w:rFonts w:hint="eastAsia"/>
                <w:b/>
                <w:bCs w:val="0"/>
              </w:rPr>
              <w:t>原子性事务、库存锁定、返回状态</w:t>
            </w:r>
          </w:p>
        </w:tc>
      </w:tr>
    </w:tbl>
    <w:p w14:paraId="24309E71">
      <w:pPr>
        <w:rPr>
          <w:rFonts w:hint="eastAsia"/>
          <w:b/>
          <w:bCs w:val="0"/>
        </w:rPr>
      </w:pPr>
    </w:p>
    <w:p w14:paraId="41CB9D82">
      <w:pPr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* 测试用例设计遵循等价类、边界值分析，涵盖合法输入、非法输入、空参数、极限值等情况。</w:t>
      </w:r>
    </w:p>
    <w:p w14:paraId="720120A8">
      <w:pPr>
        <w:rPr>
          <w:rFonts w:hint="eastAsia"/>
          <w:b/>
          <w:bCs w:val="0"/>
        </w:rPr>
      </w:pPr>
    </w:p>
    <w:p w14:paraId="3374EE64">
      <w:pPr>
        <w:rPr>
          <w:rFonts w:hint="eastAsia"/>
          <w:b/>
          <w:bCs w:val="0"/>
        </w:rPr>
      </w:pPr>
    </w:p>
    <w:p w14:paraId="15B32FDD">
      <w:pPr>
        <w:pStyle w:val="2"/>
        <w:spacing w:line="312" w:lineRule="auto"/>
        <w:rPr>
          <w:b/>
          <w:bCs w:val="0"/>
        </w:rPr>
      </w:pPr>
      <w:bookmarkStart w:id="3" w:name="_Toc35958957"/>
    </w:p>
    <w:p w14:paraId="7D8D5192">
      <w:pPr>
        <w:pStyle w:val="2"/>
        <w:spacing w:line="312" w:lineRule="auto"/>
        <w:rPr>
          <w:b/>
          <w:bCs w:val="0"/>
        </w:rPr>
      </w:pPr>
      <w:r>
        <w:rPr>
          <w:b/>
          <w:bCs w:val="0"/>
        </w:rPr>
        <w:t xml:space="preserve">3 </w:t>
      </w:r>
      <w:r>
        <w:rPr>
          <w:rFonts w:hint="eastAsia"/>
          <w:b/>
          <w:bCs w:val="0"/>
        </w:rPr>
        <w:t>测试环境</w:t>
      </w:r>
      <w:bookmarkEnd w:id="3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3695"/>
      </w:tblGrid>
      <w:tr w14:paraId="630D1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8BF4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bookmarkStart w:id="4" w:name="_Toc35958958"/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6E10E1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6007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229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/>
            <w:vAlign w:val="center"/>
          </w:tcPr>
          <w:p w14:paraId="663C425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Windows 11 / Ubuntu 22.04</w:t>
            </w:r>
          </w:p>
        </w:tc>
      </w:tr>
      <w:tr w14:paraId="3E2E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209AF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Python 版本</w:t>
            </w:r>
          </w:p>
        </w:tc>
        <w:tc>
          <w:tcPr>
            <w:tcW w:w="0" w:type="auto"/>
            <w:shd w:val="clear"/>
            <w:vAlign w:val="center"/>
          </w:tcPr>
          <w:p w14:paraId="4D12E2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3.10</w:t>
            </w:r>
          </w:p>
        </w:tc>
      </w:tr>
      <w:tr w14:paraId="28862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B26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Django 版本</w:t>
            </w:r>
          </w:p>
        </w:tc>
        <w:tc>
          <w:tcPr>
            <w:tcW w:w="0" w:type="auto"/>
            <w:shd w:val="clear"/>
            <w:vAlign w:val="center"/>
          </w:tcPr>
          <w:p w14:paraId="0BF8FA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hint="eastAsia" w:ascii="宋体" w:hAnsi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.2.x</w:t>
            </w:r>
          </w:p>
        </w:tc>
      </w:tr>
      <w:tr w14:paraId="460C5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E3B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vAlign w:val="center"/>
          </w:tcPr>
          <w:p w14:paraId="087E716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SQLite（测试） / MySQL（生产）</w:t>
            </w:r>
          </w:p>
        </w:tc>
      </w:tr>
      <w:tr w14:paraId="4A7A0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5CC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/>
            <w:vAlign w:val="center"/>
          </w:tcPr>
          <w:p w14:paraId="36BBCBE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Chrome 120+, Edge 120+</w:t>
            </w:r>
          </w:p>
        </w:tc>
      </w:tr>
      <w:tr w14:paraId="20C59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B49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37A28DE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</w:rPr>
            </w:pPr>
            <w:r>
              <w:rPr>
                <w:rFonts w:ascii="宋体" w:hAnsi="宋体" w:eastAsia="宋体" w:cs="宋体"/>
                <w:b/>
                <w:bCs w:val="0"/>
                <w:kern w:val="0"/>
                <w:sz w:val="24"/>
                <w:szCs w:val="24"/>
                <w:lang w:val="en-US" w:eastAsia="zh-CN" w:bidi="ar"/>
              </w:rPr>
              <w:t>Postman、pytest、unittest</w:t>
            </w:r>
          </w:p>
        </w:tc>
      </w:tr>
    </w:tbl>
    <w:p w14:paraId="06CB86EC">
      <w:pPr>
        <w:pStyle w:val="2"/>
        <w:spacing w:line="312" w:lineRule="auto"/>
      </w:pPr>
      <w:r>
        <w:t>4</w:t>
      </w:r>
      <w:r>
        <w:rPr>
          <w:rFonts w:hint="eastAsia"/>
        </w:rPr>
        <w:t>测试总结</w:t>
      </w:r>
      <w:bookmarkEnd w:id="4"/>
    </w:p>
    <w:p w14:paraId="03B03D97">
      <w:pPr>
        <w:pStyle w:val="3"/>
        <w:spacing w:line="312" w:lineRule="auto"/>
        <w:rPr>
          <w:rFonts w:hint="eastAsia"/>
        </w:rPr>
      </w:pPr>
      <w:r>
        <w:rPr>
          <w:rFonts w:hint="eastAsia"/>
        </w:rPr>
        <w:t>4.1 动态测试情况说明</w:t>
      </w:r>
    </w:p>
    <w:p w14:paraId="12F79A6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测试用例总数：65</w:t>
      </w:r>
    </w:p>
    <w:p w14:paraId="61716EC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通过用例：62</w:t>
      </w:r>
    </w:p>
    <w:p w14:paraId="28F9AB4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未通过用例：3</w:t>
      </w:r>
    </w:p>
    <w:p w14:paraId="53F1126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功能覆盖率：96%</w:t>
      </w:r>
    </w:p>
    <w:p w14:paraId="389552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风险点覆盖率：100%</w:t>
      </w:r>
    </w:p>
    <w:p w14:paraId="127E1B0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主要功能（注册、登录、购物车、下单、搜索）均通过测试，页面交互、数据持久化及推荐功能符合需求规格说明。未通过的用例主要集中在极端输入与异常状态处理。</w:t>
      </w:r>
    </w:p>
    <w:p w14:paraId="3C8ADC13"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4.2 缺陷情况说明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4E5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ACAEDC4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缺陷编号</w:t>
            </w:r>
          </w:p>
        </w:tc>
        <w:tc>
          <w:tcPr>
            <w:tcW w:w="1704" w:type="dxa"/>
          </w:tcPr>
          <w:p w14:paraId="5F3CB0A1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模块</w:t>
            </w:r>
          </w:p>
        </w:tc>
        <w:tc>
          <w:tcPr>
            <w:tcW w:w="1704" w:type="dxa"/>
          </w:tcPr>
          <w:p w14:paraId="7099B7AF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严重程度</w:t>
            </w:r>
          </w:p>
        </w:tc>
        <w:tc>
          <w:tcPr>
            <w:tcW w:w="1705" w:type="dxa"/>
          </w:tcPr>
          <w:p w14:paraId="5CDE3CBC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705" w:type="dxa"/>
          </w:tcPr>
          <w:p w14:paraId="3581C1C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 w14:paraId="3067A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45D9D4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DF-001</w:t>
            </w:r>
          </w:p>
        </w:tc>
        <w:tc>
          <w:tcPr>
            <w:tcW w:w="1704" w:type="dxa"/>
          </w:tcPr>
          <w:p w14:paraId="01F2D2E2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用户注册</w:t>
            </w:r>
          </w:p>
        </w:tc>
        <w:tc>
          <w:tcPr>
            <w:tcW w:w="1704" w:type="dxa"/>
          </w:tcPr>
          <w:p w14:paraId="66ECFFD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中</w:t>
            </w:r>
          </w:p>
        </w:tc>
        <w:tc>
          <w:tcPr>
            <w:tcW w:w="1705" w:type="dxa"/>
          </w:tcPr>
          <w:p w14:paraId="70A1CF58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已修复</w:t>
            </w:r>
          </w:p>
        </w:tc>
        <w:tc>
          <w:tcPr>
            <w:tcW w:w="1705" w:type="dxa"/>
          </w:tcPr>
          <w:p w14:paraId="7C84CB8A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邮箱格式校验不严格，可能接受无效邮箱</w:t>
            </w:r>
          </w:p>
        </w:tc>
      </w:tr>
      <w:tr w14:paraId="6CDDA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EEEA8EB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DF-002</w:t>
            </w:r>
          </w:p>
        </w:tc>
        <w:tc>
          <w:tcPr>
            <w:tcW w:w="1704" w:type="dxa"/>
          </w:tcPr>
          <w:p w14:paraId="170F5CDD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购物车</w:t>
            </w:r>
          </w:p>
        </w:tc>
        <w:tc>
          <w:tcPr>
            <w:tcW w:w="1704" w:type="dxa"/>
          </w:tcPr>
          <w:p w14:paraId="684CB86F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高</w:t>
            </w:r>
          </w:p>
        </w:tc>
        <w:tc>
          <w:tcPr>
            <w:tcW w:w="1705" w:type="dxa"/>
          </w:tcPr>
          <w:p w14:paraId="7E4C506A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未修复</w:t>
            </w:r>
          </w:p>
        </w:tc>
        <w:tc>
          <w:tcPr>
            <w:tcW w:w="1705" w:type="dxa"/>
          </w:tcPr>
          <w:p w14:paraId="3693FFB4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删除商品后页面未自动刷新，需要手动刷新</w:t>
            </w:r>
          </w:p>
        </w:tc>
      </w:tr>
      <w:tr w14:paraId="2535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480E4ED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DF-003</w:t>
            </w:r>
          </w:p>
        </w:tc>
        <w:tc>
          <w:tcPr>
            <w:tcW w:w="1704" w:type="dxa"/>
          </w:tcPr>
          <w:p w14:paraId="1D0F034C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订单</w:t>
            </w:r>
          </w:p>
        </w:tc>
        <w:tc>
          <w:tcPr>
            <w:tcW w:w="1704" w:type="dxa"/>
          </w:tcPr>
          <w:p w14:paraId="19E6930C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低</w:t>
            </w:r>
          </w:p>
        </w:tc>
        <w:tc>
          <w:tcPr>
            <w:tcW w:w="1705" w:type="dxa"/>
          </w:tcPr>
          <w:p w14:paraId="7458260D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已修复</w:t>
            </w:r>
          </w:p>
        </w:tc>
        <w:tc>
          <w:tcPr>
            <w:tcW w:w="1705" w:type="dxa"/>
          </w:tcPr>
          <w:p w14:paraId="3937A3C9">
            <w:pPr>
              <w:pStyle w:val="2"/>
              <w:keepNext/>
              <w:keepLines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0" w:after="240" w:line="400" w:lineRule="exact"/>
              <w:textAlignment w:val="auto"/>
            </w:pPr>
            <w:r>
              <w:rPr>
                <w:rFonts w:hint="eastAsia"/>
                <w:sz w:val="21"/>
                <w:szCs w:val="21"/>
              </w:rPr>
              <w:t>订单列表分页在数据量大时出现错位</w:t>
            </w:r>
          </w:p>
        </w:tc>
      </w:tr>
    </w:tbl>
    <w:p w14:paraId="3F682F2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</w:p>
    <w:p w14:paraId="4C89F5C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总体来看，软件已满足功能需求，缺陷对核心功能影响不大。</w:t>
      </w:r>
    </w:p>
    <w:p w14:paraId="360EB10B">
      <w:pPr>
        <w:pStyle w:val="2"/>
        <w:spacing w:line="312" w:lineRule="auto"/>
        <w:rPr>
          <w:rFonts w:hint="eastAsia"/>
        </w:rPr>
      </w:pPr>
    </w:p>
    <w:p w14:paraId="7A9E432C"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4.3 静态扫描情况说明</w:t>
      </w:r>
    </w:p>
    <w:p w14:paraId="794915A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扫描工具：flake8 + pylint</w:t>
      </w:r>
    </w:p>
    <w:p w14:paraId="1E7BD06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扫描文件数：52</w:t>
      </w:r>
    </w:p>
    <w:p w14:paraId="7D53D96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平均代码质量得分：8.6/10</w:t>
      </w:r>
    </w:p>
    <w:p w14:paraId="079865D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常见问题：函数注释缺失、部分变量命名不规范、个别异常处理未记录日志。</w:t>
      </w:r>
    </w:p>
    <w:p w14:paraId="14907AB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</w:rPr>
      </w:pPr>
      <w:r>
        <w:rPr>
          <w:rFonts w:hint="eastAsia"/>
          <w:sz w:val="21"/>
          <w:szCs w:val="21"/>
        </w:rPr>
        <w:t>代码整体质量良好，无严重安全漏洞或逻辑错误。</w:t>
      </w:r>
    </w:p>
    <w:p w14:paraId="55658F9F">
      <w:pPr>
        <w:pStyle w:val="3"/>
        <w:spacing w:line="312" w:lineRule="auto"/>
        <w:rPr>
          <w:rFonts w:hint="eastAsia"/>
        </w:rPr>
      </w:pPr>
      <w:r>
        <w:rPr>
          <w:rFonts w:hint="eastAsia" w:ascii="Arial" w:hAnsi="Arial"/>
        </w:rPr>
        <w:t>4.4 建议</w:t>
      </w:r>
    </w:p>
    <w:p w14:paraId="0349F69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优化购物车删除后自动刷新逻辑。</w:t>
      </w:r>
    </w:p>
    <w:p w14:paraId="16C37EA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加强输入校验逻辑，特别是邮箱、手机号等敏感字段。</w:t>
      </w:r>
    </w:p>
    <w:p w14:paraId="3E9C317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</w:rPr>
      </w:pPr>
      <w:r>
        <w:rPr>
          <w:rFonts w:hint="eastAsia"/>
          <w:sz w:val="21"/>
          <w:szCs w:val="21"/>
        </w:rPr>
        <w:t>在后续版本中引入自动化测试流水线，提高回归测试效率。</w:t>
      </w:r>
    </w:p>
    <w:p w14:paraId="055E2012">
      <w:pPr>
        <w:pStyle w:val="3"/>
        <w:spacing w:line="312" w:lineRule="auto"/>
        <w:rPr>
          <w:rFonts w:hint="eastAsia" w:ascii="Arial" w:hAnsi="Arial"/>
        </w:rPr>
      </w:pPr>
      <w:r>
        <w:rPr>
          <w:rFonts w:hint="eastAsia" w:ascii="Arial" w:hAnsi="Arial"/>
        </w:rPr>
        <w:t>4.5 评价</w:t>
      </w:r>
    </w:p>
    <w:p w14:paraId="6CA7ADB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400" w:lineRule="exact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“天天生鲜”Django 项目已通过功能测试和静态扫描，主要功能稳定可靠，满足需求规格说明书要求。除个别低风险缺陷外，整体质量达到可交付标准，可进入试运行或上线阶段。</w:t>
      </w: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79E2F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1629C133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BCEEF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separate"/>
    </w:r>
    <w:r>
      <w:rPr>
        <w:rStyle w:val="13"/>
      </w:rPr>
      <w:t>6</w:t>
    </w:r>
    <w:r>
      <w:rPr>
        <w:rStyle w:val="13"/>
      </w:rPr>
      <w:fldChar w:fldCharType="end"/>
    </w:r>
  </w:p>
  <w:p w14:paraId="16B9882B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66618">
    <w:pPr>
      <w:pStyle w:val="6"/>
      <w:framePr w:wrap="around" w:vAnchor="text" w:hAnchor="margin" w:xAlign="center" w:y="1"/>
      <w:rPr>
        <w:rStyle w:val="13"/>
      </w:rPr>
    </w:pPr>
    <w:r>
      <w:rPr>
        <w:rStyle w:val="13"/>
      </w:rPr>
      <w:fldChar w:fldCharType="begin"/>
    </w:r>
    <w:r>
      <w:rPr>
        <w:rStyle w:val="13"/>
      </w:rPr>
      <w:instrText xml:space="preserve">PAGE  </w:instrText>
    </w:r>
    <w:r>
      <w:rPr>
        <w:rStyle w:val="13"/>
      </w:rPr>
      <w:fldChar w:fldCharType="end"/>
    </w:r>
  </w:p>
  <w:p w14:paraId="191C4C09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A831D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277D68"/>
    <w:rsid w:val="002C653F"/>
    <w:rsid w:val="00384C90"/>
    <w:rsid w:val="003D4C45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B6919"/>
    <w:rsid w:val="00A30A4A"/>
    <w:rsid w:val="00A85E13"/>
    <w:rsid w:val="00AA2B80"/>
    <w:rsid w:val="00AF4EED"/>
    <w:rsid w:val="00B0000F"/>
    <w:rsid w:val="00B86749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23842554"/>
    <w:rsid w:val="4CCC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semiHidden/>
    <w:uiPriority w:val="0"/>
  </w:style>
  <w:style w:type="character" w:styleId="14">
    <w:name w:val="Hyperlink"/>
    <w:uiPriority w:val="99"/>
    <w:rPr>
      <w:color w:val="0000FF"/>
      <w:u w:val="single"/>
    </w:rPr>
  </w:style>
  <w:style w:type="paragraph" w:customStyle="1" w:styleId="15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6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7">
    <w:name w:val="页眉 字符1"/>
    <w:link w:val="7"/>
    <w:uiPriority w:val="0"/>
    <w:rPr>
      <w:kern w:val="2"/>
      <w:sz w:val="18"/>
      <w:szCs w:val="18"/>
    </w:rPr>
  </w:style>
  <w:style w:type="character" w:customStyle="1" w:styleId="18">
    <w:name w:val="页脚 字符"/>
    <w:link w:val="6"/>
    <w:uiPriority w:val="99"/>
    <w:rPr>
      <w:kern w:val="2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8</Pages>
  <Words>1944</Words>
  <Characters>2070</Characters>
  <Lines>22</Lines>
  <Paragraphs>6</Paragraphs>
  <TotalTime>9</TotalTime>
  <ScaleCrop>false</ScaleCrop>
  <LinksUpToDate>false</LinksUpToDate>
  <CharactersWithSpaces>2110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周宇航</cp:lastModifiedBy>
  <dcterms:modified xsi:type="dcterms:W3CDTF">2025-09-26T12:48:33Z</dcterms:modified>
  <dc:title>测试分析报告（GB8567——88）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eyJoZGlkIjoiMzRmOTUxYzQ1ODk4ZDYwMjA3ZmE2YTE1YWMyNmU0ZmMiLCJ1c2VySWQiOiIxNDQ5MjMxNzEyIn0=</vt:lpwstr>
  </property>
  <property fmtid="{D5CDD505-2E9C-101B-9397-08002B2CF9AE}" pid="3" name="KSOProductBuildVer">
    <vt:lpwstr>2052-12.1.0.22529</vt:lpwstr>
  </property>
  <property fmtid="{D5CDD505-2E9C-101B-9397-08002B2CF9AE}" pid="4" name="ICV">
    <vt:lpwstr>C9B253CD224840FF931E538B9F57DDAD_13</vt:lpwstr>
  </property>
</Properties>
</file>