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2016 Census Profiles Files / Profile of Census Tracts</w:t>
        <w:br w:type="textWrapping"/>
        <w:t xml:space="preserve">COL0 - GEO UID</w:t>
        <w:br w:type="textWrapping"/>
        <w:t xml:space="preserve">COL1 - Population and dwelling counts / Population, 2016</w:t>
        <w:br w:type="textWrapping"/>
        <w:t xml:space="preserve">COL2 - Population and dwelling counts / Land area in square kilometres</w:t>
        <w:br w:type="textWrapping"/>
        <w:t xml:space="preserve">COL3 - Dwelling characteristics / Total - Occupied private dwellings by structural type of dwelling - 100% data</w:t>
        <w:br w:type="textWrapping"/>
        <w:t xml:space="preserve">COL4 - Dwelling characteristics / Total - Occupied private dwellings by structural type of dwelling - 100% data / Single-detached house</w:t>
        <w:br w:type="textWrapping"/>
        <w:t xml:space="preserve">COL5 - Dwelling characteristics / Total - Occupied private dwellings by structural type of dwelling - 100% data / Apartment in a building that has five or more storeys</w:t>
        <w:br w:type="textWrapping"/>
        <w:t xml:space="preserve">COL6 - Dwelling characteristics / Total - Occupied private dwellings by structural type of dwelling - 100% data / Other attached dwelling</w:t>
        <w:br w:type="textWrapping"/>
        <w:t xml:space="preserve">COL7 - Housing - Total Sex / Total - Occupied private dwellings by number of bedrooms - 25% sample data</w:t>
        <w:br w:type="textWrapping"/>
        <w:t xml:space="preserve">COL8 - Housing - Total Sex / Total - Occupied private dwellings by number of bedrooms - 25% sample data / No bedrooms</w:t>
        <w:br w:type="textWrapping"/>
        <w:t xml:space="preserve">COL9 - Housing - Total Sex / Total - Occupied private dwellings by number of bedrooms - 25% sample data / 1 bedroom</w:t>
        <w:br w:type="textWrapping"/>
        <w:t xml:space="preserve">COL10 - Housing - Total Sex / Total - Occupied private dwellings by number of bedrooms - 25% sample data / 2 bedrooms</w:t>
        <w:br w:type="textWrapping"/>
        <w:t xml:space="preserve">COL11 - Housing - Total Sex / Total - Occupied private dwellings by number of bedrooms - 25% sample data / 3 bedrooms</w:t>
        <w:br w:type="textWrapping"/>
        <w:t xml:space="preserve">COL12 - Housing - Total Sex / Total - Occupied private dwellings by number of bedrooms - 25% sample data / 4 or more bedrooms</w:t>
        <w:br w:type="textWrapping"/>
        <w:t xml:space="preserve">COL13 - Education - Total Sex / Total - Highest certificate, diploma or degree for the population aged 15 years and over in private households - 25% sample data</w:t>
        <w:br w:type="textWrapping"/>
        <w:t xml:space="preserve">COL14 - Education - Total Sex / Total - Highest certificate, diploma or degree for the population aged 15 years and over in private households - 25% sample data / No certificate, diploma or degree</w:t>
        <w:br w:type="textWrapping"/>
        <w:t xml:space="preserve">COL15 - Education - Total Sex / Total - Highest certificate, diploma or degree for the population aged 15 years and over in private households - 25% sample data / Secondary (high) school diploma or equivalency certificate</w:t>
        <w:br w:type="textWrapping"/>
        <w:t xml:space="preserve">COL16 - Education - Total Sex / Total - Highest certificate, diploma or degree for the population aged 15 years and over in private households - 25% sample data / Postsecondary certificate, diploma or degree</w:t>
        <w:br w:type="textWrapping"/>
        <w:t xml:space="preserve">COL17 - Population and dwelling counts / Population density per square kilometre</w:t>
        <w:br w:type="textWrapping"/>
        <w:t xml:space="preserve">COL18 - Journey to Work - Total Sex / Total - Commuting duration for the employed labour force aged 15 years and over in private households with a usual place of work or no fixed workplace address - 25% sample data</w:t>
        <w:br w:type="textWrapping"/>
        <w:t xml:space="preserve">COL19 - Journey to Work - Total Sex / Total - Commuting duration for the employed labour force aged 15 years and over in private households with a usual place of work or no fixed workplace address - 25% sample data / Less than 15 minutes</w:t>
        <w:br w:type="textWrapping"/>
        <w:t xml:space="preserve">COL20 - Journey to Work - Total Sex / Total - Commuting duration for the employed labour force aged 15 years and over in private households with a usual place of work or no fixed workplace address - 25% sample data / 15 to 29 minutes</w:t>
        <w:br w:type="textWrapping"/>
        <w:t xml:space="preserve">COL21 - Journey to Work - Total Sex / Total - Commuting duration for the employed labour force aged 15 years and over in private households with a usual place of work or no fixed workplace address - 25% sample data / 30 to 44 minutes</w:t>
        <w:br w:type="textWrapping"/>
        <w:t xml:space="preserve">COL22 - Journey to Work - Total Sex / Total - Commuting duration for the employed labour force aged 15 years and over in private households with a usual place of work or no fixed workplace address - 25% sample data / 45 to 59 minutes</w:t>
        <w:br w:type="textWrapping"/>
        <w:t xml:space="preserve">COL23 - Journey to Work - Total Sex / Total - Commuting duration for the employed labour force aged 15 years and over in private households with a usual place of work or no fixed workplace address - 25% sample data / 60 minutes and over</w:t>
        <w:br w:type="textWrapping"/>
        <w:t xml:space="preserve">COL24 - Income - Total Sex / Total - Income statistics in 2015 for the population aged 15 years and over in private households - 100% data</w:t>
        <w:br w:type="textWrapping"/>
        <w:t xml:space="preserve">COL25 - Income - Total Sex / Total - Income statistics in 2015 for the population aged 15 years and over in private households - 100% data / Number of after-tax income recipients aged 15 years and over in private households - 100% data</w:t>
        <w:br w:type="textWrapping"/>
        <w:t xml:space="preserve">COL26 - Income - Total Sex / Total - Income statistics in 2015 for the population aged 15 years and over in private households - 100% data / Number of after-tax income recipients aged 15 years and over in private households - 100% data / Median after-tax income in 2015 among recipients ($)</w:t>
        <w:br w:type="textWrapping"/>
        <w:t xml:space="preserve">COL27 - Dwelling characteristics / Total - Private households by household size - 100% data</w:t>
        <w:br w:type="textWrapping"/>
        <w:t xml:space="preserve">COL28 - Dwelling characteristics / Total - Private households by household size - 100% data / 1 person</w:t>
        <w:br w:type="textWrapping"/>
        <w:t xml:space="preserve">COL29 - Dwelling characteristics / Total - Private households by household size - 100% data / 2 persons</w:t>
        <w:br w:type="textWrapping"/>
        <w:t xml:space="preserve">COL30 - Dwelling characteristics / Total - Private households by household size - 100% data / 3 persons</w:t>
        <w:br w:type="textWrapping"/>
        <w:t xml:space="preserve">COL31 - Dwelling characteristics / Total - Private households by household size - 100% data / 4 persons</w:t>
        <w:br w:type="textWrapping"/>
        <w:t xml:space="preserve">COL32 - Dwelling characteristics / Total - Private households by household size - 100% data / 5 or more persons</w:t>
        <w:br w:type="textWrapping"/>
        <w:t xml:space="preserve">COL33 - Dwelling characteristics / Number of persons in private households</w:t>
        <w:br w:type="textWrapping"/>
        <w:t xml:space="preserve">COL34 - Labour - Total Sex / Total - Population aged 15 years and over by Labour force status - 25% sample data</w:t>
        <w:br w:type="textWrapping"/>
        <w:t xml:space="preserve">COL35 - Labour - Total Sex / Total - Population aged 15 years and over by Labour force status - 25% sample data / In the labour force</w:t>
        <w:br w:type="textWrapping"/>
        <w:t xml:space="preserve">COL36 - Labour - Total Sex / Total - Population aged 15 years and over by Labour force status - 25% sample data / In the labour force / Employed</w:t>
        <w:br w:type="textWrapping"/>
        <w:t xml:space="preserve">COL37 - Labour - Total Sex / Total - Population aged 15 years and over by Labour force status - 25% sample data / In the labour force / Unemployed</w:t>
        <w:br w:type="textWrapping"/>
        <w:t xml:space="preserve">COL38 - Labour - Total Sex / Total - Population aged 15 years and over by Labour force status - 25% sample data / Not in the labour force</w:t>
        <w:br w:type="textWrapping"/>
        <w:t xml:space="preserve">COL39 - Labour - Total Sex / Employment rate</w:t>
        <w:br w:type="textWrapping"/>
        <w:t xml:space="preserve">COL40 - Labour - Total Sex / Unemployment rate</w:t>
        <w:br w:type="textWrapping"/>
        <w:t xml:space="preserve">COL41 - Labour - Total Sex / Total - Place of work status for the employed labour force aged 15 years and over in private households - 25% sample data</w:t>
        <w:br w:type="textWrapping"/>
        <w:t xml:space="preserve">COL42 - Labour - Total Sex / Total - Place of work status for the employed labour force aged 15 years and over in private households - 25% sample data / Worked at home</w:t>
        <w:br w:type="textWrapping"/>
        <w:t xml:space="preserve">COL43 - Labour - Total Sex / Total - Place of work status for the employed labour force aged 15 years and over in private households - 25% sample data / Worked outside Canada</w:t>
        <w:br w:type="textWrapping"/>
        <w:t xml:space="preserve">COL44 - Labour - Total Sex / Total - Place of work status for the employed labour force aged 15 years and over in private households - 25% sample data / No fixed workplace address</w:t>
        <w:br w:type="textWrapping"/>
        <w:t xml:space="preserve">COL45 - Labour - Total Sex / Total - Place of work status for the employed labour force aged 15 years and over in private households - 25% sample data / Worked at usual place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