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4 - Task 6: Personal Profile Bio</w:t>
      </w:r>
    </w:p>
    <w:p>
      <w:r>
        <w:t>Aspiring Graphic Designer and Content Creator with a strong interest in visual communication and digital media. Skilled in Canva, basic design principles, and content development. Passionate about learning new technologies, improving creative skills, and creating engaging content that delivers value and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