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AEC3" w14:textId="77777777" w:rsidR="00B41802"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Al</w:t>
      </w:r>
      <w:r w:rsidR="001D3FD9" w:rsidRPr="00A877F2">
        <w:rPr>
          <w:rFonts w:ascii="Times New Roman" w:hAnsi="Times New Roman"/>
          <w:b/>
          <w:sz w:val="24"/>
          <w:szCs w:val="24"/>
        </w:rPr>
        <w:t>l text: Times New Roman 12</w:t>
      </w:r>
      <w:r w:rsidR="00624CDF">
        <w:rPr>
          <w:rFonts w:ascii="Times New Roman" w:hAnsi="Times New Roman"/>
          <w:b/>
          <w:sz w:val="24"/>
          <w:szCs w:val="24"/>
        </w:rPr>
        <w:t>-</w:t>
      </w:r>
      <w:r w:rsidR="001D3FD9" w:rsidRPr="00A877F2">
        <w:rPr>
          <w:rFonts w:ascii="Times New Roman" w:hAnsi="Times New Roman"/>
          <w:b/>
          <w:sz w:val="24"/>
          <w:szCs w:val="24"/>
        </w:rPr>
        <w:t xml:space="preserve">pt. font; </w:t>
      </w:r>
      <w:r w:rsidR="00CE073F">
        <w:rPr>
          <w:rFonts w:ascii="Times New Roman" w:hAnsi="Times New Roman"/>
          <w:b/>
          <w:sz w:val="24"/>
          <w:szCs w:val="24"/>
        </w:rPr>
        <w:t>d</w:t>
      </w:r>
      <w:r w:rsidR="00CE073F" w:rsidRPr="00A877F2">
        <w:rPr>
          <w:rFonts w:ascii="Times New Roman" w:hAnsi="Times New Roman"/>
          <w:b/>
          <w:sz w:val="24"/>
          <w:szCs w:val="24"/>
        </w:rPr>
        <w:t>ouble</w:t>
      </w:r>
      <w:r w:rsidR="00CE073F">
        <w:rPr>
          <w:rFonts w:ascii="Times New Roman" w:hAnsi="Times New Roman"/>
          <w:b/>
          <w:sz w:val="24"/>
          <w:szCs w:val="24"/>
        </w:rPr>
        <w:t>-</w:t>
      </w:r>
      <w:r w:rsidR="001D3FD9" w:rsidRPr="00A877F2">
        <w:rPr>
          <w:rFonts w:ascii="Times New Roman" w:hAnsi="Times New Roman"/>
          <w:b/>
          <w:sz w:val="24"/>
          <w:szCs w:val="24"/>
        </w:rPr>
        <w:t>spaced and left aligned</w:t>
      </w:r>
      <w:r w:rsidR="00CE073F">
        <w:rPr>
          <w:rFonts w:ascii="Times New Roman" w:hAnsi="Times New Roman"/>
          <w:b/>
          <w:sz w:val="24"/>
          <w:szCs w:val="24"/>
        </w:rPr>
        <w:t xml:space="preserve"> (left-justified)</w:t>
      </w:r>
      <w:r w:rsidR="001D3FD9" w:rsidRPr="00A877F2">
        <w:rPr>
          <w:rFonts w:ascii="Times New Roman" w:hAnsi="Times New Roman"/>
          <w:b/>
          <w:sz w:val="24"/>
          <w:szCs w:val="24"/>
        </w:rPr>
        <w:t xml:space="preserve">. </w:t>
      </w:r>
    </w:p>
    <w:p w14:paraId="20D06647" w14:textId="77777777" w:rsidR="00F66DDF" w:rsidRPr="00A877F2" w:rsidRDefault="00B41802" w:rsidP="00860CC6">
      <w:pPr>
        <w:spacing w:line="480" w:lineRule="auto"/>
        <w:rPr>
          <w:rFonts w:ascii="Times New Roman" w:hAnsi="Times New Roman"/>
          <w:sz w:val="24"/>
          <w:szCs w:val="24"/>
        </w:rPr>
      </w:pPr>
      <w:r w:rsidRPr="00A877F2">
        <w:rPr>
          <w:rFonts w:ascii="Times New Roman" w:hAnsi="Times New Roman"/>
          <w:b/>
          <w:sz w:val="24"/>
          <w:szCs w:val="24"/>
        </w:rPr>
        <w:t>Manuscript Number</w:t>
      </w:r>
      <w:r w:rsidRPr="00A877F2">
        <w:rPr>
          <w:rFonts w:ascii="Times New Roman" w:hAnsi="Times New Roman"/>
          <w:sz w:val="24"/>
          <w:szCs w:val="24"/>
        </w:rPr>
        <w:t xml:space="preserve"> (i</w:t>
      </w:r>
      <w:r w:rsidR="00042109">
        <w:rPr>
          <w:rFonts w:ascii="Times New Roman" w:hAnsi="Times New Roman"/>
          <w:sz w:val="24"/>
          <w:szCs w:val="24"/>
        </w:rPr>
        <w:t>f</w:t>
      </w:r>
      <w:r w:rsidRPr="00A877F2">
        <w:rPr>
          <w:rFonts w:ascii="Times New Roman" w:hAnsi="Times New Roman"/>
          <w:sz w:val="24"/>
          <w:szCs w:val="24"/>
        </w:rPr>
        <w:t xml:space="preserve"> known)</w:t>
      </w:r>
    </w:p>
    <w:p w14:paraId="75F079CC" w14:textId="25B235CD" w:rsidR="00B41802" w:rsidRPr="00A877F2" w:rsidRDefault="00B41802" w:rsidP="00860CC6">
      <w:pPr>
        <w:spacing w:line="480" w:lineRule="auto"/>
        <w:rPr>
          <w:rFonts w:ascii="Times New Roman" w:hAnsi="Times New Roman"/>
          <w:sz w:val="24"/>
          <w:szCs w:val="24"/>
        </w:rPr>
      </w:pPr>
      <w:r w:rsidRPr="00A877F2">
        <w:rPr>
          <w:rFonts w:ascii="Times New Roman" w:hAnsi="Times New Roman"/>
          <w:b/>
          <w:sz w:val="24"/>
          <w:szCs w:val="24"/>
        </w:rPr>
        <w:t>Article Summary Line:</w:t>
      </w:r>
      <w:r w:rsidR="00860CC6" w:rsidRPr="00A877F2">
        <w:rPr>
          <w:rFonts w:ascii="Times New Roman" w:hAnsi="Times New Roman"/>
          <w:sz w:val="24"/>
          <w:szCs w:val="24"/>
        </w:rPr>
        <w:t xml:space="preserve"> </w:t>
      </w:r>
      <w:r w:rsidR="00560678">
        <w:rPr>
          <w:rFonts w:ascii="Times New Roman" w:hAnsi="Times New Roman"/>
          <w:sz w:val="24"/>
          <w:szCs w:val="24"/>
        </w:rPr>
        <w:t xml:space="preserve">Graph databases provide a computational method to integrate community surveillance, phylogenetic, and epidemic networks into a single </w:t>
      </w:r>
      <w:r w:rsidR="001735D4">
        <w:rPr>
          <w:rFonts w:ascii="Times New Roman" w:hAnsi="Times New Roman"/>
          <w:sz w:val="24"/>
          <w:szCs w:val="24"/>
        </w:rPr>
        <w:t>platform for the identification of transmission clusters.</w:t>
      </w:r>
    </w:p>
    <w:p w14:paraId="257D764E" w14:textId="7D58EDCB" w:rsidR="00B41802" w:rsidRPr="00A877F2" w:rsidRDefault="00B41802" w:rsidP="00860CC6">
      <w:pPr>
        <w:spacing w:line="480" w:lineRule="auto"/>
        <w:rPr>
          <w:rFonts w:ascii="Times New Roman" w:hAnsi="Times New Roman"/>
          <w:sz w:val="24"/>
          <w:szCs w:val="24"/>
        </w:rPr>
      </w:pPr>
      <w:r w:rsidRPr="00A877F2">
        <w:rPr>
          <w:rFonts w:ascii="Times New Roman" w:hAnsi="Times New Roman"/>
          <w:b/>
          <w:sz w:val="24"/>
          <w:szCs w:val="24"/>
        </w:rPr>
        <w:t xml:space="preserve">Running </w:t>
      </w:r>
      <w:r w:rsidR="007B3FF8">
        <w:rPr>
          <w:rFonts w:ascii="Times New Roman" w:hAnsi="Times New Roman"/>
          <w:b/>
          <w:sz w:val="24"/>
          <w:szCs w:val="24"/>
        </w:rPr>
        <w:t>Title</w:t>
      </w:r>
      <w:r w:rsidRPr="00A877F2">
        <w:rPr>
          <w:rFonts w:ascii="Times New Roman" w:hAnsi="Times New Roman"/>
          <w:b/>
          <w:sz w:val="24"/>
          <w:szCs w:val="24"/>
        </w:rPr>
        <w:t>:</w:t>
      </w:r>
      <w:r w:rsidR="00860CC6" w:rsidRPr="00A877F2">
        <w:rPr>
          <w:rFonts w:ascii="Times New Roman" w:hAnsi="Times New Roman"/>
          <w:sz w:val="24"/>
          <w:szCs w:val="24"/>
        </w:rPr>
        <w:t xml:space="preserve"> </w:t>
      </w:r>
      <w:r w:rsidR="00B46387">
        <w:rPr>
          <w:rFonts w:ascii="Times New Roman" w:hAnsi="Times New Roman"/>
          <w:sz w:val="24"/>
          <w:szCs w:val="24"/>
        </w:rPr>
        <w:t xml:space="preserve"> Metadata and Phylogeny Graph Database Proof of Concept </w:t>
      </w:r>
    </w:p>
    <w:p w14:paraId="59305717" w14:textId="3910045C" w:rsidR="00B41802" w:rsidRPr="00A877F2" w:rsidRDefault="00B41802" w:rsidP="00860CC6">
      <w:pPr>
        <w:spacing w:line="480" w:lineRule="auto"/>
        <w:rPr>
          <w:rFonts w:ascii="Times New Roman" w:hAnsi="Times New Roman"/>
          <w:b/>
          <w:sz w:val="24"/>
          <w:szCs w:val="24"/>
        </w:rPr>
      </w:pPr>
      <w:r w:rsidRPr="00A877F2">
        <w:rPr>
          <w:rFonts w:ascii="Times New Roman" w:hAnsi="Times New Roman"/>
          <w:b/>
          <w:sz w:val="24"/>
          <w:szCs w:val="24"/>
        </w:rPr>
        <w:t>Keywords:</w:t>
      </w:r>
      <w:r w:rsidR="00860CC6" w:rsidRPr="00A877F2">
        <w:rPr>
          <w:rFonts w:ascii="Times New Roman" w:hAnsi="Times New Roman"/>
          <w:b/>
          <w:sz w:val="24"/>
          <w:szCs w:val="24"/>
        </w:rPr>
        <w:t xml:space="preserve"> </w:t>
      </w:r>
      <w:r w:rsidR="00DF7708">
        <w:rPr>
          <w:rFonts w:ascii="Times New Roman" w:hAnsi="Times New Roman"/>
          <w:sz w:val="24"/>
          <w:szCs w:val="24"/>
        </w:rPr>
        <w:t>Database Management Systems, Phylogenetic Relationships, Molecular Epidemiology</w:t>
      </w:r>
    </w:p>
    <w:p w14:paraId="3029A5A0" w14:textId="24F3BA61" w:rsidR="001D3FD9"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 xml:space="preserve">Abstract </w:t>
      </w:r>
    </w:p>
    <w:p w14:paraId="48C3B9CD" w14:textId="3B576E2D" w:rsidR="00B41802" w:rsidRPr="00A877F2" w:rsidRDefault="004B20E2" w:rsidP="00090CA6">
      <w:pPr>
        <w:spacing w:line="480" w:lineRule="auto"/>
        <w:ind w:firstLine="720"/>
        <w:rPr>
          <w:rFonts w:ascii="Times New Roman" w:hAnsi="Times New Roman"/>
          <w:sz w:val="24"/>
          <w:szCs w:val="24"/>
        </w:rPr>
      </w:pPr>
      <w:r>
        <w:rPr>
          <w:rFonts w:ascii="Times New Roman" w:hAnsi="Times New Roman"/>
          <w:sz w:val="24"/>
          <w:szCs w:val="24"/>
        </w:rPr>
        <w:t>To illustrate a proof of concept for a graph database integrating molecular sequence data, metadata, and community surveillance data, we segmented 22,713 SARS-CoV-2 samples into 5 groups, generated maximum likelihood trees, and derived a inf</w:t>
      </w:r>
      <w:r w:rsidR="00090CA6">
        <w:rPr>
          <w:rFonts w:ascii="Times New Roman" w:hAnsi="Times New Roman"/>
          <w:sz w:val="24"/>
          <w:szCs w:val="24"/>
        </w:rPr>
        <w:t>erred transmission network from a forest of minimum spanning trees built on samples’ patristic distances.</w:t>
      </w:r>
      <w:r w:rsidR="003A3C3A">
        <w:rPr>
          <w:rFonts w:ascii="Times New Roman" w:hAnsi="Times New Roman"/>
          <w:sz w:val="24"/>
          <w:szCs w:val="24"/>
        </w:rPr>
        <w:t xml:space="preserve"> </w:t>
      </w:r>
    </w:p>
    <w:p w14:paraId="17BBBCAD" w14:textId="77777777" w:rsidR="00B41802"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Text</w:t>
      </w:r>
      <w:r w:rsidR="00A94B83">
        <w:rPr>
          <w:rFonts w:ascii="Times New Roman" w:hAnsi="Times New Roman"/>
          <w:b/>
          <w:sz w:val="24"/>
          <w:szCs w:val="24"/>
        </w:rPr>
        <w:t>—</w:t>
      </w:r>
      <w:r w:rsidRPr="00A877F2">
        <w:rPr>
          <w:rFonts w:ascii="Times New Roman" w:hAnsi="Times New Roman"/>
          <w:b/>
          <w:sz w:val="24"/>
          <w:szCs w:val="24"/>
        </w:rPr>
        <w:t xml:space="preserve">word count </w:t>
      </w:r>
      <w:r w:rsidR="00DD46C7" w:rsidRPr="00DD46C7">
        <w:rPr>
          <w:rFonts w:ascii="Times New Roman" w:hAnsi="Times New Roman"/>
          <w:sz w:val="24"/>
          <w:szCs w:val="24"/>
        </w:rPr>
        <w:t>(word counts are strictly enforced)</w:t>
      </w:r>
    </w:p>
    <w:p w14:paraId="6979A003" w14:textId="127321AE" w:rsidR="004C6CD2" w:rsidRDefault="00A9478B" w:rsidP="001D3FD9">
      <w:pPr>
        <w:spacing w:line="480" w:lineRule="auto"/>
        <w:ind w:firstLine="720"/>
        <w:rPr>
          <w:rFonts w:ascii="Times New Roman" w:hAnsi="Times New Roman"/>
          <w:sz w:val="24"/>
          <w:szCs w:val="24"/>
        </w:rPr>
      </w:pPr>
      <w:r>
        <w:rPr>
          <w:rFonts w:ascii="Times New Roman" w:hAnsi="Times New Roman"/>
          <w:sz w:val="24"/>
          <w:szCs w:val="24"/>
        </w:rPr>
        <w:t>Integration of phylogenetic, epidemiologic, and contact tracing networks provide</w:t>
      </w:r>
      <w:r w:rsidR="00B726E8">
        <w:rPr>
          <w:rFonts w:ascii="Times New Roman" w:hAnsi="Times New Roman"/>
          <w:sz w:val="24"/>
          <w:szCs w:val="24"/>
        </w:rPr>
        <w:t>s</w:t>
      </w:r>
      <w:r>
        <w:rPr>
          <w:rFonts w:ascii="Times New Roman" w:hAnsi="Times New Roman"/>
          <w:sz w:val="24"/>
          <w:szCs w:val="24"/>
        </w:rPr>
        <w:t xml:space="preserve"> insights into transmission dynamics and </w:t>
      </w:r>
      <w:r w:rsidR="00B726E8">
        <w:rPr>
          <w:rFonts w:ascii="Times New Roman" w:hAnsi="Times New Roman"/>
          <w:sz w:val="24"/>
          <w:szCs w:val="24"/>
        </w:rPr>
        <w:t xml:space="preserve">aids in cluster identification, but this approach is still a nascent field. </w:t>
      </w:r>
      <w:r w:rsidR="00D82F44">
        <w:rPr>
          <w:rFonts w:ascii="Times New Roman" w:hAnsi="Times New Roman"/>
          <w:sz w:val="24"/>
          <w:szCs w:val="24"/>
        </w:rPr>
        <w:t>M</w:t>
      </w:r>
      <w:r w:rsidR="00B726E8">
        <w:rPr>
          <w:rFonts w:ascii="Times New Roman" w:hAnsi="Times New Roman"/>
          <w:sz w:val="24"/>
          <w:szCs w:val="24"/>
        </w:rPr>
        <w:t xml:space="preserve">any tools available to integrate these data for a single analysis such as </w:t>
      </w:r>
      <w:proofErr w:type="spellStart"/>
      <w:r w:rsidR="00B726E8">
        <w:rPr>
          <w:rFonts w:ascii="Times New Roman" w:hAnsi="Times New Roman"/>
          <w:sz w:val="24"/>
          <w:szCs w:val="24"/>
        </w:rPr>
        <w:t>MicrobeTrace</w:t>
      </w:r>
      <w:proofErr w:type="spellEnd"/>
      <w:r w:rsidR="00B726E8">
        <w:rPr>
          <w:rFonts w:ascii="Times New Roman" w:hAnsi="Times New Roman"/>
          <w:sz w:val="24"/>
          <w:szCs w:val="24"/>
        </w:rPr>
        <w:t xml:space="preserve"> and </w:t>
      </w:r>
      <w:proofErr w:type="spellStart"/>
      <w:r w:rsidR="00B726E8">
        <w:rPr>
          <w:rFonts w:ascii="Times New Roman" w:hAnsi="Times New Roman"/>
          <w:sz w:val="24"/>
          <w:szCs w:val="24"/>
        </w:rPr>
        <w:t>StrainHub</w:t>
      </w:r>
      <w:proofErr w:type="spellEnd"/>
      <w:r w:rsidR="00B726E8">
        <w:rPr>
          <w:rFonts w:ascii="Times New Roman" w:hAnsi="Times New Roman"/>
          <w:sz w:val="24"/>
          <w:szCs w:val="24"/>
        </w:rPr>
        <w:t xml:space="preserve"> </w:t>
      </w:r>
      <w:r w:rsidR="00D82F44">
        <w:rPr>
          <w:rFonts w:ascii="Times New Roman" w:hAnsi="Times New Roman"/>
          <w:sz w:val="24"/>
          <w:szCs w:val="24"/>
        </w:rPr>
        <w:t>focus on providing a visualization tool for end users and are limited by local hardware.</w:t>
      </w:r>
      <w:r w:rsidR="00666D57" w:rsidRPr="00AA7AB7">
        <w:rPr>
          <w:rFonts w:ascii="Times New Roman" w:hAnsi="Times New Roman"/>
          <w:sz w:val="24"/>
          <w:szCs w:val="24"/>
          <w:vertAlign w:val="superscript"/>
        </w:rPr>
        <w:t>1,2</w:t>
      </w:r>
      <w:r w:rsidR="00D82F44">
        <w:rPr>
          <w:rFonts w:ascii="Times New Roman" w:hAnsi="Times New Roman"/>
          <w:sz w:val="24"/>
          <w:szCs w:val="24"/>
        </w:rPr>
        <w:t xml:space="preserve"> </w:t>
      </w:r>
      <w:r w:rsidR="00913579">
        <w:rPr>
          <w:rFonts w:ascii="Times New Roman" w:hAnsi="Times New Roman"/>
          <w:sz w:val="24"/>
          <w:szCs w:val="24"/>
        </w:rPr>
        <w:t xml:space="preserve">COVID-19 provides a unique challenge due to </w:t>
      </w:r>
      <w:r w:rsidR="00686295">
        <w:rPr>
          <w:rFonts w:ascii="Times New Roman" w:hAnsi="Times New Roman"/>
          <w:sz w:val="24"/>
          <w:szCs w:val="24"/>
        </w:rPr>
        <w:t xml:space="preserve">the sheer volume of both sequencing data and metadata. We need an infrastructural approach to integrate these data </w:t>
      </w:r>
      <w:r w:rsidR="00686295">
        <w:rPr>
          <w:rFonts w:ascii="Times New Roman" w:hAnsi="Times New Roman"/>
          <w:sz w:val="24"/>
          <w:szCs w:val="24"/>
        </w:rPr>
        <w:lastRenderedPageBreak/>
        <w:t>to ensure they are tractable in the long-</w:t>
      </w:r>
      <w:r w:rsidR="00666D57">
        <w:rPr>
          <w:rFonts w:ascii="Times New Roman" w:hAnsi="Times New Roman"/>
          <w:sz w:val="24"/>
          <w:szCs w:val="24"/>
        </w:rPr>
        <w:t>term</w:t>
      </w:r>
      <w:r w:rsidR="00686295">
        <w:rPr>
          <w:rFonts w:ascii="Times New Roman" w:hAnsi="Times New Roman"/>
          <w:sz w:val="24"/>
          <w:szCs w:val="24"/>
        </w:rPr>
        <w:t xml:space="preserve">. We propose a graph database as a source of record to </w:t>
      </w:r>
      <w:r w:rsidR="00EE6889">
        <w:rPr>
          <w:rFonts w:ascii="Times New Roman" w:hAnsi="Times New Roman"/>
          <w:sz w:val="24"/>
          <w:szCs w:val="24"/>
        </w:rPr>
        <w:t>integrate these data and identify transmission clusters at scale.</w:t>
      </w:r>
      <w:r w:rsidR="008C05BF">
        <w:rPr>
          <w:rFonts w:ascii="Times New Roman" w:hAnsi="Times New Roman"/>
          <w:sz w:val="24"/>
          <w:szCs w:val="24"/>
        </w:rPr>
        <w:t xml:space="preserve"> </w:t>
      </w:r>
      <w:r w:rsidR="004C6CD2">
        <w:rPr>
          <w:rFonts w:ascii="Times New Roman" w:hAnsi="Times New Roman"/>
          <w:sz w:val="24"/>
          <w:szCs w:val="24"/>
        </w:rPr>
        <w:t>Graph databases, a type of NoSQL databases, differ from relational database management systems (RDBMS) in that data are stored as nodes, relationships, and properties rather than a series of tables joined together. The primary benefit from such a design is that computation involving primarily relationships between entities are easily traversed, making network computations more efficient</w:t>
      </w:r>
      <w:r w:rsidR="008C05BF">
        <w:rPr>
          <w:rFonts w:ascii="Times New Roman" w:hAnsi="Times New Roman"/>
          <w:sz w:val="24"/>
          <w:szCs w:val="24"/>
        </w:rPr>
        <w:t xml:space="preserve"> through indexes along these paths.</w:t>
      </w:r>
      <w:r w:rsidR="00AA7AB7">
        <w:rPr>
          <w:rFonts w:ascii="Times New Roman" w:hAnsi="Times New Roman"/>
          <w:sz w:val="24"/>
          <w:szCs w:val="24"/>
          <w:vertAlign w:val="superscript"/>
        </w:rPr>
        <w:t>3</w:t>
      </w:r>
      <w:r w:rsidR="008C05BF">
        <w:rPr>
          <w:rFonts w:ascii="Times New Roman" w:hAnsi="Times New Roman"/>
          <w:sz w:val="24"/>
          <w:szCs w:val="24"/>
        </w:rPr>
        <w:t xml:space="preserve"> </w:t>
      </w:r>
    </w:p>
    <w:p w14:paraId="6BFAFEBF" w14:textId="3AB17617" w:rsidR="00EE6889" w:rsidRDefault="00EE6889" w:rsidP="00EE6889">
      <w:pPr>
        <w:spacing w:line="480" w:lineRule="auto"/>
        <w:rPr>
          <w:rFonts w:ascii="Times New Roman" w:hAnsi="Times New Roman"/>
          <w:sz w:val="24"/>
          <w:szCs w:val="24"/>
        </w:rPr>
      </w:pPr>
      <w:r>
        <w:rPr>
          <w:rFonts w:ascii="Times New Roman" w:hAnsi="Times New Roman"/>
          <w:sz w:val="24"/>
          <w:szCs w:val="24"/>
        </w:rPr>
        <w:t>The Study</w:t>
      </w:r>
    </w:p>
    <w:p w14:paraId="701A0394" w14:textId="57B8DF9C" w:rsidR="00B65F6F" w:rsidRDefault="008010C1" w:rsidP="001D3FD9">
      <w:pPr>
        <w:spacing w:line="480" w:lineRule="auto"/>
        <w:ind w:firstLine="720"/>
        <w:rPr>
          <w:rFonts w:ascii="Times New Roman" w:hAnsi="Times New Roman"/>
          <w:sz w:val="24"/>
          <w:szCs w:val="24"/>
        </w:rPr>
      </w:pPr>
      <w:r>
        <w:rPr>
          <w:rFonts w:ascii="Times New Roman" w:hAnsi="Times New Roman"/>
          <w:sz w:val="24"/>
          <w:szCs w:val="24"/>
        </w:rPr>
        <w:t xml:space="preserve">We </w:t>
      </w:r>
      <w:r w:rsidR="00EF277D">
        <w:rPr>
          <w:rFonts w:ascii="Times New Roman" w:hAnsi="Times New Roman"/>
          <w:sz w:val="24"/>
          <w:szCs w:val="24"/>
        </w:rPr>
        <w:t>obtained</w:t>
      </w:r>
      <w:r w:rsidR="00526810">
        <w:rPr>
          <w:rFonts w:ascii="Times New Roman" w:hAnsi="Times New Roman"/>
          <w:sz w:val="24"/>
          <w:szCs w:val="24"/>
        </w:rPr>
        <w:t xml:space="preserve"> metadata from 22,713 samples </w:t>
      </w:r>
      <w:r w:rsidR="00EF277D">
        <w:rPr>
          <w:rFonts w:ascii="Times New Roman" w:hAnsi="Times New Roman"/>
          <w:sz w:val="24"/>
          <w:szCs w:val="24"/>
        </w:rPr>
        <w:t>collected August-September 2021 in Texas</w:t>
      </w:r>
      <w:r w:rsidR="00B7156B">
        <w:rPr>
          <w:rFonts w:ascii="Times New Roman" w:hAnsi="Times New Roman"/>
          <w:sz w:val="24"/>
          <w:szCs w:val="24"/>
        </w:rPr>
        <w:t xml:space="preserve"> and</w:t>
      </w:r>
      <w:r w:rsidR="00EF277D">
        <w:rPr>
          <w:rFonts w:ascii="Times New Roman" w:hAnsi="Times New Roman"/>
          <w:sz w:val="24"/>
          <w:szCs w:val="24"/>
        </w:rPr>
        <w:t xml:space="preserve"> downloaded full sequences from GISAID</w:t>
      </w:r>
      <w:r w:rsidR="004E73A6">
        <w:rPr>
          <w:rFonts w:ascii="Times New Roman" w:hAnsi="Times New Roman"/>
          <w:sz w:val="24"/>
          <w:szCs w:val="24"/>
        </w:rPr>
        <w:t xml:space="preserve"> for each sample. </w:t>
      </w:r>
      <w:r w:rsidR="00887FF0">
        <w:rPr>
          <w:rFonts w:ascii="Times New Roman" w:hAnsi="Times New Roman"/>
          <w:sz w:val="24"/>
          <w:szCs w:val="24"/>
        </w:rPr>
        <w:t>We aligned sequences to the Wuhan-Hu-1 reference genome</w:t>
      </w:r>
      <w:r w:rsidR="005875B1">
        <w:rPr>
          <w:rFonts w:ascii="Times New Roman" w:hAnsi="Times New Roman"/>
          <w:sz w:val="24"/>
          <w:szCs w:val="24"/>
        </w:rPr>
        <w:t xml:space="preserve"> using MAFFT </w:t>
      </w:r>
      <w:r w:rsidR="005875B1" w:rsidRPr="005875B1">
        <w:rPr>
          <w:rFonts w:ascii="Times New Roman" w:hAnsi="Times New Roman"/>
          <w:sz w:val="24"/>
          <w:szCs w:val="24"/>
        </w:rPr>
        <w:t>7.313</w:t>
      </w:r>
      <w:r w:rsidR="00887FF0">
        <w:rPr>
          <w:rFonts w:ascii="Times New Roman" w:hAnsi="Times New Roman"/>
          <w:sz w:val="24"/>
          <w:szCs w:val="24"/>
        </w:rPr>
        <w:t xml:space="preserve">, then split the dataset into 5 </w:t>
      </w:r>
      <w:r w:rsidR="00C42FFF">
        <w:rPr>
          <w:rFonts w:ascii="Times New Roman" w:hAnsi="Times New Roman"/>
          <w:sz w:val="24"/>
          <w:szCs w:val="24"/>
        </w:rPr>
        <w:t>subsets to mimic an ongoing pandemic response</w:t>
      </w:r>
      <w:r w:rsidR="00D1213B">
        <w:rPr>
          <w:rFonts w:ascii="Times New Roman" w:hAnsi="Times New Roman"/>
          <w:sz w:val="24"/>
          <w:szCs w:val="24"/>
        </w:rPr>
        <w:t xml:space="preserve"> with biweekly updates</w:t>
      </w:r>
      <w:r w:rsidR="00C42FFF">
        <w:rPr>
          <w:rFonts w:ascii="Times New Roman" w:hAnsi="Times New Roman"/>
          <w:sz w:val="24"/>
          <w:szCs w:val="24"/>
        </w:rPr>
        <w:t>: 08/01/2021-08/14/2021, 08/01/2021-08/28/2021, 08/01/2021-09/</w:t>
      </w:r>
      <w:r w:rsidR="00D1213B">
        <w:rPr>
          <w:rFonts w:ascii="Times New Roman" w:hAnsi="Times New Roman"/>
          <w:sz w:val="24"/>
          <w:szCs w:val="24"/>
        </w:rPr>
        <w:t xml:space="preserve">11/2021, 08/01/2021-09/25/2021, 08/01/2021-09/30/2021. For each subset, we generated a </w:t>
      </w:r>
      <w:r w:rsidR="00B0200D">
        <w:rPr>
          <w:rFonts w:ascii="Times New Roman" w:hAnsi="Times New Roman"/>
          <w:sz w:val="24"/>
          <w:szCs w:val="24"/>
        </w:rPr>
        <w:t>maximum likelihood</w:t>
      </w:r>
      <w:r w:rsidR="002E136C">
        <w:rPr>
          <w:rFonts w:ascii="Times New Roman" w:hAnsi="Times New Roman"/>
          <w:sz w:val="24"/>
          <w:szCs w:val="24"/>
        </w:rPr>
        <w:t xml:space="preserve"> (ML)</w:t>
      </w:r>
      <w:r w:rsidR="00D1213B">
        <w:rPr>
          <w:rFonts w:ascii="Times New Roman" w:hAnsi="Times New Roman"/>
          <w:sz w:val="24"/>
          <w:szCs w:val="24"/>
        </w:rPr>
        <w:t xml:space="preserve"> tree</w:t>
      </w:r>
      <w:r w:rsidR="003D6C21">
        <w:rPr>
          <w:rFonts w:ascii="Times New Roman" w:hAnsi="Times New Roman"/>
          <w:sz w:val="24"/>
          <w:szCs w:val="24"/>
        </w:rPr>
        <w:t xml:space="preserve"> under a generalized time-reversible model of nucleotide evolution</w:t>
      </w:r>
      <w:r w:rsidR="00D1213B">
        <w:rPr>
          <w:rFonts w:ascii="Times New Roman" w:hAnsi="Times New Roman"/>
          <w:sz w:val="24"/>
          <w:szCs w:val="24"/>
        </w:rPr>
        <w:t xml:space="preserve"> using </w:t>
      </w:r>
      <w:proofErr w:type="spellStart"/>
      <w:r w:rsidR="00D1213B">
        <w:rPr>
          <w:rFonts w:ascii="Times New Roman" w:hAnsi="Times New Roman"/>
          <w:sz w:val="24"/>
          <w:szCs w:val="24"/>
        </w:rPr>
        <w:t>FastTree</w:t>
      </w:r>
      <w:proofErr w:type="spellEnd"/>
      <w:r w:rsidR="00B0200D">
        <w:rPr>
          <w:rFonts w:ascii="Times New Roman" w:hAnsi="Times New Roman"/>
          <w:sz w:val="24"/>
          <w:szCs w:val="24"/>
        </w:rPr>
        <w:t xml:space="preserve"> 2.1.11</w:t>
      </w:r>
      <w:r w:rsidR="0088137B">
        <w:rPr>
          <w:rFonts w:ascii="Times New Roman" w:hAnsi="Times New Roman"/>
          <w:sz w:val="24"/>
          <w:szCs w:val="24"/>
        </w:rPr>
        <w:t xml:space="preserve">. </w:t>
      </w:r>
    </w:p>
    <w:p w14:paraId="36E8CE46" w14:textId="655D2E0A" w:rsidR="00B7156B" w:rsidRDefault="004C20AD" w:rsidP="001D3FD9">
      <w:pPr>
        <w:spacing w:line="480" w:lineRule="auto"/>
        <w:ind w:firstLine="720"/>
        <w:rPr>
          <w:rFonts w:ascii="Times New Roman" w:hAnsi="Times New Roman"/>
          <w:sz w:val="24"/>
          <w:szCs w:val="24"/>
        </w:rPr>
      </w:pPr>
      <w:r>
        <w:rPr>
          <w:rFonts w:ascii="Times New Roman" w:hAnsi="Times New Roman"/>
          <w:sz w:val="24"/>
          <w:szCs w:val="24"/>
        </w:rPr>
        <w:t xml:space="preserve">To investigate the viability of leveraging a graph database </w:t>
      </w:r>
      <w:r w:rsidR="002E136C">
        <w:rPr>
          <w:rFonts w:ascii="Times New Roman" w:hAnsi="Times New Roman"/>
          <w:sz w:val="24"/>
          <w:szCs w:val="24"/>
        </w:rPr>
        <w:t>integrating community surveillance and contact tracing with phylogenetic network analysis, we designed a schema</w:t>
      </w:r>
      <w:r w:rsidR="00FB1474">
        <w:rPr>
          <w:rFonts w:ascii="Times New Roman" w:hAnsi="Times New Roman"/>
          <w:sz w:val="24"/>
          <w:szCs w:val="24"/>
        </w:rPr>
        <w:t xml:space="preserve"> </w:t>
      </w:r>
      <w:r w:rsidR="002E136C">
        <w:rPr>
          <w:rFonts w:ascii="Times New Roman" w:hAnsi="Times New Roman"/>
          <w:sz w:val="24"/>
          <w:szCs w:val="24"/>
        </w:rPr>
        <w:t>connecting our ML trees with sample metadata</w:t>
      </w:r>
      <w:r w:rsidR="00094626">
        <w:rPr>
          <w:rFonts w:ascii="Times New Roman" w:hAnsi="Times New Roman"/>
          <w:sz w:val="24"/>
          <w:szCs w:val="24"/>
        </w:rPr>
        <w:t xml:space="preserve"> which we loaded into an instance of Neo4j Desktop 1.4.3</w:t>
      </w:r>
      <w:r w:rsidR="00C50E41">
        <w:rPr>
          <w:rFonts w:ascii="Times New Roman" w:hAnsi="Times New Roman"/>
          <w:sz w:val="24"/>
          <w:szCs w:val="24"/>
        </w:rPr>
        <w:t>, a graph database which uses cypher query language</w:t>
      </w:r>
      <w:r w:rsidR="002E136C">
        <w:rPr>
          <w:rFonts w:ascii="Times New Roman" w:hAnsi="Times New Roman"/>
          <w:sz w:val="24"/>
          <w:szCs w:val="24"/>
        </w:rPr>
        <w:t xml:space="preserve">. </w:t>
      </w:r>
      <w:r w:rsidR="00094626">
        <w:rPr>
          <w:rFonts w:ascii="Times New Roman" w:hAnsi="Times New Roman"/>
          <w:sz w:val="24"/>
          <w:szCs w:val="24"/>
        </w:rPr>
        <w:t xml:space="preserve">We added trees to the database as tree alignment graphs (TAG), an approach </w:t>
      </w:r>
      <w:r w:rsidR="00641319">
        <w:rPr>
          <w:rFonts w:ascii="Times New Roman" w:hAnsi="Times New Roman"/>
          <w:sz w:val="24"/>
          <w:szCs w:val="24"/>
        </w:rPr>
        <w:t>developed as part of</w:t>
      </w:r>
      <w:r w:rsidR="00094626">
        <w:rPr>
          <w:rFonts w:ascii="Times New Roman" w:hAnsi="Times New Roman"/>
          <w:sz w:val="24"/>
          <w:szCs w:val="24"/>
        </w:rPr>
        <w:t xml:space="preserve"> the Open Tree of Life Project</w:t>
      </w:r>
      <w:r w:rsidR="00641319">
        <w:rPr>
          <w:rFonts w:ascii="Times New Roman" w:hAnsi="Times New Roman"/>
          <w:sz w:val="24"/>
          <w:szCs w:val="24"/>
        </w:rPr>
        <w:t>, allowing us to share metadata across multiple trees</w:t>
      </w:r>
      <w:r w:rsidR="00292A2E">
        <w:rPr>
          <w:rFonts w:ascii="Times New Roman" w:hAnsi="Times New Roman"/>
          <w:sz w:val="24"/>
          <w:szCs w:val="24"/>
        </w:rPr>
        <w:t xml:space="preserve"> with potentially conflicting relationships</w:t>
      </w:r>
      <w:r w:rsidR="00554016">
        <w:rPr>
          <w:rFonts w:ascii="Times New Roman" w:hAnsi="Times New Roman"/>
          <w:sz w:val="24"/>
          <w:szCs w:val="24"/>
        </w:rPr>
        <w:t xml:space="preserve">. </w:t>
      </w:r>
      <w:r w:rsidR="00CA7B8D">
        <w:rPr>
          <w:rFonts w:ascii="Times New Roman" w:hAnsi="Times New Roman"/>
          <w:sz w:val="24"/>
          <w:szCs w:val="24"/>
        </w:rPr>
        <w:t xml:space="preserve">This approach also provides the flexibility to generate trees using subsets or </w:t>
      </w:r>
      <w:r w:rsidR="00CA7B8D">
        <w:rPr>
          <w:rFonts w:ascii="Times New Roman" w:hAnsi="Times New Roman"/>
          <w:sz w:val="24"/>
          <w:szCs w:val="24"/>
        </w:rPr>
        <w:lastRenderedPageBreak/>
        <w:t>supersets of existing trees</w:t>
      </w:r>
      <w:r w:rsidR="00292A2E">
        <w:rPr>
          <w:rFonts w:ascii="Times New Roman" w:hAnsi="Times New Roman"/>
          <w:sz w:val="24"/>
          <w:szCs w:val="24"/>
        </w:rPr>
        <w:t>.</w:t>
      </w:r>
      <w:r w:rsidR="00AA7AB7">
        <w:rPr>
          <w:rFonts w:ascii="Times New Roman" w:hAnsi="Times New Roman"/>
          <w:sz w:val="24"/>
          <w:szCs w:val="24"/>
          <w:vertAlign w:val="superscript"/>
        </w:rPr>
        <w:t>4</w:t>
      </w:r>
      <w:r w:rsidR="00292A2E">
        <w:rPr>
          <w:rFonts w:ascii="Times New Roman" w:hAnsi="Times New Roman"/>
          <w:sz w:val="24"/>
          <w:szCs w:val="24"/>
        </w:rPr>
        <w:t xml:space="preserve"> Using our 5 ML trees, we calculated the patristic distance between each sample </w:t>
      </w:r>
      <w:r w:rsidR="00775075">
        <w:rPr>
          <w:rFonts w:ascii="Times New Roman" w:hAnsi="Times New Roman"/>
          <w:sz w:val="24"/>
          <w:szCs w:val="24"/>
        </w:rPr>
        <w:t>for each tree</w:t>
      </w:r>
      <w:r w:rsidR="00C50E41">
        <w:rPr>
          <w:rFonts w:ascii="Times New Roman" w:hAnsi="Times New Roman"/>
          <w:sz w:val="24"/>
          <w:szCs w:val="24"/>
        </w:rPr>
        <w:t>, which provided a simulation of periodic updates to a phylogenetic tree as samples are collected</w:t>
      </w:r>
      <w:r w:rsidR="00775075">
        <w:rPr>
          <w:rFonts w:ascii="Times New Roman" w:hAnsi="Times New Roman"/>
          <w:sz w:val="24"/>
          <w:szCs w:val="24"/>
        </w:rPr>
        <w:t xml:space="preserve">. </w:t>
      </w:r>
      <w:r w:rsidR="00BF277D">
        <w:rPr>
          <w:rFonts w:ascii="Times New Roman" w:hAnsi="Times New Roman"/>
          <w:sz w:val="24"/>
          <w:szCs w:val="24"/>
        </w:rPr>
        <w:t xml:space="preserve">While pairwise </w:t>
      </w:r>
      <w:r w:rsidR="00A50457">
        <w:rPr>
          <w:rFonts w:ascii="Times New Roman" w:hAnsi="Times New Roman"/>
          <w:sz w:val="24"/>
          <w:szCs w:val="24"/>
        </w:rPr>
        <w:t>genetic distance is oft used in transmission clustering due to its low computational cost, patristic distances use more of the information available allowing for easier differentiation between rapidly and slowly evolving sites.</w:t>
      </w:r>
      <w:r w:rsidR="00AA7AB7">
        <w:rPr>
          <w:rFonts w:ascii="Times New Roman" w:hAnsi="Times New Roman"/>
          <w:sz w:val="24"/>
          <w:szCs w:val="24"/>
          <w:vertAlign w:val="superscript"/>
        </w:rPr>
        <w:t>5</w:t>
      </w:r>
      <w:r w:rsidR="00BF277D">
        <w:rPr>
          <w:rFonts w:ascii="Times New Roman" w:hAnsi="Times New Roman"/>
          <w:sz w:val="24"/>
          <w:szCs w:val="24"/>
        </w:rPr>
        <w:t xml:space="preserve"> </w:t>
      </w:r>
    </w:p>
    <w:p w14:paraId="52FF09CC" w14:textId="025AE7B4" w:rsidR="00211E25" w:rsidRDefault="00D346C2" w:rsidP="00D64393">
      <w:pPr>
        <w:spacing w:line="480" w:lineRule="auto"/>
        <w:ind w:firstLine="720"/>
        <w:rPr>
          <w:rFonts w:ascii="Times New Roman" w:hAnsi="Times New Roman"/>
          <w:sz w:val="24"/>
          <w:szCs w:val="24"/>
        </w:rPr>
      </w:pPr>
      <w:r>
        <w:rPr>
          <w:rFonts w:ascii="Times New Roman" w:hAnsi="Times New Roman"/>
          <w:sz w:val="24"/>
          <w:szCs w:val="24"/>
        </w:rPr>
        <w:t>From the patristic distance networks, w</w:t>
      </w:r>
      <w:r w:rsidR="00775075">
        <w:rPr>
          <w:rFonts w:ascii="Times New Roman" w:hAnsi="Times New Roman"/>
          <w:sz w:val="24"/>
          <w:szCs w:val="24"/>
        </w:rPr>
        <w:t xml:space="preserve">e then generated a forest of </w:t>
      </w:r>
      <w:r>
        <w:rPr>
          <w:rFonts w:ascii="Times New Roman" w:hAnsi="Times New Roman"/>
          <w:sz w:val="24"/>
          <w:szCs w:val="24"/>
        </w:rPr>
        <w:t xml:space="preserve">100 (out of 463 possible) </w:t>
      </w:r>
      <w:r w:rsidR="00775075">
        <w:rPr>
          <w:rFonts w:ascii="Times New Roman" w:hAnsi="Times New Roman"/>
          <w:sz w:val="24"/>
          <w:szCs w:val="24"/>
        </w:rPr>
        <w:t>minimum spanning trees</w:t>
      </w:r>
      <w:r w:rsidR="00D64393">
        <w:rPr>
          <w:rFonts w:ascii="Times New Roman" w:hAnsi="Times New Roman"/>
          <w:sz w:val="24"/>
          <w:szCs w:val="24"/>
        </w:rPr>
        <w:t xml:space="preserve"> (MST)</w:t>
      </w:r>
      <w:r w:rsidR="00775075">
        <w:rPr>
          <w:rFonts w:ascii="Times New Roman" w:hAnsi="Times New Roman"/>
          <w:sz w:val="24"/>
          <w:szCs w:val="24"/>
        </w:rPr>
        <w:t>, each starting from a different initial node</w:t>
      </w:r>
      <w:r>
        <w:rPr>
          <w:rFonts w:ascii="Times New Roman" w:hAnsi="Times New Roman"/>
          <w:sz w:val="24"/>
          <w:szCs w:val="24"/>
        </w:rPr>
        <w:t xml:space="preserve"> collected August 1, 2021</w:t>
      </w:r>
      <w:r w:rsidR="00775075">
        <w:rPr>
          <w:rFonts w:ascii="Times New Roman" w:hAnsi="Times New Roman"/>
          <w:sz w:val="24"/>
          <w:szCs w:val="24"/>
        </w:rPr>
        <w:t>.</w:t>
      </w:r>
      <w:r w:rsidR="00D64393">
        <w:rPr>
          <w:rFonts w:ascii="Times New Roman" w:hAnsi="Times New Roman"/>
          <w:sz w:val="24"/>
          <w:szCs w:val="24"/>
        </w:rPr>
        <w:t xml:space="preserve"> While distance thresholds can be used to infer transmission, MSTs are less prone to discarding links</w:t>
      </w:r>
      <w:r w:rsidR="00211E25">
        <w:rPr>
          <w:rFonts w:ascii="Times New Roman" w:hAnsi="Times New Roman"/>
          <w:sz w:val="24"/>
          <w:szCs w:val="24"/>
        </w:rPr>
        <w:t xml:space="preserve">. </w:t>
      </w:r>
      <w:r>
        <w:rPr>
          <w:rFonts w:ascii="Times New Roman" w:hAnsi="Times New Roman"/>
          <w:sz w:val="24"/>
          <w:szCs w:val="24"/>
        </w:rPr>
        <w:t>We then aggregated the resultant edges</w:t>
      </w:r>
      <w:r w:rsidR="0000156C">
        <w:rPr>
          <w:rFonts w:ascii="Times New Roman" w:hAnsi="Times New Roman"/>
          <w:sz w:val="24"/>
          <w:szCs w:val="24"/>
        </w:rPr>
        <w:t xml:space="preserve"> (as counts and average patristic distances)</w:t>
      </w:r>
      <w:r>
        <w:rPr>
          <w:rFonts w:ascii="Times New Roman" w:hAnsi="Times New Roman"/>
          <w:sz w:val="24"/>
          <w:szCs w:val="24"/>
        </w:rPr>
        <w:t xml:space="preserve"> to build our inferred transmission network.</w:t>
      </w:r>
      <w:r w:rsidR="00775075">
        <w:rPr>
          <w:rFonts w:ascii="Times New Roman" w:hAnsi="Times New Roman"/>
          <w:sz w:val="24"/>
          <w:szCs w:val="24"/>
        </w:rPr>
        <w:t xml:space="preserve"> </w:t>
      </w:r>
      <w:r w:rsidR="00A0075F">
        <w:rPr>
          <w:rFonts w:ascii="Times New Roman" w:hAnsi="Times New Roman"/>
          <w:sz w:val="24"/>
          <w:szCs w:val="24"/>
        </w:rPr>
        <w:t xml:space="preserve">However, molecular sequence data alone is insufficient to truly infer transmission events given the rapid transmission of SARS-CoV-2. </w:t>
      </w:r>
      <w:r w:rsidR="006336F3">
        <w:rPr>
          <w:rFonts w:ascii="Times New Roman" w:hAnsi="Times New Roman"/>
          <w:sz w:val="24"/>
          <w:szCs w:val="24"/>
        </w:rPr>
        <w:t>In the future, we would benefit from leveraging these networks to connect disjoint contact tracing and venue affiliation data.</w:t>
      </w:r>
    </w:p>
    <w:p w14:paraId="1B792DD3" w14:textId="4C34B900" w:rsidR="00643AA9" w:rsidRDefault="00932C5A" w:rsidP="00643AA9">
      <w:pPr>
        <w:spacing w:line="480" w:lineRule="auto"/>
        <w:ind w:firstLine="720"/>
        <w:rPr>
          <w:rFonts w:ascii="Times New Roman" w:hAnsi="Times New Roman"/>
          <w:sz w:val="24"/>
          <w:szCs w:val="24"/>
        </w:rPr>
      </w:pPr>
      <w:r>
        <w:rPr>
          <w:rFonts w:ascii="Times New Roman" w:hAnsi="Times New Roman"/>
          <w:sz w:val="24"/>
          <w:szCs w:val="24"/>
        </w:rPr>
        <w:t>We then used Neo4j Bloom to create visualizations for each of the 5 aggregate networks.</w:t>
      </w:r>
      <w:r w:rsidR="006336F3">
        <w:rPr>
          <w:rFonts w:ascii="Times New Roman" w:hAnsi="Times New Roman"/>
          <w:sz w:val="24"/>
          <w:szCs w:val="24"/>
        </w:rPr>
        <w:t xml:space="preserve"> For each of the 5 data subsets, we generated a graph of samples connected by their aggregated MST network</w:t>
      </w:r>
      <w:r w:rsidR="00F117F3">
        <w:rPr>
          <w:rFonts w:ascii="Times New Roman" w:hAnsi="Times New Roman"/>
          <w:sz w:val="24"/>
          <w:szCs w:val="24"/>
        </w:rPr>
        <w:t xml:space="preserve"> with edge weights determined by percentage of MSTs that share the edge. We used node color to show </w:t>
      </w:r>
      <w:r w:rsidR="002F55D1">
        <w:rPr>
          <w:rFonts w:ascii="Times New Roman" w:hAnsi="Times New Roman"/>
          <w:sz w:val="24"/>
          <w:szCs w:val="24"/>
        </w:rPr>
        <w:t>clusters’ relationship with metadata elements</w:t>
      </w:r>
      <w:r w:rsidR="00D355FF">
        <w:rPr>
          <w:rFonts w:ascii="Times New Roman" w:hAnsi="Times New Roman"/>
          <w:sz w:val="24"/>
          <w:szCs w:val="24"/>
        </w:rPr>
        <w:t xml:space="preserve">. </w:t>
      </w:r>
      <w:r w:rsidR="00643AA9">
        <w:rPr>
          <w:rFonts w:ascii="Times New Roman" w:hAnsi="Times New Roman"/>
          <w:sz w:val="24"/>
          <w:szCs w:val="24"/>
        </w:rPr>
        <w:t xml:space="preserve">As one might expect, </w:t>
      </w:r>
      <w:proofErr w:type="spellStart"/>
      <w:r w:rsidR="00643AA9">
        <w:rPr>
          <w:rFonts w:ascii="Times New Roman" w:hAnsi="Times New Roman"/>
          <w:sz w:val="24"/>
          <w:szCs w:val="24"/>
        </w:rPr>
        <w:t>Pango</w:t>
      </w:r>
      <w:proofErr w:type="spellEnd"/>
      <w:r w:rsidR="00643AA9">
        <w:rPr>
          <w:rFonts w:ascii="Times New Roman" w:hAnsi="Times New Roman"/>
          <w:sz w:val="24"/>
          <w:szCs w:val="24"/>
        </w:rPr>
        <w:t xml:space="preserve"> lineage was strongly associated with individual clusters</w:t>
      </w:r>
      <w:r w:rsidR="00D355FF">
        <w:rPr>
          <w:rFonts w:ascii="Times New Roman" w:hAnsi="Times New Roman"/>
          <w:sz w:val="24"/>
          <w:szCs w:val="24"/>
        </w:rPr>
        <w:t xml:space="preserve"> (Figure 1)</w:t>
      </w:r>
      <w:r w:rsidR="00643AA9">
        <w:rPr>
          <w:rFonts w:ascii="Times New Roman" w:hAnsi="Times New Roman"/>
          <w:sz w:val="24"/>
          <w:szCs w:val="24"/>
        </w:rPr>
        <w:t xml:space="preserve">, but (when available) age and race did not appear associated with </w:t>
      </w:r>
      <w:r w:rsidR="008C05BF">
        <w:rPr>
          <w:rFonts w:ascii="Times New Roman" w:hAnsi="Times New Roman"/>
          <w:sz w:val="24"/>
          <w:szCs w:val="24"/>
        </w:rPr>
        <w:t>clusters</w:t>
      </w:r>
      <w:r w:rsidR="00D355FF">
        <w:rPr>
          <w:rFonts w:ascii="Times New Roman" w:hAnsi="Times New Roman"/>
          <w:sz w:val="24"/>
          <w:szCs w:val="24"/>
        </w:rPr>
        <w:t xml:space="preserve"> (Figure 2)</w:t>
      </w:r>
      <w:r w:rsidR="00643AA9">
        <w:rPr>
          <w:rFonts w:ascii="Times New Roman" w:hAnsi="Times New Roman"/>
          <w:sz w:val="24"/>
          <w:szCs w:val="24"/>
        </w:rPr>
        <w:t xml:space="preserve">. </w:t>
      </w:r>
      <w:r w:rsidR="00FB1474">
        <w:rPr>
          <w:rFonts w:ascii="Times New Roman" w:hAnsi="Times New Roman"/>
          <w:sz w:val="24"/>
          <w:szCs w:val="24"/>
        </w:rPr>
        <w:t>While the demographic fields we leveraged failed to overwhelmingly identify within specific clusters upon visual inspection, we need to</w:t>
      </w:r>
      <w:r w:rsidR="009D5E09">
        <w:rPr>
          <w:rFonts w:ascii="Times New Roman" w:hAnsi="Times New Roman"/>
          <w:sz w:val="24"/>
          <w:szCs w:val="24"/>
        </w:rPr>
        <w:t xml:space="preserve"> further investigate through a regression model if there exists a discernible pattern between them. </w:t>
      </w:r>
    </w:p>
    <w:p w14:paraId="193A755C" w14:textId="2F686694" w:rsidR="00EE6889" w:rsidRDefault="00EE6889" w:rsidP="00EE6889">
      <w:pPr>
        <w:spacing w:line="480" w:lineRule="auto"/>
        <w:rPr>
          <w:rFonts w:ascii="Times New Roman" w:hAnsi="Times New Roman"/>
          <w:sz w:val="24"/>
          <w:szCs w:val="24"/>
        </w:rPr>
      </w:pPr>
      <w:r>
        <w:rPr>
          <w:rFonts w:ascii="Times New Roman" w:hAnsi="Times New Roman"/>
          <w:sz w:val="24"/>
          <w:szCs w:val="24"/>
        </w:rPr>
        <w:lastRenderedPageBreak/>
        <w:t>Conclusions</w:t>
      </w:r>
    </w:p>
    <w:p w14:paraId="0A2C1EF8" w14:textId="4D82461E" w:rsidR="00932C5A" w:rsidRDefault="00501071" w:rsidP="00932C5A">
      <w:pPr>
        <w:spacing w:line="480" w:lineRule="auto"/>
        <w:ind w:firstLine="720"/>
        <w:rPr>
          <w:rFonts w:ascii="Times New Roman" w:hAnsi="Times New Roman"/>
          <w:sz w:val="24"/>
          <w:szCs w:val="24"/>
        </w:rPr>
      </w:pPr>
      <w:r>
        <w:rPr>
          <w:rFonts w:ascii="Times New Roman" w:hAnsi="Times New Roman"/>
          <w:sz w:val="24"/>
          <w:szCs w:val="24"/>
        </w:rPr>
        <w:t xml:space="preserve">As we intend for this work to be a proof of concept, there are several limitations we did not address. In addition to the lack of contact tracing and venue affiliation data to corroborate the distance-based transmission estimates, we did not include reference sequences from neighboring regions, preventing us from identifying quantity or origin of variant introductions. </w:t>
      </w:r>
      <w:r w:rsidR="00C50E41">
        <w:rPr>
          <w:rFonts w:ascii="Times New Roman" w:hAnsi="Times New Roman"/>
          <w:sz w:val="24"/>
          <w:szCs w:val="24"/>
        </w:rPr>
        <w:t xml:space="preserve">While limited in the inferences we can draw from this network, in the future, we can integrate this network with contact tracing and venue affiliation data, using molecular sequence data to fill in the gaps in our known transmission networks. </w:t>
      </w:r>
      <w:r w:rsidR="00C50E41">
        <w:rPr>
          <w:rFonts w:ascii="Times New Roman" w:hAnsi="Times New Roman"/>
          <w:sz w:val="24"/>
          <w:szCs w:val="24"/>
        </w:rPr>
        <w:t>On a computational note, we</w:t>
      </w:r>
      <w:r w:rsidR="00932C5A">
        <w:rPr>
          <w:rFonts w:ascii="Times New Roman" w:hAnsi="Times New Roman"/>
          <w:sz w:val="24"/>
          <w:szCs w:val="24"/>
        </w:rPr>
        <w:t xml:space="preserve"> were able to render networks of this scale</w:t>
      </w:r>
      <w:r w:rsidR="00932C5A">
        <w:rPr>
          <w:rFonts w:ascii="Times New Roman" w:hAnsi="Times New Roman"/>
          <w:sz w:val="24"/>
          <w:szCs w:val="24"/>
        </w:rPr>
        <w:t xml:space="preserve"> in Neo4j Bloom (an exploratory data tool)</w:t>
      </w:r>
      <w:r w:rsidR="00932C5A">
        <w:rPr>
          <w:rFonts w:ascii="Times New Roman" w:hAnsi="Times New Roman"/>
          <w:sz w:val="24"/>
          <w:szCs w:val="24"/>
        </w:rPr>
        <w:t xml:space="preserve">, </w:t>
      </w:r>
      <w:r w:rsidR="00C50E41">
        <w:rPr>
          <w:rFonts w:ascii="Times New Roman" w:hAnsi="Times New Roman"/>
          <w:sz w:val="24"/>
          <w:szCs w:val="24"/>
        </w:rPr>
        <w:t xml:space="preserve">but </w:t>
      </w:r>
      <w:r w:rsidR="00932C5A">
        <w:rPr>
          <w:rFonts w:ascii="Times New Roman" w:hAnsi="Times New Roman"/>
          <w:sz w:val="24"/>
          <w:szCs w:val="24"/>
        </w:rPr>
        <w:t xml:space="preserve">we started to run into </w:t>
      </w:r>
      <w:r w:rsidR="00932C5A">
        <w:rPr>
          <w:rFonts w:ascii="Times New Roman" w:hAnsi="Times New Roman"/>
          <w:sz w:val="24"/>
          <w:szCs w:val="24"/>
        </w:rPr>
        <w:t>its</w:t>
      </w:r>
      <w:r w:rsidR="00932C5A">
        <w:rPr>
          <w:rFonts w:ascii="Times New Roman" w:hAnsi="Times New Roman"/>
          <w:sz w:val="24"/>
          <w:szCs w:val="24"/>
        </w:rPr>
        <w:t xml:space="preserve"> limits with just over 125,000 nodes and relationships. Future work should include more light-weight, static visualization scripts</w:t>
      </w:r>
      <w:r w:rsidR="00932C5A">
        <w:rPr>
          <w:rFonts w:ascii="Times New Roman" w:hAnsi="Times New Roman"/>
          <w:sz w:val="24"/>
          <w:szCs w:val="24"/>
        </w:rPr>
        <w:t xml:space="preserve"> for common use cases or interactive visualizations without active physics engines</w:t>
      </w:r>
      <w:r w:rsidR="00932C5A">
        <w:rPr>
          <w:rFonts w:ascii="Times New Roman" w:hAnsi="Times New Roman"/>
          <w:sz w:val="24"/>
          <w:szCs w:val="24"/>
        </w:rPr>
        <w:t xml:space="preserve">. </w:t>
      </w:r>
    </w:p>
    <w:p w14:paraId="7B199CEA" w14:textId="1DC07EB9" w:rsidR="00F62E75" w:rsidRDefault="00A14C2E" w:rsidP="00090CA6">
      <w:pPr>
        <w:spacing w:line="480" w:lineRule="auto"/>
        <w:ind w:firstLine="720"/>
        <w:rPr>
          <w:rFonts w:ascii="Times New Roman" w:hAnsi="Times New Roman"/>
          <w:sz w:val="24"/>
          <w:szCs w:val="24"/>
        </w:rPr>
      </w:pPr>
      <w:r>
        <w:rPr>
          <w:rFonts w:ascii="Times New Roman" w:hAnsi="Times New Roman"/>
          <w:sz w:val="24"/>
          <w:szCs w:val="24"/>
        </w:rPr>
        <w:t xml:space="preserve">While this initial analysis could be generated without necessitating a graph database, we benefit at scale with such an approach. </w:t>
      </w:r>
      <w:r w:rsidR="009664B3">
        <w:rPr>
          <w:rFonts w:ascii="Times New Roman" w:hAnsi="Times New Roman"/>
          <w:sz w:val="24"/>
          <w:szCs w:val="24"/>
        </w:rPr>
        <w:t>Graph databases frequently include millions, and in some applications, trillions, of nodes and relationships.</w:t>
      </w:r>
      <w:r w:rsidR="00AA7AB7">
        <w:rPr>
          <w:rFonts w:ascii="Times New Roman" w:hAnsi="Times New Roman"/>
          <w:sz w:val="24"/>
          <w:szCs w:val="24"/>
          <w:vertAlign w:val="superscript"/>
        </w:rPr>
        <w:t>6,7</w:t>
      </w:r>
      <w:r w:rsidR="009664B3">
        <w:rPr>
          <w:rFonts w:ascii="Times New Roman" w:hAnsi="Times New Roman"/>
          <w:sz w:val="24"/>
          <w:szCs w:val="24"/>
        </w:rPr>
        <w:t xml:space="preserve"> </w:t>
      </w:r>
      <w:r w:rsidR="001735D4">
        <w:rPr>
          <w:rFonts w:ascii="Times New Roman" w:hAnsi="Times New Roman"/>
          <w:sz w:val="24"/>
          <w:szCs w:val="24"/>
        </w:rPr>
        <w:t>Many network analysis algorithms, e.g. community detection, similarity, pathfinding, and node embedding, have implementations available in Neo4j</w:t>
      </w:r>
      <w:r w:rsidR="00554016">
        <w:rPr>
          <w:rFonts w:ascii="Times New Roman" w:hAnsi="Times New Roman"/>
          <w:sz w:val="24"/>
          <w:szCs w:val="24"/>
        </w:rPr>
        <w:t>.</w:t>
      </w:r>
      <w:r w:rsidR="00AA7AB7">
        <w:rPr>
          <w:rFonts w:ascii="Times New Roman" w:hAnsi="Times New Roman"/>
          <w:sz w:val="24"/>
          <w:szCs w:val="24"/>
          <w:vertAlign w:val="superscript"/>
        </w:rPr>
        <w:t>8</w:t>
      </w:r>
      <w:r w:rsidR="00F62E75">
        <w:rPr>
          <w:rFonts w:ascii="Times New Roman" w:hAnsi="Times New Roman"/>
          <w:sz w:val="24"/>
          <w:szCs w:val="24"/>
        </w:rPr>
        <w:t xml:space="preserve"> Incorporating additional data layers such as contact tracing and venue affiliation data should enable for more accurate inference of putative transmission networks</w:t>
      </w:r>
      <w:r w:rsidR="002000BB">
        <w:rPr>
          <w:rFonts w:ascii="Times New Roman" w:hAnsi="Times New Roman"/>
          <w:sz w:val="24"/>
          <w:szCs w:val="24"/>
        </w:rPr>
        <w:t>. A more immediate next step would be to leverage clustering techniques such as k-means or HDBSCAN to separate cluster signal from noise and more precisely derive clusters.</w:t>
      </w:r>
      <w:r w:rsidR="00AA7AB7">
        <w:rPr>
          <w:rFonts w:ascii="Times New Roman" w:hAnsi="Times New Roman"/>
          <w:sz w:val="24"/>
          <w:szCs w:val="24"/>
          <w:vertAlign w:val="superscript"/>
        </w:rPr>
        <w:t>9</w:t>
      </w:r>
      <w:r w:rsidR="002000BB">
        <w:rPr>
          <w:rFonts w:ascii="Times New Roman" w:hAnsi="Times New Roman"/>
          <w:sz w:val="24"/>
          <w:szCs w:val="24"/>
        </w:rPr>
        <w:t xml:space="preserve"> </w:t>
      </w:r>
    </w:p>
    <w:p w14:paraId="1CEAA2F7" w14:textId="324BA32B" w:rsidR="00932C5A" w:rsidRDefault="007852B1" w:rsidP="00932C5A">
      <w:pPr>
        <w:spacing w:line="480" w:lineRule="auto"/>
        <w:ind w:firstLine="720"/>
        <w:rPr>
          <w:rFonts w:ascii="Times New Roman" w:hAnsi="Times New Roman"/>
          <w:sz w:val="24"/>
          <w:szCs w:val="24"/>
        </w:rPr>
      </w:pPr>
      <w:r>
        <w:rPr>
          <w:rFonts w:ascii="Times New Roman" w:hAnsi="Times New Roman"/>
          <w:sz w:val="24"/>
          <w:szCs w:val="24"/>
        </w:rPr>
        <w:lastRenderedPageBreak/>
        <w:t xml:space="preserve">We developed a Python helper script to parse </w:t>
      </w:r>
      <w:proofErr w:type="spellStart"/>
      <w:r>
        <w:rPr>
          <w:rFonts w:ascii="Times New Roman" w:hAnsi="Times New Roman"/>
          <w:sz w:val="24"/>
          <w:szCs w:val="24"/>
        </w:rPr>
        <w:t>Newick</w:t>
      </w:r>
      <w:proofErr w:type="spellEnd"/>
      <w:r>
        <w:rPr>
          <w:rFonts w:ascii="Times New Roman" w:hAnsi="Times New Roman"/>
          <w:sz w:val="24"/>
          <w:szCs w:val="24"/>
        </w:rPr>
        <w:t xml:space="preserve"> tree files and several Cypher scripts (Neo4j graph database query language) to populate the database, calculate the patristic distances, and generate MSTs across the graph.</w:t>
      </w:r>
      <w:r w:rsidR="00560678">
        <w:rPr>
          <w:rFonts w:ascii="Times New Roman" w:hAnsi="Times New Roman"/>
          <w:sz w:val="24"/>
          <w:szCs w:val="24"/>
        </w:rPr>
        <w:t xml:space="preserve"> </w:t>
      </w:r>
      <w:hyperlink r:id="rId7" w:history="1">
        <w:r w:rsidR="00090CA6" w:rsidRPr="005C7433">
          <w:rPr>
            <w:rStyle w:val="Hyperlink"/>
            <w:rFonts w:ascii="Times New Roman" w:hAnsi="Times New Roman"/>
            <w:sz w:val="24"/>
            <w:szCs w:val="24"/>
          </w:rPr>
          <w:t>https://github.com/glstott/bahllab</w:t>
        </w:r>
      </w:hyperlink>
      <w:r w:rsidR="00090CA6">
        <w:rPr>
          <w:rFonts w:ascii="Times New Roman" w:hAnsi="Times New Roman"/>
          <w:sz w:val="24"/>
          <w:szCs w:val="24"/>
        </w:rPr>
        <w:t xml:space="preserve"> </w:t>
      </w:r>
    </w:p>
    <w:p w14:paraId="332A235F" w14:textId="77777777" w:rsidR="00B41802"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Acknowledgments</w:t>
      </w:r>
    </w:p>
    <w:p w14:paraId="729BC09C" w14:textId="446D7FF9" w:rsidR="00A877F2" w:rsidRPr="00A877F2" w:rsidRDefault="00A877F2" w:rsidP="00860CC6">
      <w:pPr>
        <w:spacing w:line="480" w:lineRule="auto"/>
        <w:rPr>
          <w:rFonts w:ascii="Times New Roman" w:hAnsi="Times New Roman"/>
          <w:sz w:val="24"/>
          <w:szCs w:val="24"/>
        </w:rPr>
      </w:pPr>
      <w:r w:rsidRPr="00A877F2">
        <w:rPr>
          <w:rFonts w:ascii="Times New Roman" w:hAnsi="Times New Roman"/>
          <w:b/>
          <w:sz w:val="24"/>
          <w:szCs w:val="24"/>
        </w:rPr>
        <w:tab/>
      </w:r>
    </w:p>
    <w:p w14:paraId="5C391D5A" w14:textId="77777777" w:rsidR="00B41802"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Disclaimers</w:t>
      </w:r>
    </w:p>
    <w:p w14:paraId="1627E921" w14:textId="77777777" w:rsidR="00A877F2" w:rsidRPr="00A877F2" w:rsidRDefault="00A877F2" w:rsidP="00860CC6">
      <w:pPr>
        <w:spacing w:line="480" w:lineRule="auto"/>
        <w:rPr>
          <w:rFonts w:ascii="Times New Roman" w:hAnsi="Times New Roman"/>
          <w:sz w:val="24"/>
          <w:szCs w:val="24"/>
        </w:rPr>
      </w:pPr>
      <w:r w:rsidRPr="00A877F2">
        <w:rPr>
          <w:rFonts w:ascii="Times New Roman" w:hAnsi="Times New Roman"/>
          <w:b/>
          <w:sz w:val="24"/>
          <w:szCs w:val="24"/>
        </w:rPr>
        <w:tab/>
      </w:r>
      <w:r w:rsidR="003E147A" w:rsidRPr="006B37A6">
        <w:rPr>
          <w:rFonts w:ascii="Times New Roman" w:hAnsi="Times New Roman"/>
          <w:sz w:val="24"/>
          <w:szCs w:val="24"/>
        </w:rPr>
        <w:t xml:space="preserve">A disclaimer is not generally needed because EID </w:t>
      </w:r>
      <w:r w:rsidR="00191DC2">
        <w:rPr>
          <w:rFonts w:ascii="Times New Roman" w:hAnsi="Times New Roman"/>
          <w:sz w:val="24"/>
          <w:szCs w:val="24"/>
        </w:rPr>
        <w:t>includes</w:t>
      </w:r>
      <w:r w:rsidR="003E147A" w:rsidRPr="006B37A6">
        <w:rPr>
          <w:rFonts w:ascii="Times New Roman" w:hAnsi="Times New Roman"/>
          <w:sz w:val="24"/>
          <w:szCs w:val="24"/>
        </w:rPr>
        <w:t xml:space="preserve"> </w:t>
      </w:r>
      <w:r w:rsidRPr="006B37A6">
        <w:rPr>
          <w:rFonts w:ascii="Times New Roman" w:hAnsi="Times New Roman"/>
          <w:sz w:val="24"/>
          <w:szCs w:val="24"/>
        </w:rPr>
        <w:t>a</w:t>
      </w:r>
      <w:r w:rsidRPr="00A877F2">
        <w:rPr>
          <w:rFonts w:ascii="Times New Roman" w:hAnsi="Times New Roman"/>
          <w:sz w:val="24"/>
          <w:szCs w:val="24"/>
        </w:rPr>
        <w:t xml:space="preserve"> </w:t>
      </w:r>
      <w:hyperlink r:id="rId8" w:history="1">
        <w:r w:rsidRPr="00191DC2">
          <w:rPr>
            <w:rStyle w:val="Hyperlink"/>
            <w:rFonts w:ascii="Times New Roman" w:hAnsi="Times New Roman"/>
            <w:sz w:val="24"/>
            <w:szCs w:val="24"/>
          </w:rPr>
          <w:t>disclaimer</w:t>
        </w:r>
        <w:r w:rsidR="00191DC2" w:rsidRPr="00191DC2">
          <w:rPr>
            <w:rStyle w:val="Hyperlink"/>
            <w:rFonts w:ascii="Times New Roman" w:hAnsi="Times New Roman"/>
            <w:sz w:val="24"/>
            <w:szCs w:val="24"/>
          </w:rPr>
          <w:t xml:space="preserve"> in online and in print.</w:t>
        </w:r>
      </w:hyperlink>
    </w:p>
    <w:p w14:paraId="14274BE4" w14:textId="77777777" w:rsidR="00B41802" w:rsidRPr="00A877F2" w:rsidRDefault="00B41802" w:rsidP="00860CC6">
      <w:pPr>
        <w:spacing w:line="480" w:lineRule="auto"/>
        <w:rPr>
          <w:rFonts w:ascii="Times New Roman" w:hAnsi="Times New Roman"/>
          <w:sz w:val="24"/>
          <w:szCs w:val="24"/>
        </w:rPr>
      </w:pPr>
      <w:r w:rsidRPr="00A877F2">
        <w:rPr>
          <w:rFonts w:ascii="Times New Roman" w:hAnsi="Times New Roman"/>
          <w:b/>
          <w:sz w:val="24"/>
          <w:szCs w:val="24"/>
        </w:rPr>
        <w:t>Author Bio</w:t>
      </w:r>
      <w:r w:rsidR="00860CC6" w:rsidRPr="00A877F2">
        <w:rPr>
          <w:rFonts w:ascii="Times New Roman" w:hAnsi="Times New Roman"/>
          <w:sz w:val="24"/>
          <w:szCs w:val="24"/>
        </w:rPr>
        <w:t xml:space="preserve"> (first author only, unless there are only </w:t>
      </w:r>
      <w:r w:rsidR="001F2EAB">
        <w:rPr>
          <w:rFonts w:ascii="Times New Roman" w:hAnsi="Times New Roman"/>
          <w:sz w:val="24"/>
          <w:szCs w:val="24"/>
        </w:rPr>
        <w:t>2</w:t>
      </w:r>
      <w:r w:rsidR="001F2EAB" w:rsidRPr="00A877F2">
        <w:rPr>
          <w:rFonts w:ascii="Times New Roman" w:hAnsi="Times New Roman"/>
          <w:sz w:val="24"/>
          <w:szCs w:val="24"/>
        </w:rPr>
        <w:t xml:space="preserve"> </w:t>
      </w:r>
      <w:r w:rsidR="00860CC6" w:rsidRPr="00A877F2">
        <w:rPr>
          <w:rFonts w:ascii="Times New Roman" w:hAnsi="Times New Roman"/>
          <w:sz w:val="24"/>
          <w:szCs w:val="24"/>
        </w:rPr>
        <w:t>authors)</w:t>
      </w:r>
    </w:p>
    <w:p w14:paraId="42972672" w14:textId="77777777" w:rsidR="00860CC6" w:rsidRPr="00A877F2" w:rsidRDefault="001F2EAB" w:rsidP="001D3FD9">
      <w:pPr>
        <w:spacing w:line="480" w:lineRule="auto"/>
        <w:ind w:firstLine="720"/>
        <w:rPr>
          <w:rFonts w:ascii="Times New Roman" w:hAnsi="Times New Roman"/>
          <w:sz w:val="24"/>
          <w:szCs w:val="24"/>
        </w:rPr>
      </w:pPr>
      <w:r>
        <w:rPr>
          <w:rFonts w:ascii="Times New Roman" w:hAnsi="Times New Roman"/>
          <w:sz w:val="24"/>
          <w:szCs w:val="24"/>
        </w:rPr>
        <w:t>In 2</w:t>
      </w:r>
      <w:r w:rsidR="00A94B83">
        <w:rPr>
          <w:rFonts w:ascii="Times New Roman" w:hAnsi="Times New Roman"/>
          <w:sz w:val="24"/>
          <w:szCs w:val="24"/>
        </w:rPr>
        <w:t>–</w:t>
      </w:r>
      <w:r>
        <w:rPr>
          <w:rFonts w:ascii="Times New Roman" w:hAnsi="Times New Roman"/>
          <w:sz w:val="24"/>
          <w:szCs w:val="24"/>
        </w:rPr>
        <w:t>3 sentences, i</w:t>
      </w:r>
      <w:r w:rsidR="00860CC6" w:rsidRPr="00A877F2">
        <w:rPr>
          <w:rFonts w:ascii="Times New Roman" w:hAnsi="Times New Roman"/>
          <w:sz w:val="24"/>
          <w:szCs w:val="24"/>
        </w:rPr>
        <w:t>nclude author</w:t>
      </w:r>
      <w:r>
        <w:rPr>
          <w:rFonts w:ascii="Times New Roman" w:hAnsi="Times New Roman"/>
          <w:sz w:val="24"/>
          <w:szCs w:val="24"/>
        </w:rPr>
        <w:t>’s current position,</w:t>
      </w:r>
      <w:r w:rsidR="00860CC6" w:rsidRPr="00A877F2">
        <w:rPr>
          <w:rFonts w:ascii="Times New Roman" w:hAnsi="Times New Roman"/>
          <w:sz w:val="24"/>
          <w:szCs w:val="24"/>
        </w:rPr>
        <w:t xml:space="preserve"> affiliation</w:t>
      </w:r>
      <w:r>
        <w:rPr>
          <w:rFonts w:ascii="Times New Roman" w:hAnsi="Times New Roman"/>
          <w:sz w:val="24"/>
          <w:szCs w:val="24"/>
        </w:rPr>
        <w:t>,</w:t>
      </w:r>
      <w:r w:rsidR="00860CC6" w:rsidRPr="00A877F2">
        <w:rPr>
          <w:rFonts w:ascii="Times New Roman" w:hAnsi="Times New Roman"/>
          <w:sz w:val="24"/>
          <w:szCs w:val="24"/>
        </w:rPr>
        <w:t xml:space="preserve"> and primary research interests.</w:t>
      </w:r>
    </w:p>
    <w:p w14:paraId="3BAABB3B" w14:textId="77777777" w:rsidR="001D3FD9" w:rsidRPr="00A877F2" w:rsidRDefault="001D3FD9" w:rsidP="00DD46C7">
      <w:pPr>
        <w:spacing w:line="480" w:lineRule="auto"/>
        <w:outlineLvl w:val="0"/>
        <w:rPr>
          <w:rFonts w:ascii="Times New Roman" w:hAnsi="Times New Roman"/>
          <w:b/>
          <w:sz w:val="24"/>
          <w:szCs w:val="24"/>
        </w:rPr>
      </w:pPr>
      <w:r w:rsidRPr="00A877F2">
        <w:rPr>
          <w:rFonts w:ascii="Times New Roman" w:hAnsi="Times New Roman"/>
          <w:b/>
          <w:sz w:val="24"/>
          <w:szCs w:val="24"/>
        </w:rPr>
        <w:t>Footnotes (if applicable)</w:t>
      </w:r>
    </w:p>
    <w:p w14:paraId="13E44066" w14:textId="77777777" w:rsidR="00860CC6" w:rsidRPr="00A877F2" w:rsidRDefault="00B41802" w:rsidP="00DD46C7">
      <w:pPr>
        <w:spacing w:line="480" w:lineRule="auto"/>
        <w:outlineLvl w:val="0"/>
        <w:rPr>
          <w:rFonts w:ascii="Times New Roman" w:hAnsi="Times New Roman"/>
          <w:b/>
          <w:sz w:val="24"/>
          <w:szCs w:val="24"/>
        </w:rPr>
      </w:pPr>
      <w:r w:rsidRPr="00A877F2">
        <w:rPr>
          <w:rFonts w:ascii="Times New Roman" w:hAnsi="Times New Roman"/>
          <w:b/>
          <w:sz w:val="24"/>
          <w:szCs w:val="24"/>
        </w:rPr>
        <w:t>References</w:t>
      </w:r>
      <w:r w:rsidR="00DD46C7">
        <w:rPr>
          <w:rFonts w:ascii="Times New Roman" w:hAnsi="Times New Roman"/>
          <w:b/>
          <w:sz w:val="24"/>
          <w:szCs w:val="24"/>
        </w:rPr>
        <w:t xml:space="preserve"> </w:t>
      </w:r>
    </w:p>
    <w:p w14:paraId="368740CD" w14:textId="77777777" w:rsidR="00B41802" w:rsidRPr="00A877F2" w:rsidRDefault="007B7AD9" w:rsidP="00A877F2">
      <w:pPr>
        <w:spacing w:line="480" w:lineRule="auto"/>
        <w:ind w:firstLine="360"/>
        <w:rPr>
          <w:rFonts w:ascii="Times New Roman" w:hAnsi="Times New Roman"/>
          <w:sz w:val="24"/>
          <w:szCs w:val="24"/>
        </w:rPr>
      </w:pPr>
      <w:r>
        <w:rPr>
          <w:rFonts w:ascii="Times New Roman" w:hAnsi="Times New Roman"/>
          <w:sz w:val="24"/>
          <w:szCs w:val="24"/>
        </w:rPr>
        <w:t xml:space="preserve">Do not use </w:t>
      </w:r>
      <w:r w:rsidR="00792CD1">
        <w:rPr>
          <w:rFonts w:ascii="Times New Roman" w:hAnsi="Times New Roman"/>
          <w:sz w:val="24"/>
          <w:szCs w:val="24"/>
        </w:rPr>
        <w:t>e</w:t>
      </w:r>
      <w:r>
        <w:rPr>
          <w:rFonts w:ascii="Times New Roman" w:hAnsi="Times New Roman"/>
          <w:sz w:val="24"/>
          <w:szCs w:val="24"/>
        </w:rPr>
        <w:t xml:space="preserve">ndnotes for references. </w:t>
      </w:r>
      <w:r w:rsidR="004656F2">
        <w:rPr>
          <w:rFonts w:ascii="Times New Roman" w:hAnsi="Times New Roman"/>
          <w:sz w:val="24"/>
          <w:szCs w:val="24"/>
        </w:rPr>
        <w:t>References should appear in a numbered list, in the order in which they are cited in the manuscript, including citations in figures and tables.</w:t>
      </w:r>
      <w:r w:rsidR="00860CC6" w:rsidRPr="00A877F2">
        <w:rPr>
          <w:rFonts w:ascii="Times New Roman" w:hAnsi="Times New Roman"/>
          <w:sz w:val="24"/>
          <w:szCs w:val="24"/>
        </w:rPr>
        <w:t xml:space="preserve"> </w:t>
      </w:r>
      <w:r w:rsidR="00946AB6">
        <w:rPr>
          <w:rFonts w:ascii="Times New Roman" w:hAnsi="Times New Roman"/>
          <w:sz w:val="24"/>
          <w:szCs w:val="24"/>
        </w:rPr>
        <w:t>Format the list in hanging indent paragraph style.</w:t>
      </w:r>
      <w:r w:rsidR="00946AB6" w:rsidRPr="00946AB6">
        <w:rPr>
          <w:rFonts w:ascii="Times New Roman" w:hAnsi="Times New Roman"/>
          <w:sz w:val="24"/>
          <w:szCs w:val="24"/>
        </w:rPr>
        <w:t xml:space="preserve"> </w:t>
      </w:r>
      <w:r w:rsidR="00946AB6" w:rsidRPr="00A877F2">
        <w:rPr>
          <w:rFonts w:ascii="Times New Roman" w:hAnsi="Times New Roman"/>
          <w:sz w:val="24"/>
          <w:szCs w:val="24"/>
        </w:rPr>
        <w:t xml:space="preserve">Use </w:t>
      </w:r>
      <w:hyperlink r:id="rId9" w:history="1">
        <w:r w:rsidR="00946AB6" w:rsidRPr="00792CD1">
          <w:rPr>
            <w:rStyle w:val="Hyperlink"/>
            <w:rFonts w:ascii="Times New Roman" w:hAnsi="Times New Roman"/>
            <w:sz w:val="24"/>
            <w:szCs w:val="24"/>
          </w:rPr>
          <w:t>Uniform Requirements citation style</w:t>
        </w:r>
      </w:hyperlink>
      <w:r w:rsidR="00946AB6">
        <w:rPr>
          <w:rFonts w:ascii="Times New Roman" w:hAnsi="Times New Roman"/>
          <w:sz w:val="24"/>
          <w:szCs w:val="24"/>
        </w:rPr>
        <w:t xml:space="preserve"> for authors and publications. </w:t>
      </w:r>
      <w:r w:rsidR="00860CC6" w:rsidRPr="00A877F2">
        <w:rPr>
          <w:rFonts w:ascii="Times New Roman" w:hAnsi="Times New Roman"/>
          <w:sz w:val="24"/>
          <w:szCs w:val="24"/>
        </w:rPr>
        <w:t xml:space="preserve">List first </w:t>
      </w:r>
      <w:r w:rsidR="00946AB6">
        <w:rPr>
          <w:rFonts w:ascii="Times New Roman" w:hAnsi="Times New Roman"/>
          <w:sz w:val="24"/>
          <w:szCs w:val="24"/>
        </w:rPr>
        <w:t>6</w:t>
      </w:r>
      <w:r w:rsidR="00946AB6" w:rsidRPr="00A877F2">
        <w:rPr>
          <w:rFonts w:ascii="Times New Roman" w:hAnsi="Times New Roman"/>
          <w:sz w:val="24"/>
          <w:szCs w:val="24"/>
        </w:rPr>
        <w:t xml:space="preserve"> </w:t>
      </w:r>
      <w:r w:rsidR="00860CC6" w:rsidRPr="00A877F2">
        <w:rPr>
          <w:rFonts w:ascii="Times New Roman" w:hAnsi="Times New Roman"/>
          <w:sz w:val="24"/>
          <w:szCs w:val="24"/>
        </w:rPr>
        <w:t xml:space="preserve">authors followed by “et al.” </w:t>
      </w:r>
      <w:r w:rsidR="00DD46C7">
        <w:rPr>
          <w:rFonts w:ascii="Times New Roman" w:hAnsi="Times New Roman"/>
          <w:sz w:val="24"/>
          <w:szCs w:val="24"/>
        </w:rPr>
        <w:t>R</w:t>
      </w:r>
      <w:r w:rsidR="00DD46C7" w:rsidRPr="00DD46C7">
        <w:rPr>
          <w:rFonts w:ascii="Times New Roman" w:hAnsi="Times New Roman"/>
          <w:sz w:val="24"/>
          <w:szCs w:val="24"/>
        </w:rPr>
        <w:t>eference limits are strictly enforced</w:t>
      </w:r>
      <w:r w:rsidR="00C45C06">
        <w:rPr>
          <w:rFonts w:ascii="Times New Roman" w:hAnsi="Times New Roman"/>
          <w:sz w:val="24"/>
          <w:szCs w:val="24"/>
        </w:rPr>
        <w:t>.</w:t>
      </w:r>
    </w:p>
    <w:p w14:paraId="305E2ED2" w14:textId="4D577B9B" w:rsidR="006719E6" w:rsidRDefault="006719E6" w:rsidP="00E153A0">
      <w:pPr>
        <w:pStyle w:val="ListParagraph"/>
        <w:numPr>
          <w:ilvl w:val="0"/>
          <w:numId w:val="2"/>
        </w:numPr>
        <w:spacing w:after="0" w:line="480" w:lineRule="auto"/>
        <w:rPr>
          <w:rFonts w:ascii="Times New Roman" w:eastAsia="Times New Roman" w:hAnsi="Times New Roman"/>
          <w:sz w:val="24"/>
          <w:szCs w:val="24"/>
        </w:rPr>
      </w:pPr>
      <w:r w:rsidRPr="006719E6">
        <w:rPr>
          <w:rFonts w:ascii="Times New Roman" w:eastAsia="Times New Roman" w:hAnsi="Times New Roman"/>
          <w:sz w:val="24"/>
          <w:szCs w:val="24"/>
        </w:rPr>
        <w:t xml:space="preserve">Campbell, E. M., Boyles, A., Shankar, A., Kim, J., Knyazev, S., Cintron, R., &amp; Switzer, W. M. (2021). </w:t>
      </w:r>
      <w:proofErr w:type="spellStart"/>
      <w:r w:rsidRPr="006719E6">
        <w:rPr>
          <w:rFonts w:ascii="Times New Roman" w:eastAsia="Times New Roman" w:hAnsi="Times New Roman"/>
          <w:sz w:val="24"/>
          <w:szCs w:val="24"/>
        </w:rPr>
        <w:t>MicrobeTrace</w:t>
      </w:r>
      <w:proofErr w:type="spellEnd"/>
      <w:r w:rsidRPr="006719E6">
        <w:rPr>
          <w:rFonts w:ascii="Times New Roman" w:eastAsia="Times New Roman" w:hAnsi="Times New Roman"/>
          <w:sz w:val="24"/>
          <w:szCs w:val="24"/>
        </w:rPr>
        <w:t xml:space="preserve">: Retooling molecular epidemiology for rapid public health </w:t>
      </w:r>
      <w:r w:rsidRPr="006719E6">
        <w:rPr>
          <w:rFonts w:ascii="Times New Roman" w:eastAsia="Times New Roman" w:hAnsi="Times New Roman"/>
          <w:sz w:val="24"/>
          <w:szCs w:val="24"/>
        </w:rPr>
        <w:lastRenderedPageBreak/>
        <w:t xml:space="preserve">response. </w:t>
      </w:r>
      <w:proofErr w:type="spellStart"/>
      <w:r w:rsidRPr="006719E6">
        <w:rPr>
          <w:rFonts w:ascii="Times New Roman" w:eastAsia="Times New Roman" w:hAnsi="Times New Roman"/>
          <w:i/>
          <w:iCs/>
          <w:sz w:val="24"/>
          <w:szCs w:val="24"/>
        </w:rPr>
        <w:t>PLoS</w:t>
      </w:r>
      <w:proofErr w:type="spellEnd"/>
      <w:r w:rsidRPr="006719E6">
        <w:rPr>
          <w:rFonts w:ascii="Times New Roman" w:eastAsia="Times New Roman" w:hAnsi="Times New Roman"/>
          <w:i/>
          <w:iCs/>
          <w:sz w:val="24"/>
          <w:szCs w:val="24"/>
        </w:rPr>
        <w:t xml:space="preserve"> computational biology</w:t>
      </w:r>
      <w:r w:rsidRPr="006719E6">
        <w:rPr>
          <w:rFonts w:ascii="Times New Roman" w:eastAsia="Times New Roman" w:hAnsi="Times New Roman"/>
          <w:sz w:val="24"/>
          <w:szCs w:val="24"/>
        </w:rPr>
        <w:t xml:space="preserve">, </w:t>
      </w:r>
      <w:r w:rsidRPr="006719E6">
        <w:rPr>
          <w:rFonts w:ascii="Times New Roman" w:eastAsia="Times New Roman" w:hAnsi="Times New Roman"/>
          <w:i/>
          <w:iCs/>
          <w:sz w:val="24"/>
          <w:szCs w:val="24"/>
        </w:rPr>
        <w:t>17</w:t>
      </w:r>
      <w:r w:rsidRPr="006719E6">
        <w:rPr>
          <w:rFonts w:ascii="Times New Roman" w:eastAsia="Times New Roman" w:hAnsi="Times New Roman"/>
          <w:sz w:val="24"/>
          <w:szCs w:val="24"/>
        </w:rPr>
        <w:t xml:space="preserve">(9), e1009300. </w:t>
      </w:r>
      <w:hyperlink r:id="rId10" w:history="1">
        <w:r w:rsidRPr="005C7433">
          <w:rPr>
            <w:rStyle w:val="Hyperlink"/>
            <w:rFonts w:ascii="Times New Roman" w:eastAsia="Times New Roman" w:hAnsi="Times New Roman"/>
            <w:sz w:val="24"/>
            <w:szCs w:val="24"/>
          </w:rPr>
          <w:t>https://doi.org/10.1371/journal.pcbi.1009300</w:t>
        </w:r>
      </w:hyperlink>
    </w:p>
    <w:p w14:paraId="101DB123" w14:textId="387C2ABC" w:rsidR="006719E6" w:rsidRDefault="006719E6" w:rsidP="00E153A0">
      <w:pPr>
        <w:pStyle w:val="ListParagraph"/>
        <w:numPr>
          <w:ilvl w:val="0"/>
          <w:numId w:val="2"/>
        </w:numPr>
        <w:spacing w:after="0" w:line="480" w:lineRule="auto"/>
        <w:rPr>
          <w:rFonts w:ascii="Times New Roman" w:eastAsia="Times New Roman" w:hAnsi="Times New Roman"/>
          <w:sz w:val="24"/>
          <w:szCs w:val="24"/>
        </w:rPr>
      </w:pPr>
      <w:r w:rsidRPr="006719E6">
        <w:rPr>
          <w:rFonts w:ascii="Times New Roman" w:eastAsia="Times New Roman" w:hAnsi="Times New Roman"/>
          <w:sz w:val="24"/>
          <w:szCs w:val="24"/>
        </w:rPr>
        <w:t xml:space="preserve">de </w:t>
      </w:r>
      <w:proofErr w:type="spellStart"/>
      <w:r w:rsidRPr="006719E6">
        <w:rPr>
          <w:rFonts w:ascii="Times New Roman" w:eastAsia="Times New Roman" w:hAnsi="Times New Roman"/>
          <w:sz w:val="24"/>
          <w:szCs w:val="24"/>
        </w:rPr>
        <w:t>Bernardi</w:t>
      </w:r>
      <w:proofErr w:type="spellEnd"/>
      <w:r w:rsidRPr="006719E6">
        <w:rPr>
          <w:rFonts w:ascii="Times New Roman" w:eastAsia="Times New Roman" w:hAnsi="Times New Roman"/>
          <w:sz w:val="24"/>
          <w:szCs w:val="24"/>
        </w:rPr>
        <w:t xml:space="preserve"> Schneider, A., Ford, C. T., </w:t>
      </w:r>
      <w:proofErr w:type="spellStart"/>
      <w:r w:rsidRPr="006719E6">
        <w:rPr>
          <w:rFonts w:ascii="Times New Roman" w:eastAsia="Times New Roman" w:hAnsi="Times New Roman"/>
          <w:sz w:val="24"/>
          <w:szCs w:val="24"/>
        </w:rPr>
        <w:t>Hostager</w:t>
      </w:r>
      <w:proofErr w:type="spellEnd"/>
      <w:r w:rsidRPr="006719E6">
        <w:rPr>
          <w:rFonts w:ascii="Times New Roman" w:eastAsia="Times New Roman" w:hAnsi="Times New Roman"/>
          <w:sz w:val="24"/>
          <w:szCs w:val="24"/>
        </w:rPr>
        <w:t xml:space="preserve">, R., Williams, J., </w:t>
      </w:r>
      <w:proofErr w:type="spellStart"/>
      <w:r w:rsidRPr="006719E6">
        <w:rPr>
          <w:rFonts w:ascii="Times New Roman" w:eastAsia="Times New Roman" w:hAnsi="Times New Roman"/>
          <w:sz w:val="24"/>
          <w:szCs w:val="24"/>
        </w:rPr>
        <w:t>Cioce</w:t>
      </w:r>
      <w:proofErr w:type="spellEnd"/>
      <w:r w:rsidRPr="006719E6">
        <w:rPr>
          <w:rFonts w:ascii="Times New Roman" w:eastAsia="Times New Roman" w:hAnsi="Times New Roman"/>
          <w:sz w:val="24"/>
          <w:szCs w:val="24"/>
        </w:rPr>
        <w:t xml:space="preserve">, M., </w:t>
      </w:r>
      <w:proofErr w:type="spellStart"/>
      <w:r w:rsidRPr="006719E6">
        <w:rPr>
          <w:rFonts w:ascii="Times New Roman" w:eastAsia="Times New Roman" w:hAnsi="Times New Roman"/>
          <w:sz w:val="24"/>
          <w:szCs w:val="24"/>
        </w:rPr>
        <w:t>Çatalyürek</w:t>
      </w:r>
      <w:proofErr w:type="spellEnd"/>
      <w:r w:rsidRPr="006719E6">
        <w:rPr>
          <w:rFonts w:ascii="Times New Roman" w:eastAsia="Times New Roman" w:hAnsi="Times New Roman"/>
          <w:sz w:val="24"/>
          <w:szCs w:val="24"/>
        </w:rPr>
        <w:t xml:space="preserve">, Ü. V., Wertheim, J. O., &amp; </w:t>
      </w:r>
      <w:proofErr w:type="spellStart"/>
      <w:r w:rsidRPr="006719E6">
        <w:rPr>
          <w:rFonts w:ascii="Times New Roman" w:eastAsia="Times New Roman" w:hAnsi="Times New Roman"/>
          <w:sz w:val="24"/>
          <w:szCs w:val="24"/>
        </w:rPr>
        <w:t>Janies</w:t>
      </w:r>
      <w:proofErr w:type="spellEnd"/>
      <w:r w:rsidRPr="006719E6">
        <w:rPr>
          <w:rFonts w:ascii="Times New Roman" w:eastAsia="Times New Roman" w:hAnsi="Times New Roman"/>
          <w:sz w:val="24"/>
          <w:szCs w:val="24"/>
        </w:rPr>
        <w:t xml:space="preserve">, D. (2020). </w:t>
      </w:r>
      <w:proofErr w:type="spellStart"/>
      <w:r w:rsidRPr="006719E6">
        <w:rPr>
          <w:rFonts w:ascii="Times New Roman" w:eastAsia="Times New Roman" w:hAnsi="Times New Roman"/>
          <w:sz w:val="24"/>
          <w:szCs w:val="24"/>
        </w:rPr>
        <w:t>StrainHub</w:t>
      </w:r>
      <w:proofErr w:type="spellEnd"/>
      <w:r w:rsidRPr="006719E6">
        <w:rPr>
          <w:rFonts w:ascii="Times New Roman" w:eastAsia="Times New Roman" w:hAnsi="Times New Roman"/>
          <w:sz w:val="24"/>
          <w:szCs w:val="24"/>
        </w:rPr>
        <w:t xml:space="preserve">: a phylogenetic tool to construct pathogen transmission networks. </w:t>
      </w:r>
      <w:r w:rsidRPr="006719E6">
        <w:rPr>
          <w:rFonts w:ascii="Times New Roman" w:eastAsia="Times New Roman" w:hAnsi="Times New Roman"/>
          <w:i/>
          <w:iCs/>
          <w:sz w:val="24"/>
          <w:szCs w:val="24"/>
        </w:rPr>
        <w:t>Bioinformatics (Oxford, England)</w:t>
      </w:r>
      <w:r w:rsidRPr="006719E6">
        <w:rPr>
          <w:rFonts w:ascii="Times New Roman" w:eastAsia="Times New Roman" w:hAnsi="Times New Roman"/>
          <w:sz w:val="24"/>
          <w:szCs w:val="24"/>
        </w:rPr>
        <w:t xml:space="preserve">, </w:t>
      </w:r>
      <w:r w:rsidRPr="006719E6">
        <w:rPr>
          <w:rFonts w:ascii="Times New Roman" w:eastAsia="Times New Roman" w:hAnsi="Times New Roman"/>
          <w:i/>
          <w:iCs/>
          <w:sz w:val="24"/>
          <w:szCs w:val="24"/>
        </w:rPr>
        <w:t>36</w:t>
      </w:r>
      <w:r w:rsidRPr="006719E6">
        <w:rPr>
          <w:rFonts w:ascii="Times New Roman" w:eastAsia="Times New Roman" w:hAnsi="Times New Roman"/>
          <w:sz w:val="24"/>
          <w:szCs w:val="24"/>
        </w:rPr>
        <w:t xml:space="preserve">(3), 945–947. </w:t>
      </w:r>
      <w:hyperlink r:id="rId11" w:history="1">
        <w:r w:rsidRPr="009F1DFD">
          <w:rPr>
            <w:rStyle w:val="Hyperlink"/>
            <w:rFonts w:ascii="Times New Roman" w:eastAsia="Times New Roman" w:hAnsi="Times New Roman"/>
            <w:sz w:val="24"/>
            <w:szCs w:val="24"/>
          </w:rPr>
          <w:t>https://doi.org/10.1093/bioinformatics/btz646</w:t>
        </w:r>
      </w:hyperlink>
    </w:p>
    <w:p w14:paraId="5E9CC4FD" w14:textId="77777777" w:rsidR="006B347F" w:rsidRDefault="006B347F" w:rsidP="00E153A0">
      <w:pPr>
        <w:pStyle w:val="ListParagraph"/>
        <w:numPr>
          <w:ilvl w:val="0"/>
          <w:numId w:val="2"/>
        </w:numPr>
        <w:spacing w:after="0" w:line="480" w:lineRule="auto"/>
        <w:rPr>
          <w:rFonts w:ascii="Times New Roman" w:eastAsia="Times New Roman" w:hAnsi="Times New Roman"/>
          <w:sz w:val="24"/>
          <w:szCs w:val="24"/>
        </w:rPr>
      </w:pPr>
      <w:proofErr w:type="spellStart"/>
      <w:r w:rsidRPr="006B347F">
        <w:rPr>
          <w:rFonts w:ascii="Times New Roman" w:eastAsia="Times New Roman" w:hAnsi="Times New Roman"/>
          <w:sz w:val="24"/>
          <w:szCs w:val="24"/>
        </w:rPr>
        <w:t>Vicknair</w:t>
      </w:r>
      <w:proofErr w:type="spellEnd"/>
      <w:r w:rsidRPr="006B347F">
        <w:rPr>
          <w:rFonts w:ascii="Times New Roman" w:eastAsia="Times New Roman" w:hAnsi="Times New Roman"/>
          <w:sz w:val="24"/>
          <w:szCs w:val="24"/>
        </w:rPr>
        <w:t xml:space="preserve">, C., Macias, M., Zhao, Z., Nan, X., Chen, Y., &amp; Wilkins, D. (2010, April). A comparison of a graph database and a relational database: a data provenance perspective. In </w:t>
      </w:r>
      <w:r w:rsidRPr="006B347F">
        <w:rPr>
          <w:rFonts w:ascii="Times New Roman" w:eastAsia="Times New Roman" w:hAnsi="Times New Roman"/>
          <w:i/>
          <w:iCs/>
          <w:sz w:val="24"/>
          <w:szCs w:val="24"/>
        </w:rPr>
        <w:t>Proceedings of the 48th annual Southeast regional conference</w:t>
      </w:r>
      <w:r w:rsidRPr="006B347F">
        <w:rPr>
          <w:rFonts w:ascii="Times New Roman" w:eastAsia="Times New Roman" w:hAnsi="Times New Roman"/>
          <w:sz w:val="24"/>
          <w:szCs w:val="24"/>
        </w:rPr>
        <w:t xml:space="preserve"> (pp. 1-6).</w:t>
      </w:r>
    </w:p>
    <w:p w14:paraId="36025709" w14:textId="2C734EA4" w:rsidR="006719E6" w:rsidRDefault="006719E6" w:rsidP="00E153A0">
      <w:pPr>
        <w:pStyle w:val="ListParagraph"/>
        <w:numPr>
          <w:ilvl w:val="0"/>
          <w:numId w:val="2"/>
        </w:numPr>
        <w:spacing w:after="0" w:line="480" w:lineRule="auto"/>
        <w:rPr>
          <w:rFonts w:ascii="Times New Roman" w:eastAsia="Times New Roman" w:hAnsi="Times New Roman"/>
          <w:sz w:val="24"/>
          <w:szCs w:val="24"/>
        </w:rPr>
      </w:pPr>
      <w:r w:rsidRPr="006719E6">
        <w:rPr>
          <w:rFonts w:ascii="Times New Roman" w:eastAsia="Times New Roman" w:hAnsi="Times New Roman"/>
          <w:sz w:val="24"/>
          <w:szCs w:val="24"/>
        </w:rPr>
        <w:t xml:space="preserve">Smith, S. A., Brown, J. W., &amp; </w:t>
      </w:r>
      <w:proofErr w:type="spellStart"/>
      <w:r w:rsidRPr="006719E6">
        <w:rPr>
          <w:rFonts w:ascii="Times New Roman" w:eastAsia="Times New Roman" w:hAnsi="Times New Roman"/>
          <w:sz w:val="24"/>
          <w:szCs w:val="24"/>
        </w:rPr>
        <w:t>Hinchliff</w:t>
      </w:r>
      <w:proofErr w:type="spellEnd"/>
      <w:r w:rsidRPr="006719E6">
        <w:rPr>
          <w:rFonts w:ascii="Times New Roman" w:eastAsia="Times New Roman" w:hAnsi="Times New Roman"/>
          <w:sz w:val="24"/>
          <w:szCs w:val="24"/>
        </w:rPr>
        <w:t xml:space="preserve">, C. E. (2013). Analyzing and synthesizing phylogenies using tree alignment graphs. </w:t>
      </w:r>
      <w:proofErr w:type="spellStart"/>
      <w:r w:rsidRPr="006719E6">
        <w:rPr>
          <w:rFonts w:ascii="Times New Roman" w:eastAsia="Times New Roman" w:hAnsi="Times New Roman"/>
          <w:i/>
          <w:iCs/>
          <w:sz w:val="24"/>
          <w:szCs w:val="24"/>
        </w:rPr>
        <w:t>PLoS</w:t>
      </w:r>
      <w:proofErr w:type="spellEnd"/>
      <w:r w:rsidRPr="006719E6">
        <w:rPr>
          <w:rFonts w:ascii="Times New Roman" w:eastAsia="Times New Roman" w:hAnsi="Times New Roman"/>
          <w:i/>
          <w:iCs/>
          <w:sz w:val="24"/>
          <w:szCs w:val="24"/>
        </w:rPr>
        <w:t xml:space="preserve"> computational biology</w:t>
      </w:r>
      <w:r w:rsidRPr="006719E6">
        <w:rPr>
          <w:rFonts w:ascii="Times New Roman" w:eastAsia="Times New Roman" w:hAnsi="Times New Roman"/>
          <w:sz w:val="24"/>
          <w:szCs w:val="24"/>
        </w:rPr>
        <w:t xml:space="preserve">, </w:t>
      </w:r>
      <w:r w:rsidRPr="006719E6">
        <w:rPr>
          <w:rFonts w:ascii="Times New Roman" w:eastAsia="Times New Roman" w:hAnsi="Times New Roman"/>
          <w:i/>
          <w:iCs/>
          <w:sz w:val="24"/>
          <w:szCs w:val="24"/>
        </w:rPr>
        <w:t>9</w:t>
      </w:r>
      <w:r w:rsidRPr="006719E6">
        <w:rPr>
          <w:rFonts w:ascii="Times New Roman" w:eastAsia="Times New Roman" w:hAnsi="Times New Roman"/>
          <w:sz w:val="24"/>
          <w:szCs w:val="24"/>
        </w:rPr>
        <w:t xml:space="preserve">(9), e1003223. </w:t>
      </w:r>
      <w:hyperlink r:id="rId12" w:history="1">
        <w:r w:rsidR="006B347F" w:rsidRPr="009F1DFD">
          <w:rPr>
            <w:rStyle w:val="Hyperlink"/>
            <w:rFonts w:ascii="Times New Roman" w:eastAsia="Times New Roman" w:hAnsi="Times New Roman"/>
            <w:sz w:val="24"/>
            <w:szCs w:val="24"/>
          </w:rPr>
          <w:t>https://doi.org/10.1371/journal.pcbi.1003223</w:t>
        </w:r>
      </w:hyperlink>
    </w:p>
    <w:p w14:paraId="05DAD267" w14:textId="0F387E28" w:rsidR="006B347F" w:rsidRDefault="006B347F" w:rsidP="00E153A0">
      <w:pPr>
        <w:pStyle w:val="ListParagraph"/>
        <w:numPr>
          <w:ilvl w:val="0"/>
          <w:numId w:val="2"/>
        </w:numPr>
        <w:spacing w:after="0" w:line="480" w:lineRule="auto"/>
        <w:rPr>
          <w:rFonts w:ascii="Times New Roman" w:eastAsia="Times New Roman" w:hAnsi="Times New Roman"/>
          <w:sz w:val="24"/>
          <w:szCs w:val="24"/>
        </w:rPr>
      </w:pPr>
      <w:r w:rsidRPr="006B347F">
        <w:rPr>
          <w:rFonts w:ascii="Times New Roman" w:eastAsia="Times New Roman" w:hAnsi="Times New Roman"/>
          <w:sz w:val="24"/>
          <w:szCs w:val="24"/>
        </w:rPr>
        <w:t xml:space="preserve">Ellsworth M Campbell, Hongwei Jia, Anupama Shankar, Debra Hanson, Wei Luo, </w:t>
      </w:r>
      <w:proofErr w:type="spellStart"/>
      <w:r w:rsidRPr="006B347F">
        <w:rPr>
          <w:rFonts w:ascii="Times New Roman" w:eastAsia="Times New Roman" w:hAnsi="Times New Roman"/>
          <w:sz w:val="24"/>
          <w:szCs w:val="24"/>
        </w:rPr>
        <w:t>Silvina</w:t>
      </w:r>
      <w:proofErr w:type="spellEnd"/>
      <w:r w:rsidRPr="006B347F">
        <w:rPr>
          <w:rFonts w:ascii="Times New Roman" w:eastAsia="Times New Roman" w:hAnsi="Times New Roman"/>
          <w:sz w:val="24"/>
          <w:szCs w:val="24"/>
        </w:rPr>
        <w:t xml:space="preserve"> Masciotra, </w:t>
      </w:r>
      <w:r>
        <w:rPr>
          <w:rFonts w:ascii="Times New Roman" w:eastAsia="Times New Roman" w:hAnsi="Times New Roman"/>
          <w:sz w:val="24"/>
          <w:szCs w:val="24"/>
        </w:rPr>
        <w:t xml:space="preserve"> et al.</w:t>
      </w:r>
      <w:r w:rsidRPr="006B347F">
        <w:rPr>
          <w:rFonts w:ascii="Times New Roman" w:eastAsia="Times New Roman" w:hAnsi="Times New Roman"/>
          <w:sz w:val="24"/>
          <w:szCs w:val="24"/>
        </w:rPr>
        <w:t xml:space="preserve">, Detailed Transmission Network Analysis of a Large Opiate-Driven Outbreak of HIV Infection in the United States, </w:t>
      </w:r>
      <w:r w:rsidRPr="006B347F">
        <w:rPr>
          <w:rFonts w:ascii="Times New Roman" w:eastAsia="Times New Roman" w:hAnsi="Times New Roman"/>
          <w:i/>
          <w:iCs/>
          <w:sz w:val="24"/>
          <w:szCs w:val="24"/>
        </w:rPr>
        <w:t>The Journal of Infectious Diseases</w:t>
      </w:r>
      <w:r w:rsidRPr="006B347F">
        <w:rPr>
          <w:rFonts w:ascii="Times New Roman" w:eastAsia="Times New Roman" w:hAnsi="Times New Roman"/>
          <w:sz w:val="24"/>
          <w:szCs w:val="24"/>
        </w:rPr>
        <w:t xml:space="preserve">, Volume 216, Issue 9, 1 November 2017, Pages 1053–1062, </w:t>
      </w:r>
      <w:hyperlink r:id="rId13" w:history="1">
        <w:r w:rsidRPr="006B347F">
          <w:rPr>
            <w:rStyle w:val="Hyperlink"/>
            <w:rFonts w:ascii="Times New Roman" w:eastAsia="Times New Roman" w:hAnsi="Times New Roman"/>
            <w:sz w:val="24"/>
            <w:szCs w:val="24"/>
          </w:rPr>
          <w:t>https://doi.org/10.1093/infdis/jix307</w:t>
        </w:r>
      </w:hyperlink>
    </w:p>
    <w:p w14:paraId="054C8220" w14:textId="71D9B8FE" w:rsidR="006B347F" w:rsidRDefault="006B347F" w:rsidP="00E153A0">
      <w:pPr>
        <w:pStyle w:val="ListParagraph"/>
        <w:numPr>
          <w:ilvl w:val="0"/>
          <w:numId w:val="2"/>
        </w:numPr>
        <w:spacing w:after="0" w:line="480" w:lineRule="auto"/>
        <w:rPr>
          <w:rFonts w:ascii="Times New Roman" w:eastAsia="Times New Roman" w:hAnsi="Times New Roman"/>
          <w:sz w:val="24"/>
          <w:szCs w:val="24"/>
        </w:rPr>
      </w:pPr>
      <w:r w:rsidRPr="006B347F">
        <w:rPr>
          <w:rFonts w:ascii="Times New Roman" w:eastAsia="Times New Roman" w:hAnsi="Times New Roman"/>
          <w:sz w:val="24"/>
          <w:szCs w:val="24"/>
        </w:rPr>
        <w:t xml:space="preserve">Ching, A., </w:t>
      </w:r>
      <w:proofErr w:type="spellStart"/>
      <w:r w:rsidRPr="006B347F">
        <w:rPr>
          <w:rFonts w:ascii="Times New Roman" w:eastAsia="Times New Roman" w:hAnsi="Times New Roman"/>
          <w:sz w:val="24"/>
          <w:szCs w:val="24"/>
        </w:rPr>
        <w:t>Edunov</w:t>
      </w:r>
      <w:proofErr w:type="spellEnd"/>
      <w:r w:rsidRPr="006B347F">
        <w:rPr>
          <w:rFonts w:ascii="Times New Roman" w:eastAsia="Times New Roman" w:hAnsi="Times New Roman"/>
          <w:sz w:val="24"/>
          <w:szCs w:val="24"/>
        </w:rPr>
        <w:t xml:space="preserve">, S., </w:t>
      </w:r>
      <w:proofErr w:type="spellStart"/>
      <w:r w:rsidRPr="006B347F">
        <w:rPr>
          <w:rFonts w:ascii="Times New Roman" w:eastAsia="Times New Roman" w:hAnsi="Times New Roman"/>
          <w:sz w:val="24"/>
          <w:szCs w:val="24"/>
        </w:rPr>
        <w:t>Kabiljo</w:t>
      </w:r>
      <w:proofErr w:type="spellEnd"/>
      <w:r w:rsidRPr="006B347F">
        <w:rPr>
          <w:rFonts w:ascii="Times New Roman" w:eastAsia="Times New Roman" w:hAnsi="Times New Roman"/>
          <w:sz w:val="24"/>
          <w:szCs w:val="24"/>
        </w:rPr>
        <w:t xml:space="preserve">, M., </w:t>
      </w:r>
      <w:proofErr w:type="spellStart"/>
      <w:r w:rsidRPr="006B347F">
        <w:rPr>
          <w:rFonts w:ascii="Times New Roman" w:eastAsia="Times New Roman" w:hAnsi="Times New Roman"/>
          <w:sz w:val="24"/>
          <w:szCs w:val="24"/>
        </w:rPr>
        <w:t>Logothetis</w:t>
      </w:r>
      <w:proofErr w:type="spellEnd"/>
      <w:r w:rsidRPr="006B347F">
        <w:rPr>
          <w:rFonts w:ascii="Times New Roman" w:eastAsia="Times New Roman" w:hAnsi="Times New Roman"/>
          <w:sz w:val="24"/>
          <w:szCs w:val="24"/>
        </w:rPr>
        <w:t xml:space="preserve">, D., &amp; </w:t>
      </w:r>
      <w:proofErr w:type="spellStart"/>
      <w:r w:rsidRPr="006B347F">
        <w:rPr>
          <w:rFonts w:ascii="Times New Roman" w:eastAsia="Times New Roman" w:hAnsi="Times New Roman"/>
          <w:sz w:val="24"/>
          <w:szCs w:val="24"/>
        </w:rPr>
        <w:t>Muthukrishnan</w:t>
      </w:r>
      <w:proofErr w:type="spellEnd"/>
      <w:r w:rsidRPr="006B347F">
        <w:rPr>
          <w:rFonts w:ascii="Times New Roman" w:eastAsia="Times New Roman" w:hAnsi="Times New Roman"/>
          <w:sz w:val="24"/>
          <w:szCs w:val="24"/>
        </w:rPr>
        <w:t xml:space="preserve">, S. (2015). One trillion edges: Graph processing at </w:t>
      </w:r>
      <w:proofErr w:type="spellStart"/>
      <w:r w:rsidRPr="006B347F">
        <w:rPr>
          <w:rFonts w:ascii="Times New Roman" w:eastAsia="Times New Roman" w:hAnsi="Times New Roman"/>
          <w:sz w:val="24"/>
          <w:szCs w:val="24"/>
        </w:rPr>
        <w:t>facebook</w:t>
      </w:r>
      <w:proofErr w:type="spellEnd"/>
      <w:r w:rsidRPr="006B347F">
        <w:rPr>
          <w:rFonts w:ascii="Times New Roman" w:eastAsia="Times New Roman" w:hAnsi="Times New Roman"/>
          <w:sz w:val="24"/>
          <w:szCs w:val="24"/>
        </w:rPr>
        <w:t xml:space="preserve">-scale. </w:t>
      </w:r>
      <w:r w:rsidRPr="006B347F">
        <w:rPr>
          <w:rFonts w:ascii="Times New Roman" w:eastAsia="Times New Roman" w:hAnsi="Times New Roman"/>
          <w:i/>
          <w:iCs/>
          <w:sz w:val="24"/>
          <w:szCs w:val="24"/>
        </w:rPr>
        <w:t>Proceedings of the VLDB Endowment</w:t>
      </w:r>
      <w:r w:rsidRPr="006B347F">
        <w:rPr>
          <w:rFonts w:ascii="Times New Roman" w:eastAsia="Times New Roman" w:hAnsi="Times New Roman"/>
          <w:sz w:val="24"/>
          <w:szCs w:val="24"/>
        </w:rPr>
        <w:t xml:space="preserve">, </w:t>
      </w:r>
      <w:r w:rsidRPr="006B347F">
        <w:rPr>
          <w:rFonts w:ascii="Times New Roman" w:eastAsia="Times New Roman" w:hAnsi="Times New Roman"/>
          <w:i/>
          <w:iCs/>
          <w:sz w:val="24"/>
          <w:szCs w:val="24"/>
        </w:rPr>
        <w:t>8</w:t>
      </w:r>
      <w:r w:rsidRPr="006B347F">
        <w:rPr>
          <w:rFonts w:ascii="Times New Roman" w:eastAsia="Times New Roman" w:hAnsi="Times New Roman"/>
          <w:sz w:val="24"/>
          <w:szCs w:val="24"/>
        </w:rPr>
        <w:t>(12), 1804-1815.</w:t>
      </w:r>
    </w:p>
    <w:p w14:paraId="489AD0A6" w14:textId="5C1CB0E1" w:rsidR="00E153A0" w:rsidRDefault="00E153A0" w:rsidP="00E153A0">
      <w:pPr>
        <w:pStyle w:val="ListParagraph"/>
        <w:numPr>
          <w:ilvl w:val="0"/>
          <w:numId w:val="2"/>
        </w:numPr>
        <w:spacing w:after="0" w:line="480" w:lineRule="auto"/>
        <w:rPr>
          <w:rFonts w:ascii="Times New Roman" w:eastAsia="Times New Roman" w:hAnsi="Times New Roman"/>
          <w:sz w:val="24"/>
          <w:szCs w:val="24"/>
        </w:rPr>
      </w:pPr>
      <w:r w:rsidRPr="00E153A0">
        <w:rPr>
          <w:rFonts w:ascii="Times New Roman" w:eastAsia="Times New Roman" w:hAnsi="Times New Roman"/>
          <w:sz w:val="24"/>
          <w:szCs w:val="24"/>
        </w:rPr>
        <w:t xml:space="preserve">Have, C. T., &amp; Jensen, L. J. (2013). Are graph databases ready for bioinformatics?. </w:t>
      </w:r>
      <w:r w:rsidRPr="00E153A0">
        <w:rPr>
          <w:rFonts w:ascii="Times New Roman" w:eastAsia="Times New Roman" w:hAnsi="Times New Roman"/>
          <w:i/>
          <w:iCs/>
          <w:sz w:val="24"/>
          <w:szCs w:val="24"/>
        </w:rPr>
        <w:t>Bioinformatics (Oxford, England)</w:t>
      </w:r>
      <w:r w:rsidRPr="00E153A0">
        <w:rPr>
          <w:rFonts w:ascii="Times New Roman" w:eastAsia="Times New Roman" w:hAnsi="Times New Roman"/>
          <w:sz w:val="24"/>
          <w:szCs w:val="24"/>
        </w:rPr>
        <w:t xml:space="preserve">, </w:t>
      </w:r>
      <w:r w:rsidRPr="00E153A0">
        <w:rPr>
          <w:rFonts w:ascii="Times New Roman" w:eastAsia="Times New Roman" w:hAnsi="Times New Roman"/>
          <w:i/>
          <w:iCs/>
          <w:sz w:val="24"/>
          <w:szCs w:val="24"/>
        </w:rPr>
        <w:t>29</w:t>
      </w:r>
      <w:r w:rsidRPr="00E153A0">
        <w:rPr>
          <w:rFonts w:ascii="Times New Roman" w:eastAsia="Times New Roman" w:hAnsi="Times New Roman"/>
          <w:sz w:val="24"/>
          <w:szCs w:val="24"/>
        </w:rPr>
        <w:t xml:space="preserve">(24), 3107–3108. </w:t>
      </w:r>
      <w:hyperlink r:id="rId14" w:history="1">
        <w:r w:rsidRPr="009F1DFD">
          <w:rPr>
            <w:rStyle w:val="Hyperlink"/>
            <w:rFonts w:ascii="Times New Roman" w:eastAsia="Times New Roman" w:hAnsi="Times New Roman"/>
            <w:sz w:val="24"/>
            <w:szCs w:val="24"/>
          </w:rPr>
          <w:t>https://doi.org/10.1093/bioinformatics/btt549</w:t>
        </w:r>
      </w:hyperlink>
      <w:r>
        <w:rPr>
          <w:rFonts w:ascii="Times New Roman" w:eastAsia="Times New Roman" w:hAnsi="Times New Roman"/>
          <w:sz w:val="24"/>
          <w:szCs w:val="24"/>
        </w:rPr>
        <w:t xml:space="preserve"> </w:t>
      </w:r>
    </w:p>
    <w:p w14:paraId="53BA7DFB" w14:textId="2B1551C9" w:rsidR="00E153A0" w:rsidRDefault="00E153A0" w:rsidP="00E153A0">
      <w:pPr>
        <w:pStyle w:val="ListParagraph"/>
        <w:numPr>
          <w:ilvl w:val="0"/>
          <w:numId w:val="2"/>
        </w:numPr>
        <w:spacing w:after="0" w:line="480" w:lineRule="auto"/>
        <w:rPr>
          <w:rFonts w:ascii="Times New Roman" w:eastAsia="Times New Roman" w:hAnsi="Times New Roman"/>
          <w:sz w:val="24"/>
          <w:szCs w:val="24"/>
        </w:rPr>
      </w:pPr>
      <w:r w:rsidRPr="00E153A0">
        <w:rPr>
          <w:rFonts w:ascii="Times New Roman" w:eastAsia="Times New Roman" w:hAnsi="Times New Roman"/>
          <w:sz w:val="24"/>
          <w:szCs w:val="24"/>
        </w:rPr>
        <w:lastRenderedPageBreak/>
        <w:t xml:space="preserve">Needham, M., &amp; </w:t>
      </w:r>
      <w:proofErr w:type="spellStart"/>
      <w:r w:rsidRPr="00E153A0">
        <w:rPr>
          <w:rFonts w:ascii="Times New Roman" w:eastAsia="Times New Roman" w:hAnsi="Times New Roman"/>
          <w:sz w:val="24"/>
          <w:szCs w:val="24"/>
        </w:rPr>
        <w:t>Hodler</w:t>
      </w:r>
      <w:proofErr w:type="spellEnd"/>
      <w:r w:rsidRPr="00E153A0">
        <w:rPr>
          <w:rFonts w:ascii="Times New Roman" w:eastAsia="Times New Roman" w:hAnsi="Times New Roman"/>
          <w:sz w:val="24"/>
          <w:szCs w:val="24"/>
        </w:rPr>
        <w:t xml:space="preserve">, A. E. (2018). A comprehensive guide to graph algorithms in neo4j. </w:t>
      </w:r>
      <w:r w:rsidRPr="00E153A0">
        <w:rPr>
          <w:rFonts w:ascii="Times New Roman" w:eastAsia="Times New Roman" w:hAnsi="Times New Roman"/>
          <w:i/>
          <w:iCs/>
          <w:sz w:val="24"/>
          <w:szCs w:val="24"/>
        </w:rPr>
        <w:t>Neo4j. com</w:t>
      </w:r>
      <w:r w:rsidRPr="00E153A0">
        <w:rPr>
          <w:rFonts w:ascii="Times New Roman" w:eastAsia="Times New Roman" w:hAnsi="Times New Roman"/>
          <w:sz w:val="24"/>
          <w:szCs w:val="24"/>
        </w:rPr>
        <w:t>.</w:t>
      </w:r>
    </w:p>
    <w:p w14:paraId="0EEAB139" w14:textId="77777777" w:rsidR="00E153A0" w:rsidRPr="00E153A0" w:rsidRDefault="00E153A0" w:rsidP="00E153A0">
      <w:pPr>
        <w:pStyle w:val="ListParagraph"/>
        <w:numPr>
          <w:ilvl w:val="0"/>
          <w:numId w:val="2"/>
        </w:numPr>
        <w:spacing w:after="0" w:line="480" w:lineRule="auto"/>
        <w:rPr>
          <w:rFonts w:ascii="Times New Roman" w:hAnsi="Times New Roman"/>
          <w:sz w:val="24"/>
          <w:szCs w:val="24"/>
        </w:rPr>
      </w:pPr>
      <w:r w:rsidRPr="00E153A0">
        <w:rPr>
          <w:rFonts w:ascii="Times New Roman" w:eastAsia="Times New Roman" w:hAnsi="Times New Roman"/>
          <w:sz w:val="24"/>
          <w:szCs w:val="24"/>
        </w:rPr>
        <w:t xml:space="preserve">McInnes, L., Healy, J., &amp; </w:t>
      </w:r>
      <w:proofErr w:type="spellStart"/>
      <w:r w:rsidRPr="00E153A0">
        <w:rPr>
          <w:rFonts w:ascii="Times New Roman" w:eastAsia="Times New Roman" w:hAnsi="Times New Roman"/>
          <w:sz w:val="24"/>
          <w:szCs w:val="24"/>
        </w:rPr>
        <w:t>Astels</w:t>
      </w:r>
      <w:proofErr w:type="spellEnd"/>
      <w:r w:rsidRPr="00E153A0">
        <w:rPr>
          <w:rFonts w:ascii="Times New Roman" w:eastAsia="Times New Roman" w:hAnsi="Times New Roman"/>
          <w:sz w:val="24"/>
          <w:szCs w:val="24"/>
        </w:rPr>
        <w:t xml:space="preserve">, S. (2017). </w:t>
      </w:r>
      <w:proofErr w:type="spellStart"/>
      <w:r w:rsidRPr="00E153A0">
        <w:rPr>
          <w:rFonts w:ascii="Times New Roman" w:eastAsia="Times New Roman" w:hAnsi="Times New Roman"/>
          <w:sz w:val="24"/>
          <w:szCs w:val="24"/>
        </w:rPr>
        <w:t>hdbscan</w:t>
      </w:r>
      <w:proofErr w:type="spellEnd"/>
      <w:r w:rsidRPr="00E153A0">
        <w:rPr>
          <w:rFonts w:ascii="Times New Roman" w:eastAsia="Times New Roman" w:hAnsi="Times New Roman"/>
          <w:sz w:val="24"/>
          <w:szCs w:val="24"/>
        </w:rPr>
        <w:t xml:space="preserve">: Hierarchical density based clustering. </w:t>
      </w:r>
      <w:r w:rsidRPr="00E153A0">
        <w:rPr>
          <w:rFonts w:ascii="Times New Roman" w:eastAsia="Times New Roman" w:hAnsi="Times New Roman"/>
          <w:i/>
          <w:iCs/>
          <w:sz w:val="24"/>
          <w:szCs w:val="24"/>
        </w:rPr>
        <w:t>Journal of Open Source Software</w:t>
      </w:r>
      <w:r w:rsidRPr="00E153A0">
        <w:rPr>
          <w:rFonts w:ascii="Times New Roman" w:eastAsia="Times New Roman" w:hAnsi="Times New Roman"/>
          <w:sz w:val="24"/>
          <w:szCs w:val="24"/>
        </w:rPr>
        <w:t xml:space="preserve">, </w:t>
      </w:r>
      <w:r w:rsidRPr="00E153A0">
        <w:rPr>
          <w:rFonts w:ascii="Times New Roman" w:eastAsia="Times New Roman" w:hAnsi="Times New Roman"/>
          <w:i/>
          <w:iCs/>
          <w:sz w:val="24"/>
          <w:szCs w:val="24"/>
        </w:rPr>
        <w:t>2</w:t>
      </w:r>
      <w:r w:rsidRPr="00E153A0">
        <w:rPr>
          <w:rFonts w:ascii="Times New Roman" w:eastAsia="Times New Roman" w:hAnsi="Times New Roman"/>
          <w:sz w:val="24"/>
          <w:szCs w:val="24"/>
        </w:rPr>
        <w:t>(11), 205.</w:t>
      </w:r>
    </w:p>
    <w:p w14:paraId="55A8B612" w14:textId="77777777" w:rsidR="00E153A0" w:rsidRDefault="00E153A0" w:rsidP="00E153A0">
      <w:pPr>
        <w:spacing w:after="0" w:line="240" w:lineRule="auto"/>
        <w:rPr>
          <w:rFonts w:ascii="Times New Roman" w:hAnsi="Times New Roman"/>
          <w:sz w:val="24"/>
          <w:szCs w:val="24"/>
        </w:rPr>
      </w:pPr>
    </w:p>
    <w:p w14:paraId="252A0D94" w14:textId="5E8955AD" w:rsidR="00D355FF" w:rsidRPr="00E153A0" w:rsidRDefault="0016166A" w:rsidP="00E153A0">
      <w:pPr>
        <w:spacing w:after="0" w:line="240" w:lineRule="auto"/>
        <w:rPr>
          <w:rFonts w:ascii="Times New Roman" w:hAnsi="Times New Roman"/>
          <w:sz w:val="24"/>
          <w:szCs w:val="24"/>
        </w:rPr>
      </w:pPr>
      <w:r>
        <w:rPr>
          <w:noProof/>
        </w:rPr>
        <w:drawing>
          <wp:inline distT="0" distB="0" distL="0" distR="0" wp14:anchorId="2DECF076" wp14:editId="5699F9C3">
            <wp:extent cx="5943600" cy="3107055"/>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rotWithShape="1">
                    <a:blip r:embed="rId15">
                      <a:extLst>
                        <a:ext uri="{28A0092B-C50C-407E-A947-70E740481C1C}">
                          <a14:useLocalDpi xmlns:a14="http://schemas.microsoft.com/office/drawing/2010/main" val="0"/>
                        </a:ext>
                      </a:extLst>
                    </a:blip>
                    <a:srcRect t="7065"/>
                    <a:stretch/>
                  </pic:blipFill>
                  <pic:spPr bwMode="auto">
                    <a:xfrm>
                      <a:off x="0" y="0"/>
                      <a:ext cx="5943600" cy="3107055"/>
                    </a:xfrm>
                    <a:prstGeom prst="rect">
                      <a:avLst/>
                    </a:prstGeom>
                    <a:ln>
                      <a:noFill/>
                    </a:ln>
                    <a:extLst>
                      <a:ext uri="{53640926-AAD7-44D8-BBD7-CCE9431645EC}">
                        <a14:shadowObscured xmlns:a14="http://schemas.microsoft.com/office/drawing/2010/main"/>
                      </a:ext>
                    </a:extLst>
                  </pic:spPr>
                </pic:pic>
              </a:graphicData>
            </a:graphic>
          </wp:inline>
        </w:drawing>
      </w:r>
    </w:p>
    <w:p w14:paraId="5957A2DB" w14:textId="7AF1BEDD" w:rsidR="00D355FF" w:rsidRDefault="00D355FF" w:rsidP="00D355FF">
      <w:pPr>
        <w:spacing w:line="480" w:lineRule="auto"/>
        <w:rPr>
          <w:rFonts w:ascii="Times New Roman" w:hAnsi="Times New Roman"/>
          <w:sz w:val="24"/>
          <w:szCs w:val="24"/>
        </w:rPr>
      </w:pPr>
      <w:r w:rsidRPr="007E018C">
        <w:rPr>
          <w:rFonts w:ascii="Times New Roman" w:hAnsi="Times New Roman"/>
          <w:sz w:val="24"/>
          <w:szCs w:val="24"/>
        </w:rPr>
        <w:t xml:space="preserve">Figure 1. </w:t>
      </w:r>
      <w:r>
        <w:rPr>
          <w:rFonts w:ascii="Times New Roman" w:hAnsi="Times New Roman"/>
          <w:sz w:val="24"/>
          <w:szCs w:val="24"/>
        </w:rPr>
        <w:t xml:space="preserve">Inferred transmission networks colored by race and age for the entire 2 month timeframe. </w:t>
      </w:r>
      <w:r w:rsidR="004E01AD">
        <w:rPr>
          <w:rFonts w:ascii="Times New Roman" w:hAnsi="Times New Roman"/>
          <w:sz w:val="24"/>
          <w:szCs w:val="24"/>
        </w:rPr>
        <w:t>In both panels, grey indicates no response. In the race panel colors correspond to the following: red indicates Asian, orange for black or African American, brown for Native HI or Pacific Islander, yellow for white, green for multiple races, blue for other race. In the age panel, the</w:t>
      </w:r>
      <w:r w:rsidR="00FD7077">
        <w:rPr>
          <w:rFonts w:ascii="Times New Roman" w:hAnsi="Times New Roman"/>
          <w:sz w:val="24"/>
          <w:szCs w:val="24"/>
        </w:rPr>
        <w:t xml:space="preserve"> increasing</w:t>
      </w:r>
      <w:r w:rsidR="004E01AD">
        <w:rPr>
          <w:rFonts w:ascii="Times New Roman" w:hAnsi="Times New Roman"/>
          <w:sz w:val="24"/>
          <w:szCs w:val="24"/>
        </w:rPr>
        <w:t xml:space="preserve"> hue of purple corresponds to </w:t>
      </w:r>
      <w:r w:rsidR="00FD7077">
        <w:rPr>
          <w:rFonts w:ascii="Times New Roman" w:hAnsi="Times New Roman"/>
          <w:sz w:val="24"/>
          <w:szCs w:val="24"/>
        </w:rPr>
        <w:t>increasing age.</w:t>
      </w:r>
    </w:p>
    <w:p w14:paraId="2B7AC694" w14:textId="120F9F53" w:rsidR="0016166A" w:rsidRDefault="0016166A" w:rsidP="00860CC6">
      <w:pPr>
        <w:spacing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7F4DCC8" wp14:editId="0766A4F8">
            <wp:extent cx="5943600" cy="2787015"/>
            <wp:effectExtent l="0" t="0" r="0" b="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16639"/>
                    <a:stretch/>
                  </pic:blipFill>
                  <pic:spPr bwMode="auto">
                    <a:xfrm>
                      <a:off x="0" y="0"/>
                      <a:ext cx="5943600" cy="2787015"/>
                    </a:xfrm>
                    <a:prstGeom prst="rect">
                      <a:avLst/>
                    </a:prstGeom>
                    <a:ln>
                      <a:noFill/>
                    </a:ln>
                    <a:extLst>
                      <a:ext uri="{53640926-AAD7-44D8-BBD7-CCE9431645EC}">
                        <a14:shadowObscured xmlns:a14="http://schemas.microsoft.com/office/drawing/2010/main"/>
                      </a:ext>
                    </a:extLst>
                  </pic:spPr>
                </pic:pic>
              </a:graphicData>
            </a:graphic>
          </wp:inline>
        </w:drawing>
      </w:r>
    </w:p>
    <w:p w14:paraId="65A8506D" w14:textId="17AB1AFE" w:rsidR="00C9359D" w:rsidRDefault="00860CC6" w:rsidP="00860CC6">
      <w:pPr>
        <w:spacing w:line="480" w:lineRule="auto"/>
        <w:rPr>
          <w:rFonts w:ascii="Times New Roman" w:hAnsi="Times New Roman"/>
          <w:sz w:val="24"/>
          <w:szCs w:val="24"/>
        </w:rPr>
      </w:pPr>
      <w:r w:rsidRPr="007E018C">
        <w:rPr>
          <w:rFonts w:ascii="Times New Roman" w:hAnsi="Times New Roman"/>
          <w:sz w:val="24"/>
          <w:szCs w:val="24"/>
        </w:rPr>
        <w:t xml:space="preserve">Figure </w:t>
      </w:r>
      <w:r w:rsidR="00FD7077">
        <w:rPr>
          <w:rFonts w:ascii="Times New Roman" w:hAnsi="Times New Roman"/>
          <w:sz w:val="24"/>
          <w:szCs w:val="24"/>
        </w:rPr>
        <w:t>2</w:t>
      </w:r>
      <w:r w:rsidRPr="007E018C">
        <w:rPr>
          <w:rFonts w:ascii="Times New Roman" w:hAnsi="Times New Roman"/>
          <w:sz w:val="24"/>
          <w:szCs w:val="24"/>
        </w:rPr>
        <w:t xml:space="preserve">. </w:t>
      </w:r>
      <w:r w:rsidR="00FD7077">
        <w:rPr>
          <w:rFonts w:ascii="Times New Roman" w:hAnsi="Times New Roman"/>
          <w:sz w:val="24"/>
          <w:szCs w:val="24"/>
        </w:rPr>
        <w:t xml:space="preserve">Inferred transmission networks by time slice (selected three datasets for brevity), colored by </w:t>
      </w:r>
      <w:proofErr w:type="spellStart"/>
      <w:r w:rsidR="00FD7077">
        <w:rPr>
          <w:rFonts w:ascii="Times New Roman" w:hAnsi="Times New Roman"/>
          <w:sz w:val="24"/>
          <w:szCs w:val="24"/>
        </w:rPr>
        <w:t>Pango</w:t>
      </w:r>
      <w:proofErr w:type="spellEnd"/>
      <w:r w:rsidR="00FD7077">
        <w:rPr>
          <w:rFonts w:ascii="Times New Roman" w:hAnsi="Times New Roman"/>
          <w:sz w:val="24"/>
          <w:szCs w:val="24"/>
        </w:rPr>
        <w:t xml:space="preserve"> Lineage. </w:t>
      </w:r>
      <w:r w:rsidR="00A877F2" w:rsidRPr="00A877F2">
        <w:rPr>
          <w:rFonts w:ascii="Times New Roman" w:hAnsi="Times New Roman"/>
          <w:sz w:val="24"/>
          <w:szCs w:val="24"/>
        </w:rPr>
        <w:t xml:space="preserve"> </w:t>
      </w:r>
    </w:p>
    <w:sectPr w:rsidR="00C9359D" w:rsidSect="00A94B8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21C6" w14:textId="77777777" w:rsidR="00DB12A2" w:rsidRDefault="00DB12A2" w:rsidP="00C4151C">
      <w:pPr>
        <w:spacing w:after="0" w:line="240" w:lineRule="auto"/>
      </w:pPr>
      <w:r>
        <w:separator/>
      </w:r>
    </w:p>
  </w:endnote>
  <w:endnote w:type="continuationSeparator" w:id="0">
    <w:p w14:paraId="66DFDDE9" w14:textId="77777777" w:rsidR="00DB12A2" w:rsidRDefault="00DB12A2" w:rsidP="00C4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8A18" w14:textId="77777777" w:rsidR="00792CD1" w:rsidRDefault="00792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EDD6" w14:textId="77777777" w:rsidR="00792CD1" w:rsidRDefault="00792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DBC9" w14:textId="77777777" w:rsidR="00792CD1" w:rsidRDefault="00792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F847" w14:textId="77777777" w:rsidR="00DB12A2" w:rsidRDefault="00DB12A2" w:rsidP="00C4151C">
      <w:pPr>
        <w:spacing w:after="0" w:line="240" w:lineRule="auto"/>
      </w:pPr>
      <w:r>
        <w:separator/>
      </w:r>
    </w:p>
  </w:footnote>
  <w:footnote w:type="continuationSeparator" w:id="0">
    <w:p w14:paraId="41A85A93" w14:textId="77777777" w:rsidR="00DB12A2" w:rsidRDefault="00DB12A2" w:rsidP="00C4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E242" w14:textId="77777777" w:rsidR="00792CD1" w:rsidRDefault="00792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5DA2" w14:textId="77777777" w:rsidR="00191DC2" w:rsidRPr="00A877F2" w:rsidRDefault="00191DC2">
    <w:pPr>
      <w:pStyle w:val="Header"/>
      <w:rPr>
        <w:rFonts w:ascii="Times New Roman" w:hAnsi="Times New Roman"/>
        <w:sz w:val="24"/>
        <w:szCs w:val="24"/>
      </w:rPr>
    </w:pPr>
    <w:r w:rsidRPr="00A877F2">
      <w:rPr>
        <w:rFonts w:ascii="Times New Roman" w:hAnsi="Times New Roman"/>
        <w:sz w:val="24"/>
        <w:szCs w:val="24"/>
      </w:rPr>
      <w:t xml:space="preserve">Reserved space. Do not place any text in this section. </w:t>
    </w:r>
    <w:r>
      <w:rPr>
        <w:rFonts w:ascii="Times New Roman" w:hAnsi="Times New Roman"/>
        <w:sz w:val="24"/>
        <w:szCs w:val="24"/>
      </w:rPr>
      <w:t>I</w:t>
    </w:r>
    <w:r w:rsidRPr="00A877F2">
      <w:rPr>
        <w:rFonts w:ascii="Times New Roman" w:hAnsi="Times New Roman"/>
        <w:sz w:val="24"/>
        <w:szCs w:val="24"/>
      </w:rPr>
      <w:t>nclude the mandatory author checklist or your manuscript will be returned.</w:t>
    </w:r>
    <w:r>
      <w:rPr>
        <w:rFonts w:ascii="Times New Roman" w:hAnsi="Times New Roman"/>
        <w:sz w:val="24"/>
        <w:szCs w:val="24"/>
      </w:rPr>
      <w:t xml:space="preserve"> </w:t>
    </w:r>
    <w:r w:rsidR="00792CD1">
      <w:rPr>
        <w:rFonts w:ascii="Times New Roman" w:hAnsi="Times New Roman"/>
        <w:sz w:val="24"/>
        <w:szCs w:val="24"/>
      </w:rPr>
      <w:t>U</w:t>
    </w:r>
    <w:r>
      <w:rPr>
        <w:rFonts w:ascii="Times New Roman" w:hAnsi="Times New Roman"/>
        <w:sz w:val="24"/>
        <w:szCs w:val="24"/>
      </w:rPr>
      <w:t xml:space="preserve">se </w:t>
    </w:r>
    <w:r w:rsidRPr="00792CD1">
      <w:rPr>
        <w:rFonts w:ascii="Times New Roman" w:hAnsi="Times New Roman"/>
        <w:i/>
        <w:sz w:val="24"/>
        <w:szCs w:val="24"/>
      </w:rPr>
      <w:t>continuous</w:t>
    </w:r>
    <w:r>
      <w:rPr>
        <w:rFonts w:ascii="Times New Roman" w:hAnsi="Times New Roman"/>
        <w:sz w:val="24"/>
        <w:szCs w:val="24"/>
      </w:rPr>
      <w:t xml:space="preserve"> line numbering in your manuscript.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1A60" w14:textId="77777777" w:rsidR="00792CD1" w:rsidRDefault="00792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B8D"/>
    <w:multiLevelType w:val="hybridMultilevel"/>
    <w:tmpl w:val="797A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B7DB8"/>
    <w:multiLevelType w:val="hybridMultilevel"/>
    <w:tmpl w:val="BF0E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02"/>
    <w:rsid w:val="00000AE5"/>
    <w:rsid w:val="0000156C"/>
    <w:rsid w:val="00004F0A"/>
    <w:rsid w:val="00042109"/>
    <w:rsid w:val="00062BD3"/>
    <w:rsid w:val="00065356"/>
    <w:rsid w:val="000752FC"/>
    <w:rsid w:val="00085E40"/>
    <w:rsid w:val="00090CA6"/>
    <w:rsid w:val="00094626"/>
    <w:rsid w:val="0016166A"/>
    <w:rsid w:val="001735D4"/>
    <w:rsid w:val="00191DC2"/>
    <w:rsid w:val="001A026B"/>
    <w:rsid w:val="001D3FD9"/>
    <w:rsid w:val="001F2EAB"/>
    <w:rsid w:val="002000BB"/>
    <w:rsid w:val="00205DF3"/>
    <w:rsid w:val="00211E25"/>
    <w:rsid w:val="002352BB"/>
    <w:rsid w:val="0025555D"/>
    <w:rsid w:val="00275463"/>
    <w:rsid w:val="00292A2E"/>
    <w:rsid w:val="002E136C"/>
    <w:rsid w:val="002F55D1"/>
    <w:rsid w:val="00305744"/>
    <w:rsid w:val="00352F91"/>
    <w:rsid w:val="00394F2B"/>
    <w:rsid w:val="003A3C3A"/>
    <w:rsid w:val="003D6C21"/>
    <w:rsid w:val="003E147A"/>
    <w:rsid w:val="003F5206"/>
    <w:rsid w:val="00413AF5"/>
    <w:rsid w:val="00427F3A"/>
    <w:rsid w:val="004656F2"/>
    <w:rsid w:val="004B20E2"/>
    <w:rsid w:val="004B21BF"/>
    <w:rsid w:val="004C20AD"/>
    <w:rsid w:val="004C6CD2"/>
    <w:rsid w:val="004C7701"/>
    <w:rsid w:val="004E01AD"/>
    <w:rsid w:val="004E73A6"/>
    <w:rsid w:val="00501071"/>
    <w:rsid w:val="00526810"/>
    <w:rsid w:val="00544F8F"/>
    <w:rsid w:val="00554016"/>
    <w:rsid w:val="00560678"/>
    <w:rsid w:val="005875B1"/>
    <w:rsid w:val="00587B2B"/>
    <w:rsid w:val="00623A2C"/>
    <w:rsid w:val="00624CDF"/>
    <w:rsid w:val="006336F3"/>
    <w:rsid w:val="00641319"/>
    <w:rsid w:val="00643AA9"/>
    <w:rsid w:val="00666D57"/>
    <w:rsid w:val="00670AA0"/>
    <w:rsid w:val="006719E6"/>
    <w:rsid w:val="00686295"/>
    <w:rsid w:val="006B347F"/>
    <w:rsid w:val="006B37A6"/>
    <w:rsid w:val="006C157E"/>
    <w:rsid w:val="00723A2F"/>
    <w:rsid w:val="00775075"/>
    <w:rsid w:val="007852B1"/>
    <w:rsid w:val="00792CD1"/>
    <w:rsid w:val="007B3FF8"/>
    <w:rsid w:val="007B7AD9"/>
    <w:rsid w:val="007E018C"/>
    <w:rsid w:val="008010C1"/>
    <w:rsid w:val="00844E54"/>
    <w:rsid w:val="00860CC6"/>
    <w:rsid w:val="0088137B"/>
    <w:rsid w:val="00887FF0"/>
    <w:rsid w:val="008A1C33"/>
    <w:rsid w:val="008C05BF"/>
    <w:rsid w:val="008C47DC"/>
    <w:rsid w:val="008C4F4F"/>
    <w:rsid w:val="008D6DE8"/>
    <w:rsid w:val="008F73F7"/>
    <w:rsid w:val="00913579"/>
    <w:rsid w:val="00915FF8"/>
    <w:rsid w:val="00932C5A"/>
    <w:rsid w:val="00946AB6"/>
    <w:rsid w:val="009664B3"/>
    <w:rsid w:val="00997973"/>
    <w:rsid w:val="009D5E09"/>
    <w:rsid w:val="009E3FB1"/>
    <w:rsid w:val="009F1599"/>
    <w:rsid w:val="00A0075F"/>
    <w:rsid w:val="00A11FC1"/>
    <w:rsid w:val="00A14C2E"/>
    <w:rsid w:val="00A30436"/>
    <w:rsid w:val="00A50457"/>
    <w:rsid w:val="00A5758C"/>
    <w:rsid w:val="00A74E5F"/>
    <w:rsid w:val="00A877F2"/>
    <w:rsid w:val="00A93315"/>
    <w:rsid w:val="00A9478B"/>
    <w:rsid w:val="00A94B83"/>
    <w:rsid w:val="00AA7AB7"/>
    <w:rsid w:val="00AC415E"/>
    <w:rsid w:val="00B0200D"/>
    <w:rsid w:val="00B2594C"/>
    <w:rsid w:val="00B41802"/>
    <w:rsid w:val="00B46387"/>
    <w:rsid w:val="00B57BA4"/>
    <w:rsid w:val="00B65F6F"/>
    <w:rsid w:val="00B7156B"/>
    <w:rsid w:val="00B726E8"/>
    <w:rsid w:val="00B81E3B"/>
    <w:rsid w:val="00BE0F54"/>
    <w:rsid w:val="00BF277D"/>
    <w:rsid w:val="00C21D23"/>
    <w:rsid w:val="00C4151C"/>
    <w:rsid w:val="00C42FFF"/>
    <w:rsid w:val="00C45C06"/>
    <w:rsid w:val="00C471C8"/>
    <w:rsid w:val="00C50E41"/>
    <w:rsid w:val="00C7476E"/>
    <w:rsid w:val="00C84CBF"/>
    <w:rsid w:val="00C9359D"/>
    <w:rsid w:val="00CA7B8D"/>
    <w:rsid w:val="00CB676D"/>
    <w:rsid w:val="00CD19C1"/>
    <w:rsid w:val="00CD2214"/>
    <w:rsid w:val="00CE073F"/>
    <w:rsid w:val="00D1213B"/>
    <w:rsid w:val="00D346C2"/>
    <w:rsid w:val="00D355FF"/>
    <w:rsid w:val="00D44808"/>
    <w:rsid w:val="00D64393"/>
    <w:rsid w:val="00D645A7"/>
    <w:rsid w:val="00D74BB1"/>
    <w:rsid w:val="00D82F44"/>
    <w:rsid w:val="00D847D7"/>
    <w:rsid w:val="00DA16FE"/>
    <w:rsid w:val="00DA2839"/>
    <w:rsid w:val="00DB12A2"/>
    <w:rsid w:val="00DC0526"/>
    <w:rsid w:val="00DC5990"/>
    <w:rsid w:val="00DD46C7"/>
    <w:rsid w:val="00DE1CA9"/>
    <w:rsid w:val="00DF7708"/>
    <w:rsid w:val="00E153A0"/>
    <w:rsid w:val="00E74040"/>
    <w:rsid w:val="00EE6889"/>
    <w:rsid w:val="00EF1C37"/>
    <w:rsid w:val="00EF277D"/>
    <w:rsid w:val="00F04E02"/>
    <w:rsid w:val="00F06A9F"/>
    <w:rsid w:val="00F117F3"/>
    <w:rsid w:val="00F31287"/>
    <w:rsid w:val="00F4278E"/>
    <w:rsid w:val="00F62E75"/>
    <w:rsid w:val="00F66DDF"/>
    <w:rsid w:val="00FB1474"/>
    <w:rsid w:val="00FD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ACF2"/>
  <w15:chartTrackingRefBased/>
  <w15:docId w15:val="{577DCC1D-5450-4E0B-9C65-2BC700D8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D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02"/>
    <w:pPr>
      <w:ind w:left="720"/>
      <w:contextualSpacing/>
    </w:pPr>
  </w:style>
  <w:style w:type="table" w:styleId="TableGrid">
    <w:name w:val="Table Grid"/>
    <w:basedOn w:val="TableNormal"/>
    <w:uiPriority w:val="59"/>
    <w:rsid w:val="00860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51C"/>
    <w:pPr>
      <w:tabs>
        <w:tab w:val="center" w:pos="4680"/>
        <w:tab w:val="right" w:pos="9360"/>
      </w:tabs>
    </w:pPr>
  </w:style>
  <w:style w:type="character" w:customStyle="1" w:styleId="HeaderChar">
    <w:name w:val="Header Char"/>
    <w:basedOn w:val="DefaultParagraphFont"/>
    <w:link w:val="Header"/>
    <w:uiPriority w:val="99"/>
    <w:rsid w:val="00C4151C"/>
    <w:rPr>
      <w:sz w:val="22"/>
      <w:szCs w:val="22"/>
    </w:rPr>
  </w:style>
  <w:style w:type="paragraph" w:styleId="Footer">
    <w:name w:val="footer"/>
    <w:basedOn w:val="Normal"/>
    <w:link w:val="FooterChar"/>
    <w:uiPriority w:val="99"/>
    <w:unhideWhenUsed/>
    <w:rsid w:val="00C4151C"/>
    <w:pPr>
      <w:tabs>
        <w:tab w:val="center" w:pos="4680"/>
        <w:tab w:val="right" w:pos="9360"/>
      </w:tabs>
    </w:pPr>
  </w:style>
  <w:style w:type="character" w:customStyle="1" w:styleId="FooterChar">
    <w:name w:val="Footer Char"/>
    <w:basedOn w:val="DefaultParagraphFont"/>
    <w:link w:val="Footer"/>
    <w:uiPriority w:val="99"/>
    <w:rsid w:val="00C4151C"/>
    <w:rPr>
      <w:sz w:val="22"/>
      <w:szCs w:val="22"/>
    </w:rPr>
  </w:style>
  <w:style w:type="paragraph" w:styleId="DocumentMap">
    <w:name w:val="Document Map"/>
    <w:basedOn w:val="Normal"/>
    <w:link w:val="DocumentMapChar"/>
    <w:uiPriority w:val="99"/>
    <w:semiHidden/>
    <w:unhideWhenUsed/>
    <w:rsid w:val="00DD46C7"/>
    <w:rPr>
      <w:rFonts w:ascii="Tahoma" w:hAnsi="Tahoma" w:cs="Tahoma"/>
      <w:sz w:val="16"/>
      <w:szCs w:val="16"/>
    </w:rPr>
  </w:style>
  <w:style w:type="character" w:customStyle="1" w:styleId="DocumentMapChar">
    <w:name w:val="Document Map Char"/>
    <w:basedOn w:val="DefaultParagraphFont"/>
    <w:link w:val="DocumentMap"/>
    <w:uiPriority w:val="99"/>
    <w:semiHidden/>
    <w:rsid w:val="00DD46C7"/>
    <w:rPr>
      <w:rFonts w:ascii="Tahoma" w:hAnsi="Tahoma" w:cs="Tahoma"/>
      <w:sz w:val="16"/>
      <w:szCs w:val="16"/>
    </w:rPr>
  </w:style>
  <w:style w:type="paragraph" w:styleId="BalloonText">
    <w:name w:val="Balloon Text"/>
    <w:basedOn w:val="Normal"/>
    <w:link w:val="BalloonTextChar"/>
    <w:uiPriority w:val="99"/>
    <w:semiHidden/>
    <w:unhideWhenUsed/>
    <w:rsid w:val="00CB6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76D"/>
    <w:rPr>
      <w:rFonts w:ascii="Tahoma" w:hAnsi="Tahoma" w:cs="Tahoma"/>
      <w:sz w:val="16"/>
      <w:szCs w:val="16"/>
    </w:rPr>
  </w:style>
  <w:style w:type="character" w:styleId="CommentReference">
    <w:name w:val="annotation reference"/>
    <w:basedOn w:val="DefaultParagraphFont"/>
    <w:uiPriority w:val="99"/>
    <w:semiHidden/>
    <w:unhideWhenUsed/>
    <w:rsid w:val="008A1C33"/>
    <w:rPr>
      <w:sz w:val="16"/>
      <w:szCs w:val="16"/>
    </w:rPr>
  </w:style>
  <w:style w:type="paragraph" w:styleId="CommentText">
    <w:name w:val="annotation text"/>
    <w:basedOn w:val="Normal"/>
    <w:link w:val="CommentTextChar"/>
    <w:uiPriority w:val="99"/>
    <w:semiHidden/>
    <w:unhideWhenUsed/>
    <w:rsid w:val="008A1C33"/>
    <w:rPr>
      <w:sz w:val="20"/>
      <w:szCs w:val="20"/>
    </w:rPr>
  </w:style>
  <w:style w:type="character" w:customStyle="1" w:styleId="CommentTextChar">
    <w:name w:val="Comment Text Char"/>
    <w:basedOn w:val="DefaultParagraphFont"/>
    <w:link w:val="CommentText"/>
    <w:uiPriority w:val="99"/>
    <w:semiHidden/>
    <w:rsid w:val="008A1C33"/>
  </w:style>
  <w:style w:type="paragraph" w:styleId="CommentSubject">
    <w:name w:val="annotation subject"/>
    <w:basedOn w:val="CommentText"/>
    <w:next w:val="CommentText"/>
    <w:link w:val="CommentSubjectChar"/>
    <w:uiPriority w:val="99"/>
    <w:semiHidden/>
    <w:unhideWhenUsed/>
    <w:rsid w:val="008A1C33"/>
    <w:rPr>
      <w:b/>
      <w:bCs/>
    </w:rPr>
  </w:style>
  <w:style w:type="character" w:customStyle="1" w:styleId="CommentSubjectChar">
    <w:name w:val="Comment Subject Char"/>
    <w:basedOn w:val="CommentTextChar"/>
    <w:link w:val="CommentSubject"/>
    <w:uiPriority w:val="99"/>
    <w:semiHidden/>
    <w:rsid w:val="008A1C33"/>
    <w:rPr>
      <w:b/>
      <w:bCs/>
    </w:rPr>
  </w:style>
  <w:style w:type="character" w:styleId="LineNumber">
    <w:name w:val="line number"/>
    <w:basedOn w:val="DefaultParagraphFont"/>
    <w:uiPriority w:val="99"/>
    <w:semiHidden/>
    <w:unhideWhenUsed/>
    <w:rsid w:val="00A94B83"/>
  </w:style>
  <w:style w:type="character" w:styleId="Hyperlink">
    <w:name w:val="Hyperlink"/>
    <w:basedOn w:val="DefaultParagraphFont"/>
    <w:uiPriority w:val="99"/>
    <w:unhideWhenUsed/>
    <w:rsid w:val="00191DC2"/>
    <w:rPr>
      <w:color w:val="0563C1" w:themeColor="hyperlink"/>
      <w:u w:val="single"/>
    </w:rPr>
  </w:style>
  <w:style w:type="character" w:styleId="UnresolvedMention">
    <w:name w:val="Unresolved Mention"/>
    <w:basedOn w:val="DefaultParagraphFont"/>
    <w:uiPriority w:val="99"/>
    <w:semiHidden/>
    <w:unhideWhenUsed/>
    <w:rsid w:val="00090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7936">
      <w:bodyDiv w:val="1"/>
      <w:marLeft w:val="0"/>
      <w:marRight w:val="0"/>
      <w:marTop w:val="0"/>
      <w:marBottom w:val="0"/>
      <w:divBdr>
        <w:top w:val="none" w:sz="0" w:space="0" w:color="auto"/>
        <w:left w:val="none" w:sz="0" w:space="0" w:color="auto"/>
        <w:bottom w:val="none" w:sz="0" w:space="0" w:color="auto"/>
        <w:right w:val="none" w:sz="0" w:space="0" w:color="auto"/>
      </w:divBdr>
      <w:divsChild>
        <w:div w:id="747381706">
          <w:marLeft w:val="0"/>
          <w:marRight w:val="0"/>
          <w:marTop w:val="0"/>
          <w:marBottom w:val="0"/>
          <w:divBdr>
            <w:top w:val="none" w:sz="0" w:space="0" w:color="auto"/>
            <w:left w:val="none" w:sz="0" w:space="0" w:color="auto"/>
            <w:bottom w:val="none" w:sz="0" w:space="0" w:color="auto"/>
            <w:right w:val="none" w:sz="0" w:space="0" w:color="auto"/>
          </w:divBdr>
        </w:div>
      </w:divsChild>
    </w:div>
    <w:div w:id="183635322">
      <w:bodyDiv w:val="1"/>
      <w:marLeft w:val="0"/>
      <w:marRight w:val="0"/>
      <w:marTop w:val="0"/>
      <w:marBottom w:val="0"/>
      <w:divBdr>
        <w:top w:val="none" w:sz="0" w:space="0" w:color="auto"/>
        <w:left w:val="none" w:sz="0" w:space="0" w:color="auto"/>
        <w:bottom w:val="none" w:sz="0" w:space="0" w:color="auto"/>
        <w:right w:val="none" w:sz="0" w:space="0" w:color="auto"/>
      </w:divBdr>
      <w:divsChild>
        <w:div w:id="433786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cdc.gov/eid/page/about" TargetMode="External"/><Relationship Id="rId13" Type="http://schemas.openxmlformats.org/officeDocument/2006/relationships/hyperlink" Target="https://doi.org/10.1093/infdis/jix30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glstott/bahllab" TargetMode="External"/><Relationship Id="rId12" Type="http://schemas.openxmlformats.org/officeDocument/2006/relationships/hyperlink" Target="https://doi.org/10.1371/journal.pcbi.100322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bioinformatics/btz64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yperlink" Target="https://doi.org/10.1371/journal.pcbi.100930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bi.nlm.nih.gov/books/NBK7282/" TargetMode="External"/><Relationship Id="rId14" Type="http://schemas.openxmlformats.org/officeDocument/2006/relationships/hyperlink" Target="https://doi.org/10.1093/bioinformatics/btt549"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Huntington - hiv6</dc:creator>
  <cp:keywords/>
  <dc:description/>
  <cp:lastModifiedBy>Garrick Stott</cp:lastModifiedBy>
  <cp:revision>2</cp:revision>
  <cp:lastPrinted>2011-05-13T14:17:00Z</cp:lastPrinted>
  <dcterms:created xsi:type="dcterms:W3CDTF">2021-12-09T17:20:00Z</dcterms:created>
  <dcterms:modified xsi:type="dcterms:W3CDTF">2021-12-09T17:20:00Z</dcterms:modified>
</cp:coreProperties>
</file>