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Ind w:w="108" w:type="dxa"/>
        <w:tblLook w:val="04A0" w:firstRow="1" w:lastRow="0" w:firstColumn="1" w:lastColumn="0" w:noHBand="0" w:noVBand="1"/>
      </w:tblPr>
      <w:tblGrid>
        <w:gridCol w:w="3111"/>
        <w:gridCol w:w="5717"/>
      </w:tblGrid>
      <w:tr w:rsidR="001D5E96" w14:paraId="27BC628E" w14:textId="77777777">
        <w:trPr>
          <w:trHeight w:val="369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28C" w14:textId="77777777" w:rsidR="001D5E96" w:rsidRDefault="00285F8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Programa Académico</w:t>
            </w:r>
          </w:p>
        </w:tc>
        <w:tc>
          <w:tcPr>
            <w:tcW w:w="5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C628D" w14:textId="77777777" w:rsidR="001D5E96" w:rsidRDefault="00285F8C"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Ingeniería de Sistemas</w:t>
            </w:r>
          </w:p>
        </w:tc>
      </w:tr>
      <w:tr w:rsidR="001D5E96" w14:paraId="27BC6291" w14:textId="77777777">
        <w:trPr>
          <w:trHeight w:val="369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28F" w14:textId="77777777" w:rsidR="001D5E96" w:rsidRDefault="00285F8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Unidad Académica</w:t>
            </w:r>
          </w:p>
        </w:tc>
        <w:tc>
          <w:tcPr>
            <w:tcW w:w="5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C6290" w14:textId="77777777" w:rsidR="001D5E96" w:rsidRDefault="00285F8C"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Ingeniería de Sistemas</w:t>
            </w:r>
          </w:p>
        </w:tc>
      </w:tr>
      <w:tr w:rsidR="001D5E96" w14:paraId="27BC6294" w14:textId="77777777">
        <w:trPr>
          <w:trHeight w:val="369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292" w14:textId="77777777" w:rsidR="001D5E96" w:rsidRDefault="00285F8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Asignatura</w:t>
            </w:r>
          </w:p>
        </w:tc>
        <w:tc>
          <w:tcPr>
            <w:tcW w:w="5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C6293" w14:textId="77777777" w:rsidR="001D5E96" w:rsidRDefault="00285F8C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INTELIGENCIA ARTIFICIAL</w:t>
            </w:r>
          </w:p>
        </w:tc>
      </w:tr>
      <w:tr w:rsidR="001D5E96" w14:paraId="27BC6297" w14:textId="77777777">
        <w:trPr>
          <w:trHeight w:val="369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295" w14:textId="77777777" w:rsidR="001D5E96" w:rsidRDefault="00285F8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Código</w:t>
            </w:r>
          </w:p>
        </w:tc>
        <w:tc>
          <w:tcPr>
            <w:tcW w:w="5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C6296" w14:textId="77777777" w:rsidR="001D5E96" w:rsidRDefault="00285F8C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IS0602</w:t>
            </w:r>
          </w:p>
        </w:tc>
      </w:tr>
      <w:tr w:rsidR="001D5E96" w14:paraId="27BC629A" w14:textId="77777777">
        <w:trPr>
          <w:trHeight w:val="369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298" w14:textId="77777777" w:rsidR="001D5E96" w:rsidRDefault="00285F8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Semestre</w:t>
            </w:r>
          </w:p>
        </w:tc>
        <w:tc>
          <w:tcPr>
            <w:tcW w:w="5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C6299" w14:textId="77777777" w:rsidR="001D5E96" w:rsidRDefault="00285F8C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IS0706</w:t>
            </w:r>
          </w:p>
        </w:tc>
      </w:tr>
      <w:tr w:rsidR="001D5E96" w14:paraId="27BC629D" w14:textId="77777777">
        <w:trPr>
          <w:trHeight w:val="369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29B" w14:textId="77777777" w:rsidR="001D5E96" w:rsidRDefault="00285F8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Créditos Académicos</w:t>
            </w:r>
          </w:p>
        </w:tc>
        <w:tc>
          <w:tcPr>
            <w:tcW w:w="5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C629C" w14:textId="77777777" w:rsidR="001D5E96" w:rsidRDefault="00285F8C"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3</w:t>
            </w:r>
          </w:p>
        </w:tc>
      </w:tr>
      <w:tr w:rsidR="001D5E96" w14:paraId="27BC62A0" w14:textId="77777777">
        <w:trPr>
          <w:trHeight w:val="369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29E" w14:textId="77777777" w:rsidR="001D5E96" w:rsidRDefault="00285F8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Tipo Asignatura</w:t>
            </w:r>
          </w:p>
        </w:tc>
        <w:tc>
          <w:tcPr>
            <w:tcW w:w="5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C629F" w14:textId="77777777" w:rsidR="001D5E96" w:rsidRDefault="00285F8C">
            <w:pPr>
              <w:spacing w:after="0" w:line="240" w:lineRule="auto"/>
            </w:pPr>
            <w:r>
              <w:rPr>
                <w:rFonts w:cs="Calibri"/>
                <w:b/>
                <w:bCs/>
                <w:color w:val="000000"/>
              </w:rPr>
              <w:t>Teórico-practica</w:t>
            </w:r>
          </w:p>
        </w:tc>
      </w:tr>
      <w:tr w:rsidR="001D5E96" w14:paraId="27BC62A3" w14:textId="77777777">
        <w:trPr>
          <w:trHeight w:val="369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2A1" w14:textId="77777777" w:rsidR="001D5E96" w:rsidRDefault="00285F8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Ciclo de Formación</w:t>
            </w:r>
          </w:p>
        </w:tc>
        <w:tc>
          <w:tcPr>
            <w:tcW w:w="5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C62A2" w14:textId="3810C98D" w:rsidR="001D5E96" w:rsidRDefault="00285F8C"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Profesionalización</w:t>
            </w:r>
          </w:p>
        </w:tc>
      </w:tr>
      <w:tr w:rsidR="001D5E96" w14:paraId="27BC62A6" w14:textId="77777777">
        <w:trPr>
          <w:trHeight w:val="369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2A4" w14:textId="77777777" w:rsidR="001D5E96" w:rsidRDefault="00285F8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Componente de formación</w:t>
            </w:r>
          </w:p>
        </w:tc>
        <w:tc>
          <w:tcPr>
            <w:tcW w:w="5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C62A5" w14:textId="77777777" w:rsidR="001D5E96" w:rsidRDefault="00285F8C">
            <w:pPr>
              <w:spacing w:after="0" w:line="240" w:lineRule="auto"/>
            </w:pPr>
            <w:r>
              <w:rPr>
                <w:rFonts w:cs="Calibri"/>
                <w:b/>
                <w:bCs/>
              </w:rPr>
              <w:t>Ciencias computaciones</w:t>
            </w:r>
          </w:p>
        </w:tc>
      </w:tr>
      <w:tr w:rsidR="001D5E96" w14:paraId="27BC62A9" w14:textId="77777777">
        <w:trPr>
          <w:trHeight w:val="369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2A7" w14:textId="77777777" w:rsidR="001D5E96" w:rsidRDefault="00285F8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Modalidad</w:t>
            </w:r>
          </w:p>
        </w:tc>
        <w:tc>
          <w:tcPr>
            <w:tcW w:w="5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C62A8" w14:textId="77777777" w:rsidR="001D5E96" w:rsidRDefault="00285F8C"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Presencial</w:t>
            </w:r>
          </w:p>
        </w:tc>
      </w:tr>
      <w:tr w:rsidR="001D5E96" w14:paraId="27BC62AC" w14:textId="77777777">
        <w:trPr>
          <w:trHeight w:val="369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2AA" w14:textId="77777777" w:rsidR="001D5E96" w:rsidRDefault="00285F8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Descripción de la asignatura</w:t>
            </w:r>
          </w:p>
        </w:tc>
        <w:tc>
          <w:tcPr>
            <w:tcW w:w="5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C62AB" w14:textId="77777777" w:rsidR="001D5E96" w:rsidRDefault="00285F8C">
            <w:pPr>
              <w:spacing w:after="0" w:line="240" w:lineRule="auto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La inteligencia artificial es un área donde se pretende por medio de elementos computacionales comprender e imitar las formas de interactuar y de aprender del ser humano. Para comprender y emplear estos conceptos es necesaria la fundamentación estadística y algorítmica que ayudan a generar nuevos algoritmos útiles y de complejidad temporal aceptable que resuelvan problemas complejos no tradicionales.</w:t>
            </w:r>
          </w:p>
        </w:tc>
      </w:tr>
    </w:tbl>
    <w:p w14:paraId="27BC62AD" w14:textId="77777777" w:rsidR="001D5E96" w:rsidRDefault="001D5E96"/>
    <w:tbl>
      <w:tblPr>
        <w:tblW w:w="8828" w:type="dxa"/>
        <w:tblInd w:w="108" w:type="dxa"/>
        <w:tblLook w:val="04A0" w:firstRow="1" w:lastRow="0" w:firstColumn="1" w:lastColumn="0" w:noHBand="0" w:noVBand="1"/>
      </w:tblPr>
      <w:tblGrid>
        <w:gridCol w:w="3111"/>
        <w:gridCol w:w="5717"/>
      </w:tblGrid>
      <w:tr w:rsidR="001D5E96" w14:paraId="27BC62B4" w14:textId="77777777" w:rsidTr="007234C9">
        <w:trPr>
          <w:trHeight w:val="375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2B2" w14:textId="77777777" w:rsidR="001D5E96" w:rsidRDefault="00285F8C">
            <w:pPr>
              <w:spacing w:after="0" w:line="240" w:lineRule="auto"/>
            </w:pPr>
            <w:r>
              <w:t>Control de Versiones</w:t>
            </w:r>
          </w:p>
        </w:tc>
        <w:tc>
          <w:tcPr>
            <w:tcW w:w="5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C62B3" w14:textId="77777777" w:rsidR="001D5E96" w:rsidRDefault="00285F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1D5E96" w14:paraId="27BC62B7" w14:textId="77777777" w:rsidTr="007234C9">
        <w:trPr>
          <w:trHeight w:val="375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2B5" w14:textId="77777777" w:rsidR="001D5E96" w:rsidRDefault="00285F8C">
            <w:pPr>
              <w:spacing w:after="0" w:line="240" w:lineRule="auto"/>
            </w:pPr>
            <w:r>
              <w:t>Preparo</w:t>
            </w:r>
          </w:p>
        </w:tc>
        <w:tc>
          <w:tcPr>
            <w:tcW w:w="5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C62B6" w14:textId="77777777" w:rsidR="001D5E96" w:rsidRDefault="00285F8C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Hernan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Gomez</w:t>
            </w:r>
            <w:proofErr w:type="spellEnd"/>
          </w:p>
        </w:tc>
      </w:tr>
      <w:tr w:rsidR="001D5E96" w14:paraId="27BC62BA" w14:textId="77777777" w:rsidTr="007234C9">
        <w:trPr>
          <w:trHeight w:val="375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2B8" w14:textId="77777777" w:rsidR="001D5E96" w:rsidRDefault="00285F8C">
            <w:pPr>
              <w:spacing w:after="0" w:line="240" w:lineRule="auto"/>
            </w:pPr>
            <w:r>
              <w:t>Fecha</w:t>
            </w:r>
          </w:p>
        </w:tc>
        <w:tc>
          <w:tcPr>
            <w:tcW w:w="5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C62B9" w14:textId="77777777" w:rsidR="001D5E96" w:rsidRDefault="00285F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02-02-2024</w:t>
            </w:r>
          </w:p>
        </w:tc>
      </w:tr>
      <w:tr w:rsidR="001D5E96" w14:paraId="27BC62BD" w14:textId="77777777" w:rsidTr="007234C9">
        <w:trPr>
          <w:trHeight w:val="375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2BB" w14:textId="51A51635" w:rsidR="001D5E96" w:rsidRDefault="00285F8C">
            <w:pPr>
              <w:spacing w:after="0" w:line="240" w:lineRule="auto"/>
            </w:pPr>
            <w:r>
              <w:t>Acta Comité Curricular</w:t>
            </w:r>
          </w:p>
        </w:tc>
        <w:tc>
          <w:tcPr>
            <w:tcW w:w="5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C62BC" w14:textId="77777777" w:rsidR="001D5E96" w:rsidRDefault="001D5E96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27BC62C4" w14:textId="77777777" w:rsidR="001D5E96" w:rsidRDefault="001D5E96">
      <w:pPr>
        <w:sectPr w:rsidR="001D5E96" w:rsidSect="00F2672E">
          <w:headerReference w:type="default" r:id="rId6"/>
          <w:pgSz w:w="12240" w:h="15840"/>
          <w:pgMar w:top="1701" w:right="1417" w:bottom="1701" w:left="1417" w:header="708" w:footer="0" w:gutter="0"/>
          <w:cols w:space="720"/>
          <w:formProt w:val="0"/>
          <w:docGrid w:linePitch="360"/>
        </w:sectPr>
      </w:pPr>
    </w:p>
    <w:tbl>
      <w:tblPr>
        <w:tblW w:w="8828" w:type="dxa"/>
        <w:tblInd w:w="108" w:type="dxa"/>
        <w:tblLook w:val="04A0" w:firstRow="1" w:lastRow="0" w:firstColumn="1" w:lastColumn="0" w:noHBand="0" w:noVBand="1"/>
      </w:tblPr>
      <w:tblGrid>
        <w:gridCol w:w="1271"/>
        <w:gridCol w:w="1500"/>
        <w:gridCol w:w="2042"/>
        <w:gridCol w:w="851"/>
        <w:gridCol w:w="3164"/>
      </w:tblGrid>
      <w:tr w:rsidR="001D5E96" w14:paraId="27BC62C6" w14:textId="77777777">
        <w:trPr>
          <w:trHeight w:val="332"/>
        </w:trPr>
        <w:tc>
          <w:tcPr>
            <w:tcW w:w="88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BC62C5" w14:textId="77777777" w:rsidR="001D5E96" w:rsidRDefault="00285F8C">
            <w:pPr>
              <w:spacing w:after="0" w:line="240" w:lineRule="auto"/>
            </w:pPr>
            <w:r>
              <w:lastRenderedPageBreak/>
              <w:t>Resultados de Aprendizaje de Asignatura</w:t>
            </w:r>
          </w:p>
        </w:tc>
      </w:tr>
      <w:tr w:rsidR="001D5E96" w14:paraId="27BC62CC" w14:textId="77777777">
        <w:trPr>
          <w:trHeight w:val="628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BC62C7" w14:textId="77777777" w:rsidR="001D5E96" w:rsidRDefault="00285F8C">
            <w:pPr>
              <w:spacing w:after="0" w:line="240" w:lineRule="auto"/>
            </w:pPr>
            <w:r>
              <w:t>Código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BC62C8" w14:textId="77777777" w:rsidR="001D5E96" w:rsidRDefault="00285F8C">
            <w:pPr>
              <w:spacing w:after="0" w:line="240" w:lineRule="auto"/>
            </w:pPr>
            <w:r>
              <w:t>Dimensión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BC62C9" w14:textId="77777777" w:rsidR="001D5E96" w:rsidRDefault="00285F8C">
            <w:pPr>
              <w:spacing w:after="0" w:line="240" w:lineRule="auto"/>
            </w:pPr>
            <w:r>
              <w:t>Dominio Cognitivo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BC62CA" w14:textId="77777777" w:rsidR="001D5E96" w:rsidRDefault="00285F8C">
            <w:pPr>
              <w:spacing w:after="0" w:line="240" w:lineRule="auto"/>
            </w:pPr>
            <w:r>
              <w:t>RAP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BC62CB" w14:textId="77777777" w:rsidR="001D5E96" w:rsidRDefault="00285F8C">
            <w:pPr>
              <w:spacing w:after="0" w:line="240" w:lineRule="auto"/>
            </w:pPr>
            <w:r>
              <w:t>Descripción</w:t>
            </w:r>
          </w:p>
        </w:tc>
      </w:tr>
      <w:tr w:rsidR="001D5E96" w14:paraId="27BC62D4" w14:textId="77777777">
        <w:trPr>
          <w:trHeight w:val="33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CD" w14:textId="77777777" w:rsidR="001D5E96" w:rsidRDefault="00285F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RAA-1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CE" w14:textId="77777777" w:rsidR="001D5E96" w:rsidRDefault="00285F8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Saber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CF" w14:textId="77777777" w:rsidR="001D5E96" w:rsidRDefault="00285F8C">
            <w:pPr>
              <w:spacing w:after="0" w:line="240" w:lineRule="auto"/>
            </w:pPr>
            <w:r>
              <w:t>Entender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D0" w14:textId="64C7C7BE" w:rsidR="001D5E96" w:rsidRDefault="0040103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RAP-E11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D1" w14:textId="77777777" w:rsidR="001D5E96" w:rsidRDefault="00285F8C">
            <w:pPr>
              <w:spacing w:after="0" w:line="240" w:lineRule="auto"/>
            </w:pPr>
            <w:r>
              <w:rPr>
                <w:color w:val="000000"/>
              </w:rPr>
              <w:t>Entender que es un agente inteligente y sus aplicaciones</w:t>
            </w:r>
          </w:p>
          <w:p w14:paraId="27BC62D2" w14:textId="77777777" w:rsidR="001D5E96" w:rsidRDefault="001D5E96">
            <w:pPr>
              <w:spacing w:after="0" w:line="240" w:lineRule="auto"/>
              <w:rPr>
                <w:color w:val="000000"/>
              </w:rPr>
            </w:pPr>
          </w:p>
          <w:p w14:paraId="27BC62D3" w14:textId="77777777" w:rsidR="001D5E96" w:rsidRDefault="001D5E96">
            <w:pPr>
              <w:spacing w:after="0" w:line="240" w:lineRule="auto"/>
            </w:pPr>
          </w:p>
        </w:tc>
      </w:tr>
      <w:tr w:rsidR="001D5E96" w14:paraId="27BC62DA" w14:textId="77777777">
        <w:trPr>
          <w:trHeight w:val="33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D5" w14:textId="77777777" w:rsidR="001D5E96" w:rsidRDefault="00285F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RAA-2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D6" w14:textId="77777777" w:rsidR="001D5E96" w:rsidRDefault="00285F8C">
            <w:pPr>
              <w:spacing w:after="0" w:line="240" w:lineRule="auto"/>
            </w:pPr>
            <w:proofErr w:type="gramStart"/>
            <w:r>
              <w:t>Saber  Hacer</w:t>
            </w:r>
            <w:proofErr w:type="gramEnd"/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D7" w14:textId="77777777" w:rsidR="001D5E96" w:rsidRDefault="00285F8C">
            <w:pPr>
              <w:spacing w:after="0" w:line="240" w:lineRule="auto"/>
            </w:pPr>
            <w:r>
              <w:t>Aplicar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D8" w14:textId="68FBD134" w:rsidR="001D5E96" w:rsidRDefault="000F05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RAP-E1</w:t>
            </w:r>
            <w:r w:rsidR="00FE202F">
              <w:rPr>
                <w:b/>
                <w:bCs/>
              </w:rPr>
              <w:t>4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D9" w14:textId="77777777" w:rsidR="001D5E96" w:rsidRDefault="00285F8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Aplicar los conceptos y técnicas de búsqueda no informada e informada en problemas </w:t>
            </w:r>
          </w:p>
        </w:tc>
      </w:tr>
      <w:tr w:rsidR="001D5E96" w14:paraId="27BC62E0" w14:textId="77777777">
        <w:trPr>
          <w:trHeight w:val="33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DB" w14:textId="77777777" w:rsidR="001D5E96" w:rsidRDefault="00285F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RAA-3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DC" w14:textId="77777777" w:rsidR="001D5E96" w:rsidRDefault="00285F8C">
            <w:pPr>
              <w:spacing w:after="0" w:line="240" w:lineRule="auto"/>
            </w:pPr>
            <w:r>
              <w:t>Saber Hacer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DD" w14:textId="77777777" w:rsidR="001D5E96" w:rsidRDefault="00285F8C">
            <w:pPr>
              <w:spacing w:after="0" w:line="240" w:lineRule="auto"/>
            </w:pPr>
            <w:r>
              <w:t>Aplicar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DE" w14:textId="619CCB5D" w:rsidR="001D5E96" w:rsidRDefault="000F05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RAP-E1</w:t>
            </w:r>
            <w:r w:rsidR="00627BF0">
              <w:rPr>
                <w:b/>
                <w:bCs/>
              </w:rPr>
              <w:t>4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DF" w14:textId="77777777" w:rsidR="001D5E96" w:rsidRDefault="00285F8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Aplicar los algoritmos de teoría de juegos con adversarios y la poda alfa beta</w:t>
            </w:r>
          </w:p>
        </w:tc>
      </w:tr>
      <w:tr w:rsidR="001D5E96" w14:paraId="27BC62E6" w14:textId="77777777">
        <w:trPr>
          <w:trHeight w:val="332"/>
        </w:trPr>
        <w:tc>
          <w:tcPr>
            <w:tcW w:w="1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E1" w14:textId="77777777" w:rsidR="001D5E96" w:rsidRDefault="00285F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RAA-4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E2" w14:textId="77777777" w:rsidR="001D5E96" w:rsidRDefault="00285F8C">
            <w:pPr>
              <w:spacing w:after="0" w:line="240" w:lineRule="auto"/>
            </w:pPr>
            <w:r>
              <w:t>Saber Hacer</w:t>
            </w:r>
          </w:p>
        </w:tc>
        <w:tc>
          <w:tcPr>
            <w:tcW w:w="2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E3" w14:textId="77777777" w:rsidR="001D5E96" w:rsidRDefault="00285F8C">
            <w:pPr>
              <w:spacing w:after="0" w:line="240" w:lineRule="auto"/>
            </w:pPr>
            <w:r>
              <w:t>Crear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E4" w14:textId="4B0C77A3" w:rsidR="001D5E96" w:rsidRDefault="007D5A5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RAP-E1</w:t>
            </w:r>
            <w:r w:rsidR="00FD7427">
              <w:rPr>
                <w:b/>
                <w:bCs/>
              </w:rPr>
              <w:t>4</w:t>
            </w:r>
          </w:p>
        </w:tc>
        <w:tc>
          <w:tcPr>
            <w:tcW w:w="3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E5" w14:textId="77777777" w:rsidR="001D5E96" w:rsidRDefault="00285F8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Desarrollar soluciones empleando los conceptos y teorías de los agentes lógicos</w:t>
            </w:r>
          </w:p>
        </w:tc>
      </w:tr>
      <w:tr w:rsidR="001D5E96" w14:paraId="27BC62EC" w14:textId="77777777">
        <w:trPr>
          <w:trHeight w:val="332"/>
        </w:trPr>
        <w:tc>
          <w:tcPr>
            <w:tcW w:w="1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E7" w14:textId="77777777" w:rsidR="001D5E96" w:rsidRDefault="00285F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RAA-5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E8" w14:textId="77777777" w:rsidR="001D5E96" w:rsidRDefault="00285F8C">
            <w:pPr>
              <w:spacing w:after="0" w:line="240" w:lineRule="auto"/>
            </w:pPr>
            <w:r>
              <w:t xml:space="preserve">Saber </w:t>
            </w:r>
          </w:p>
        </w:tc>
        <w:tc>
          <w:tcPr>
            <w:tcW w:w="2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E9" w14:textId="77777777" w:rsidR="001D5E96" w:rsidRDefault="00285F8C">
            <w:pPr>
              <w:spacing w:after="0" w:line="240" w:lineRule="auto"/>
            </w:pPr>
            <w:r>
              <w:t>Entender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EA" w14:textId="0A32C153" w:rsidR="001D5E96" w:rsidRDefault="007D5A5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RAP-E11</w:t>
            </w:r>
          </w:p>
        </w:tc>
        <w:tc>
          <w:tcPr>
            <w:tcW w:w="3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EB" w14:textId="19FE1B97" w:rsidR="001D5E96" w:rsidRDefault="00285F8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Explicar los fundamentos del aprendizaje supervisado: </w:t>
            </w:r>
            <w:r w:rsidR="005032A6">
              <w:rPr>
                <w:color w:val="000000"/>
              </w:rPr>
              <w:t>árboles</w:t>
            </w:r>
            <w:r>
              <w:rPr>
                <w:color w:val="000000"/>
              </w:rPr>
              <w:t xml:space="preserve"> de </w:t>
            </w:r>
            <w:proofErr w:type="gramStart"/>
            <w:r>
              <w:rPr>
                <w:color w:val="000000"/>
              </w:rPr>
              <w:t>decisión  y</w:t>
            </w:r>
            <w:proofErr w:type="gramEnd"/>
            <w:r>
              <w:rPr>
                <w:color w:val="000000"/>
              </w:rPr>
              <w:t xml:space="preserve"> redes neuronales artificiales y sus aplicaciones en problemas de clasificación</w:t>
            </w:r>
          </w:p>
        </w:tc>
      </w:tr>
      <w:tr w:rsidR="001D5E96" w14:paraId="27BC62F2" w14:textId="77777777">
        <w:trPr>
          <w:trHeight w:val="332"/>
        </w:trPr>
        <w:tc>
          <w:tcPr>
            <w:tcW w:w="1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ED" w14:textId="77777777" w:rsidR="001D5E96" w:rsidRDefault="00285F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RAA-6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EE" w14:textId="77777777" w:rsidR="001D5E96" w:rsidRDefault="00285F8C">
            <w:pPr>
              <w:spacing w:after="0" w:line="240" w:lineRule="auto"/>
            </w:pPr>
            <w:r>
              <w:t>Saber Hacer</w:t>
            </w:r>
          </w:p>
        </w:tc>
        <w:tc>
          <w:tcPr>
            <w:tcW w:w="2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EF" w14:textId="77777777" w:rsidR="001D5E96" w:rsidRDefault="00285F8C">
            <w:pPr>
              <w:spacing w:after="0" w:line="240" w:lineRule="auto"/>
            </w:pPr>
            <w:r>
              <w:t>Aplicar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F0" w14:textId="2C29E3C0" w:rsidR="001D5E96" w:rsidRDefault="007D5A5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RAP-E1</w:t>
            </w:r>
            <w:r w:rsidR="0025559D">
              <w:rPr>
                <w:b/>
                <w:bCs/>
              </w:rPr>
              <w:t>4</w:t>
            </w:r>
          </w:p>
        </w:tc>
        <w:tc>
          <w:tcPr>
            <w:tcW w:w="31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62F1" w14:textId="77777777" w:rsidR="001D5E96" w:rsidRDefault="00285F8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Usar los conceptos básicos de aprendizaje no supervisado y las técnicas k-</w:t>
            </w:r>
            <w:proofErr w:type="spellStart"/>
            <w:r>
              <w:rPr>
                <w:color w:val="000000"/>
              </w:rPr>
              <w:t>means</w:t>
            </w:r>
            <w:proofErr w:type="spellEnd"/>
            <w:r>
              <w:rPr>
                <w:color w:val="000000"/>
              </w:rPr>
              <w:t xml:space="preserve"> y k-</w:t>
            </w:r>
            <w:proofErr w:type="spellStart"/>
            <w:r>
              <w:rPr>
                <w:color w:val="000000"/>
              </w:rPr>
              <w:t>medoids</w:t>
            </w:r>
            <w:proofErr w:type="spellEnd"/>
          </w:p>
        </w:tc>
      </w:tr>
    </w:tbl>
    <w:p w14:paraId="27BC62F3" w14:textId="77777777" w:rsidR="001D5E96" w:rsidRDefault="001D5E96"/>
    <w:p w14:paraId="27BC62F4" w14:textId="77777777" w:rsidR="001D5E96" w:rsidRDefault="001D5E96"/>
    <w:p w14:paraId="27BC62F5" w14:textId="77777777" w:rsidR="001D5E96" w:rsidRDefault="001D5E96"/>
    <w:p w14:paraId="27BC62F6" w14:textId="77777777" w:rsidR="001D5E96" w:rsidRDefault="001D5E96"/>
    <w:p w14:paraId="27BC62F7" w14:textId="77777777" w:rsidR="001D5E96" w:rsidRDefault="001D5E96">
      <w:pPr>
        <w:sectPr w:rsidR="001D5E96" w:rsidSect="007234C9">
          <w:pgSz w:w="12240" w:h="15840"/>
          <w:pgMar w:top="1701" w:right="1417" w:bottom="1701" w:left="1417" w:header="708" w:footer="0" w:gutter="0"/>
          <w:cols w:space="720"/>
          <w:formProt w:val="0"/>
          <w:docGrid w:linePitch="360"/>
        </w:sectPr>
      </w:pPr>
    </w:p>
    <w:p w14:paraId="27BC62F8" w14:textId="77777777" w:rsidR="001D5E96" w:rsidRDefault="001D5E96"/>
    <w:p w14:paraId="27BC62F9" w14:textId="77777777" w:rsidR="001D5E96" w:rsidRDefault="001D5E96">
      <w:pPr>
        <w:sectPr w:rsidR="001D5E96" w:rsidSect="007234C9">
          <w:pgSz w:w="15840" w:h="12240" w:orient="landscape"/>
          <w:pgMar w:top="1417" w:right="1701" w:bottom="1417" w:left="1701" w:header="708" w:footer="0" w:gutter="0"/>
          <w:cols w:space="720"/>
          <w:formProt w:val="0"/>
          <w:docGrid w:linePitch="360"/>
        </w:sectPr>
      </w:pPr>
    </w:p>
    <w:tbl>
      <w:tblPr>
        <w:tblW w:w="1283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1247"/>
        <w:gridCol w:w="599"/>
        <w:gridCol w:w="1362"/>
        <w:gridCol w:w="1082"/>
        <w:gridCol w:w="1362"/>
        <w:gridCol w:w="1617"/>
        <w:gridCol w:w="1617"/>
        <w:gridCol w:w="1617"/>
        <w:gridCol w:w="1617"/>
      </w:tblGrid>
      <w:tr w:rsidR="001D5E96" w14:paraId="27BC62FE" w14:textId="77777777" w:rsidTr="005032A6">
        <w:trPr>
          <w:trHeight w:val="315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2FA" w14:textId="77777777" w:rsidR="001D5E96" w:rsidRDefault="00285F8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RAA</w:t>
            </w:r>
          </w:p>
        </w:tc>
        <w:tc>
          <w:tcPr>
            <w:tcW w:w="1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2FB" w14:textId="77777777" w:rsidR="001D5E96" w:rsidRDefault="00285F8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Temas</w:t>
            </w:r>
          </w:p>
        </w:tc>
        <w:tc>
          <w:tcPr>
            <w:tcW w:w="19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2FC" w14:textId="77777777" w:rsidR="001D5E96" w:rsidRDefault="00285F8C">
            <w:pPr>
              <w:spacing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Resultado de Aprendizaje Especifico</w:t>
            </w:r>
          </w:p>
        </w:tc>
        <w:tc>
          <w:tcPr>
            <w:tcW w:w="89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2FD" w14:textId="77777777" w:rsidR="001D5E96" w:rsidRDefault="00285F8C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Rúbrica</w:t>
            </w:r>
          </w:p>
        </w:tc>
      </w:tr>
      <w:tr w:rsidR="001D5E96" w14:paraId="27BC6305" w14:textId="77777777" w:rsidTr="005032A6">
        <w:trPr>
          <w:trHeight w:val="315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2FF" w14:textId="77777777" w:rsidR="001D5E96" w:rsidRDefault="001D5E96"/>
        </w:tc>
        <w:tc>
          <w:tcPr>
            <w:tcW w:w="1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300" w14:textId="77777777" w:rsidR="001D5E96" w:rsidRDefault="001D5E96"/>
        </w:tc>
        <w:tc>
          <w:tcPr>
            <w:tcW w:w="196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301" w14:textId="77777777" w:rsidR="001D5E96" w:rsidRDefault="001D5E96"/>
        </w:tc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302" w14:textId="77777777" w:rsidR="001D5E96" w:rsidRDefault="00285F8C">
            <w:pPr>
              <w:spacing w:after="0" w:line="240" w:lineRule="auto"/>
              <w:jc w:val="center"/>
            </w:pPr>
            <w:r>
              <w:rPr>
                <w:rFonts w:cs="Calibri"/>
                <w:sz w:val="20"/>
                <w:szCs w:val="20"/>
              </w:rPr>
              <w:t>Peso %</w:t>
            </w:r>
          </w:p>
        </w:tc>
        <w:tc>
          <w:tcPr>
            <w:tcW w:w="1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303" w14:textId="77777777" w:rsidR="001D5E96" w:rsidRDefault="00285F8C">
            <w:pPr>
              <w:spacing w:after="0" w:line="240" w:lineRule="auto"/>
              <w:jc w:val="left"/>
              <w:rPr>
                <w:rFonts w:cs="Calibri"/>
              </w:rPr>
            </w:pPr>
            <w:r>
              <w:rPr>
                <w:rFonts w:cs="Calibri"/>
              </w:rPr>
              <w:t>Criterios de evaluación</w:t>
            </w:r>
          </w:p>
        </w:tc>
        <w:tc>
          <w:tcPr>
            <w:tcW w:w="64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304" w14:textId="77777777" w:rsidR="001D5E96" w:rsidRDefault="00285F8C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Niveles de desempeño</w:t>
            </w:r>
          </w:p>
        </w:tc>
      </w:tr>
      <w:tr w:rsidR="001D5E96" w14:paraId="27BC6310" w14:textId="77777777" w:rsidTr="005032A6">
        <w:trPr>
          <w:trHeight w:val="33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306" w14:textId="77777777" w:rsidR="001D5E96" w:rsidRDefault="001D5E96"/>
        </w:tc>
        <w:tc>
          <w:tcPr>
            <w:tcW w:w="1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307" w14:textId="77777777" w:rsidR="001D5E96" w:rsidRDefault="001D5E96"/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308" w14:textId="77777777" w:rsidR="001D5E96" w:rsidRDefault="00285F8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Id.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309" w14:textId="77777777" w:rsidR="001D5E96" w:rsidRDefault="00285F8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Descripción</w:t>
            </w:r>
          </w:p>
        </w:tc>
        <w:tc>
          <w:tcPr>
            <w:tcW w:w="10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30A" w14:textId="77777777" w:rsidR="001D5E96" w:rsidRDefault="001D5E96"/>
        </w:tc>
        <w:tc>
          <w:tcPr>
            <w:tcW w:w="13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30B" w14:textId="77777777" w:rsidR="001D5E96" w:rsidRDefault="001D5E96"/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30C" w14:textId="77777777" w:rsidR="001D5E96" w:rsidRDefault="00285F8C">
            <w:pPr>
              <w:spacing w:after="0" w:line="240" w:lineRule="auto"/>
              <w:rPr>
                <w:rFonts w:cs="Calibri"/>
                <w:sz w:val="20"/>
                <w:szCs w:val="18"/>
              </w:rPr>
            </w:pPr>
            <w:r>
              <w:rPr>
                <w:rFonts w:cs="Calibri"/>
                <w:sz w:val="20"/>
                <w:szCs w:val="18"/>
              </w:rPr>
              <w:t>Superior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30D" w14:textId="77777777" w:rsidR="001D5E96" w:rsidRDefault="00285F8C">
            <w:pPr>
              <w:spacing w:after="0" w:line="240" w:lineRule="auto"/>
              <w:rPr>
                <w:rFonts w:cs="Calibri"/>
                <w:sz w:val="20"/>
                <w:szCs w:val="18"/>
              </w:rPr>
            </w:pPr>
            <w:r>
              <w:rPr>
                <w:rFonts w:cs="Calibri"/>
                <w:sz w:val="20"/>
                <w:szCs w:val="18"/>
              </w:rPr>
              <w:t>Alto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30E" w14:textId="77777777" w:rsidR="001D5E96" w:rsidRDefault="00285F8C">
            <w:pPr>
              <w:spacing w:after="0" w:line="240" w:lineRule="auto"/>
              <w:rPr>
                <w:rFonts w:cs="Calibri"/>
                <w:sz w:val="20"/>
                <w:szCs w:val="18"/>
              </w:rPr>
            </w:pPr>
            <w:r>
              <w:rPr>
                <w:rFonts w:cs="Calibri"/>
                <w:sz w:val="20"/>
                <w:szCs w:val="18"/>
              </w:rPr>
              <w:t>Básico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BC630F" w14:textId="77777777" w:rsidR="001D5E96" w:rsidRDefault="00285F8C">
            <w:pPr>
              <w:spacing w:after="0" w:line="240" w:lineRule="auto"/>
              <w:rPr>
                <w:rFonts w:cs="Calibri"/>
                <w:sz w:val="20"/>
                <w:szCs w:val="18"/>
              </w:rPr>
            </w:pPr>
            <w:r>
              <w:rPr>
                <w:rFonts w:cs="Calibri"/>
                <w:sz w:val="20"/>
                <w:szCs w:val="18"/>
              </w:rPr>
              <w:t>Bajo</w:t>
            </w:r>
          </w:p>
        </w:tc>
      </w:tr>
      <w:tr w:rsidR="001D5E96" w:rsidRPr="005032A6" w14:paraId="27BC631B" w14:textId="77777777" w:rsidTr="005032A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11" w14:textId="77777777" w:rsidR="001D5E96" w:rsidRPr="005032A6" w:rsidRDefault="00285F8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>RAA-1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12" w14:textId="7448ED66" w:rsidR="001D5E96" w:rsidRPr="005032A6" w:rsidRDefault="00285F8C" w:rsidP="005032A6">
            <w:pPr>
              <w:spacing w:after="0" w:line="240" w:lineRule="auto"/>
              <w:jc w:val="left"/>
              <w:rPr>
                <w:rFonts w:cs="Calibri"/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 xml:space="preserve">Introducción </w:t>
            </w:r>
            <w:r w:rsidR="005032A6" w:rsidRPr="005032A6">
              <w:rPr>
                <w:rFonts w:cs="Calibri"/>
                <w:sz w:val="18"/>
                <w:szCs w:val="18"/>
              </w:rPr>
              <w:t>a la</w:t>
            </w:r>
            <w:r w:rsidRPr="005032A6">
              <w:rPr>
                <w:rFonts w:cs="Calibri"/>
                <w:sz w:val="18"/>
                <w:szCs w:val="18"/>
              </w:rPr>
              <w:t xml:space="preserve"> inteligencia artificial, </w:t>
            </w:r>
            <w:r w:rsidR="005032A6" w:rsidRPr="005032A6">
              <w:rPr>
                <w:rFonts w:cs="Calibri"/>
                <w:sz w:val="18"/>
                <w:szCs w:val="18"/>
              </w:rPr>
              <w:t>agentes inteligentes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13" w14:textId="77777777" w:rsidR="001D5E96" w:rsidRPr="005032A6" w:rsidRDefault="00285F8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>RAE-1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14" w14:textId="77777777" w:rsidR="001D5E96" w:rsidRPr="005032A6" w:rsidRDefault="00285F8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>Entender que es un agente inteligente sus elementos y su entorno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15" w14:textId="77777777" w:rsidR="001D5E96" w:rsidRPr="005032A6" w:rsidRDefault="001D5E96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16" w14:textId="5518A32F" w:rsidR="001D5E96" w:rsidRPr="005032A6" w:rsidRDefault="00285F8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Entiende que es un agente inteligente sus elementos y su entorno, </w:t>
            </w:r>
            <w:r w:rsidR="0076467C" w:rsidRPr="005032A6">
              <w:rPr>
                <w:rFonts w:cs="Calibri"/>
                <w:color w:val="000000"/>
                <w:sz w:val="18"/>
                <w:szCs w:val="18"/>
              </w:rPr>
              <w:t>además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de poder identificar los tipos de agentes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17" w14:textId="08102A7C" w:rsidR="001D5E96" w:rsidRPr="005032A6" w:rsidRDefault="00285F8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El estudiante es capaz </w:t>
            </w:r>
            <w:r w:rsidR="00F730F9" w:rsidRPr="005032A6">
              <w:rPr>
                <w:rFonts w:cs="Calibri"/>
                <w:color w:val="000000"/>
                <w:sz w:val="18"/>
                <w:szCs w:val="18"/>
              </w:rPr>
              <w:t>de entender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que es un agente inteligente sus elementos y su entorno, </w:t>
            </w:r>
            <w:r w:rsidR="0076467C" w:rsidRPr="005032A6">
              <w:rPr>
                <w:rFonts w:cs="Calibri"/>
                <w:color w:val="000000"/>
                <w:sz w:val="18"/>
                <w:szCs w:val="18"/>
              </w:rPr>
              <w:t>además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de poder identificar los tipos de agentes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18" w14:textId="5E585965" w:rsidR="001D5E96" w:rsidRPr="005032A6" w:rsidRDefault="00285F8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El estudiante es capaz </w:t>
            </w:r>
            <w:r w:rsidR="0076467C" w:rsidRPr="005032A6">
              <w:rPr>
                <w:rFonts w:cs="Calibri"/>
                <w:color w:val="000000"/>
                <w:sz w:val="18"/>
                <w:szCs w:val="18"/>
              </w:rPr>
              <w:t>de entender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que es un agente inteligente </w:t>
            </w:r>
            <w:r w:rsidR="007A3E81">
              <w:rPr>
                <w:rFonts w:cs="Calibri"/>
                <w:color w:val="000000"/>
                <w:sz w:val="18"/>
                <w:szCs w:val="18"/>
              </w:rPr>
              <w:t xml:space="preserve">y distingue 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>sus elementos</w:t>
            </w:r>
            <w:r w:rsidR="003E4378">
              <w:rPr>
                <w:rFonts w:cs="Calibri"/>
                <w:color w:val="000000"/>
                <w:sz w:val="18"/>
                <w:szCs w:val="18"/>
              </w:rPr>
              <w:t>,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 w:rsidR="003E4378">
              <w:rPr>
                <w:rFonts w:cs="Calibri"/>
                <w:color w:val="000000"/>
                <w:sz w:val="18"/>
                <w:szCs w:val="18"/>
              </w:rPr>
              <w:t>además</w:t>
            </w:r>
            <w:r w:rsidR="007A3E81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 w:rsidR="00F730F9">
              <w:rPr>
                <w:rFonts w:cs="Calibri"/>
                <w:color w:val="000000"/>
                <w:sz w:val="18"/>
                <w:szCs w:val="18"/>
              </w:rPr>
              <w:t xml:space="preserve">identifica </w:t>
            </w:r>
            <w:r w:rsidR="00F730F9" w:rsidRPr="005032A6">
              <w:rPr>
                <w:rFonts w:cs="Calibri"/>
                <w:color w:val="000000"/>
                <w:sz w:val="18"/>
                <w:szCs w:val="18"/>
              </w:rPr>
              <w:t>la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mayoría de </w:t>
            </w:r>
            <w:r w:rsidR="00F730F9" w:rsidRPr="005032A6">
              <w:rPr>
                <w:rFonts w:cs="Calibri"/>
                <w:color w:val="000000"/>
                <w:sz w:val="18"/>
                <w:szCs w:val="18"/>
              </w:rPr>
              <w:t>los entornos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 w:rsidR="008D0998">
              <w:rPr>
                <w:rFonts w:cs="Calibri"/>
                <w:color w:val="000000"/>
                <w:sz w:val="18"/>
                <w:szCs w:val="18"/>
              </w:rPr>
              <w:t>e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identifica los tipos de agentes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19" w14:textId="432ABF67" w:rsidR="001D5E96" w:rsidRPr="005032A6" w:rsidRDefault="00285F8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El estudiante es capaz </w:t>
            </w:r>
            <w:r w:rsidR="008D0998" w:rsidRPr="005032A6">
              <w:rPr>
                <w:rFonts w:cs="Calibri"/>
                <w:color w:val="000000"/>
                <w:sz w:val="18"/>
                <w:szCs w:val="18"/>
              </w:rPr>
              <w:t>de entender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 w:rsidR="00F730F9" w:rsidRPr="005032A6">
              <w:rPr>
                <w:rFonts w:cs="Calibri"/>
                <w:color w:val="000000"/>
                <w:sz w:val="18"/>
                <w:szCs w:val="18"/>
              </w:rPr>
              <w:t>los aspectos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r w:rsidR="00F730F9" w:rsidRPr="005032A6">
              <w:rPr>
                <w:rFonts w:cs="Calibri"/>
                <w:color w:val="000000"/>
                <w:sz w:val="18"/>
                <w:szCs w:val="18"/>
              </w:rPr>
              <w:t>básicos de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un agente inteligente sus </w:t>
            </w:r>
            <w:r w:rsidR="008B6828" w:rsidRPr="005032A6">
              <w:rPr>
                <w:rFonts w:cs="Calibri"/>
                <w:color w:val="000000"/>
                <w:sz w:val="18"/>
                <w:szCs w:val="18"/>
              </w:rPr>
              <w:t>elementos y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sus   entornos, </w:t>
            </w:r>
            <w:r w:rsidR="00F730F9" w:rsidRPr="005032A6">
              <w:rPr>
                <w:rFonts w:cs="Calibri"/>
                <w:color w:val="000000"/>
                <w:sz w:val="18"/>
                <w:szCs w:val="18"/>
              </w:rPr>
              <w:t>además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de poder identificar los tipos de agentes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1A" w14:textId="33EDE22B" w:rsidR="001D5E96" w:rsidRPr="005032A6" w:rsidRDefault="00285F8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El estudiante presenta </w:t>
            </w:r>
            <w:r w:rsidR="008B6828" w:rsidRPr="005032A6">
              <w:rPr>
                <w:rFonts w:cs="Calibri"/>
                <w:color w:val="000000"/>
                <w:sz w:val="18"/>
                <w:szCs w:val="18"/>
              </w:rPr>
              <w:t>dificultades para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entender que es un agente inteligente, sus </w:t>
            </w:r>
            <w:r w:rsidR="008B6828" w:rsidRPr="005032A6">
              <w:rPr>
                <w:rFonts w:cs="Calibri"/>
                <w:color w:val="000000"/>
                <w:sz w:val="18"/>
                <w:szCs w:val="18"/>
              </w:rPr>
              <w:t>elementos y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sus   entornos, </w:t>
            </w:r>
            <w:r w:rsidR="008B6828" w:rsidRPr="005032A6">
              <w:rPr>
                <w:rFonts w:cs="Calibri"/>
                <w:color w:val="000000"/>
                <w:sz w:val="18"/>
                <w:szCs w:val="18"/>
              </w:rPr>
              <w:t>además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de que </w:t>
            </w:r>
            <w:r w:rsidR="008B6828" w:rsidRPr="005032A6">
              <w:rPr>
                <w:rFonts w:cs="Calibri"/>
                <w:color w:val="000000"/>
                <w:sz w:val="18"/>
                <w:szCs w:val="18"/>
              </w:rPr>
              <w:t>no identifica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o se dificulta identificar los tipos de agentes</w:t>
            </w:r>
          </w:p>
        </w:tc>
      </w:tr>
      <w:tr w:rsidR="005032A6" w:rsidRPr="005032A6" w14:paraId="27BC632E" w14:textId="77777777" w:rsidTr="005032A6"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1C" w14:textId="77777777" w:rsidR="001D5E96" w:rsidRPr="005032A6" w:rsidRDefault="00285F8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>RAA-2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1D" w14:textId="5FF011AA" w:rsidR="001D5E96" w:rsidRPr="005032A6" w:rsidRDefault="00285F8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Algoritmos de búsqueda no informada: búsqueda primero en </w:t>
            </w:r>
            <w:r w:rsidR="001F5F6B" w:rsidRPr="005032A6">
              <w:rPr>
                <w:rFonts w:cs="Calibri"/>
                <w:color w:val="000000"/>
                <w:sz w:val="18"/>
                <w:szCs w:val="18"/>
              </w:rPr>
              <w:t>anchura,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primero en profundidad, costo </w:t>
            </w:r>
            <w:r w:rsidR="001F5F6B" w:rsidRPr="005032A6">
              <w:rPr>
                <w:rFonts w:cs="Calibri"/>
                <w:color w:val="000000"/>
                <w:sz w:val="18"/>
                <w:szCs w:val="18"/>
              </w:rPr>
              <w:t>uniforme,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búsqueda de profundidad limitada y profundidad iterativa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1E" w14:textId="77777777" w:rsidR="001D5E96" w:rsidRPr="005032A6" w:rsidRDefault="00285F8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>RAE-1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1F" w14:textId="654EF600" w:rsidR="001D5E96" w:rsidRPr="005032A6" w:rsidRDefault="00285F8C">
            <w:pPr>
              <w:spacing w:after="0" w:line="240" w:lineRule="auto"/>
              <w:jc w:val="left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Aplicar </w:t>
            </w:r>
            <w:r w:rsidR="00CD7CF6" w:rsidRPr="005032A6">
              <w:rPr>
                <w:rFonts w:cs="Calibri"/>
                <w:color w:val="000000"/>
                <w:sz w:val="18"/>
                <w:szCs w:val="18"/>
              </w:rPr>
              <w:t>conceptos y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técnicas de búsqueda no informada en diferentes contextos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20" w14:textId="77777777" w:rsidR="001D5E96" w:rsidRPr="005032A6" w:rsidRDefault="001D5E96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21" w14:textId="3809E083" w:rsidR="001D5E96" w:rsidRPr="005032A6" w:rsidRDefault="00285F8C">
            <w:pPr>
              <w:spacing w:after="0" w:line="240" w:lineRule="auto"/>
              <w:jc w:val="left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Aplica </w:t>
            </w:r>
            <w:r w:rsidR="00CD7CF6" w:rsidRPr="005032A6">
              <w:rPr>
                <w:rFonts w:cs="Calibri"/>
                <w:color w:val="000000"/>
                <w:sz w:val="18"/>
                <w:szCs w:val="18"/>
              </w:rPr>
              <w:t>conceptos y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técnicas de búsqueda no informada en diferentes contextos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22" w14:textId="2F250AD5" w:rsidR="001D5E96" w:rsidRPr="005032A6" w:rsidRDefault="00285F8C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El estudiante es capaz de </w:t>
            </w:r>
            <w:r w:rsidR="00CD7CF6" w:rsidRPr="005032A6">
              <w:rPr>
                <w:rFonts w:cs="Calibri"/>
                <w:color w:val="000000"/>
                <w:sz w:val="18"/>
                <w:szCs w:val="18"/>
              </w:rPr>
              <w:t>comprender en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que consiste un algoritmo sin </w:t>
            </w:r>
            <w:r w:rsidR="00CD7CF6" w:rsidRPr="005032A6">
              <w:rPr>
                <w:rFonts w:cs="Calibri"/>
                <w:color w:val="000000"/>
                <w:sz w:val="18"/>
                <w:szCs w:val="18"/>
              </w:rPr>
              <w:t>heurística</w:t>
            </w:r>
          </w:p>
          <w:p w14:paraId="27BC6323" w14:textId="7041B5B5" w:rsidR="001D5E96" w:rsidRPr="005032A6" w:rsidRDefault="00285F8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el estudiante es capaz de </w:t>
            </w:r>
            <w:r w:rsidR="00CD7CF6" w:rsidRPr="005032A6">
              <w:rPr>
                <w:rFonts w:cs="Calibri"/>
                <w:color w:val="000000"/>
                <w:sz w:val="18"/>
                <w:szCs w:val="18"/>
              </w:rPr>
              <w:t>comprender,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aplicar y analizar su complejidad computacional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24" w14:textId="3DCE3CB6" w:rsidR="001D5E96" w:rsidRPr="005032A6" w:rsidRDefault="00285F8C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El estudiante es capaz de </w:t>
            </w:r>
            <w:r w:rsidR="00CD7CF6" w:rsidRPr="005032A6">
              <w:rPr>
                <w:rFonts w:cs="Calibri"/>
                <w:color w:val="000000"/>
                <w:sz w:val="18"/>
                <w:szCs w:val="18"/>
              </w:rPr>
              <w:t>comprender en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que consiste un algoritmo sin </w:t>
            </w:r>
            <w:r w:rsidR="00CD7CF6" w:rsidRPr="005032A6">
              <w:rPr>
                <w:rFonts w:cs="Calibri"/>
                <w:color w:val="000000"/>
                <w:sz w:val="18"/>
                <w:szCs w:val="18"/>
              </w:rPr>
              <w:t>heurística</w:t>
            </w:r>
          </w:p>
          <w:p w14:paraId="27BC6325" w14:textId="6EC1B8A1" w:rsidR="001D5E96" w:rsidRPr="005032A6" w:rsidRDefault="00285F8C">
            <w:pPr>
              <w:spacing w:after="0" w:line="240" w:lineRule="auto"/>
              <w:rPr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el estudiante es capaz de comprender, aplicar y analizar en ciertos casos </w:t>
            </w:r>
            <w:r w:rsidR="000F7027" w:rsidRPr="005032A6">
              <w:rPr>
                <w:rFonts w:cs="Calibri"/>
                <w:color w:val="000000"/>
                <w:sz w:val="18"/>
                <w:szCs w:val="18"/>
              </w:rPr>
              <w:t>su complejidad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computacional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26" w14:textId="609EA650" w:rsidR="001D5E96" w:rsidRPr="005032A6" w:rsidRDefault="00285F8C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El estudiante es capaz de </w:t>
            </w:r>
            <w:r w:rsidR="000F7027" w:rsidRPr="005032A6">
              <w:rPr>
                <w:rFonts w:cs="Calibri"/>
                <w:color w:val="000000"/>
                <w:sz w:val="18"/>
                <w:szCs w:val="18"/>
              </w:rPr>
              <w:t>comprender en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que consiste un algoritmo sin </w:t>
            </w:r>
            <w:r w:rsidR="000F7027" w:rsidRPr="005032A6">
              <w:rPr>
                <w:rFonts w:cs="Calibri"/>
                <w:color w:val="000000"/>
                <w:sz w:val="18"/>
                <w:szCs w:val="18"/>
              </w:rPr>
              <w:t>heurística</w:t>
            </w:r>
          </w:p>
          <w:p w14:paraId="27BC6327" w14:textId="0D39ADA1" w:rsidR="001D5E96" w:rsidRPr="005032A6" w:rsidRDefault="00285F8C">
            <w:pPr>
              <w:spacing w:after="0" w:line="240" w:lineRule="auto"/>
              <w:rPr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el estudiante es capaz </w:t>
            </w:r>
            <w:r w:rsidR="000F7027" w:rsidRPr="005032A6">
              <w:rPr>
                <w:rFonts w:cs="Calibri"/>
                <w:color w:val="000000"/>
                <w:sz w:val="18"/>
                <w:szCs w:val="18"/>
              </w:rPr>
              <w:t>de aplicar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la mayoría de los </w:t>
            </w:r>
            <w:r w:rsidR="000F7027" w:rsidRPr="005032A6">
              <w:rPr>
                <w:rFonts w:cs="Calibri"/>
                <w:color w:val="000000"/>
                <w:sz w:val="18"/>
                <w:szCs w:val="18"/>
              </w:rPr>
              <w:t>algoritmos,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pero no todos</w:t>
            </w:r>
          </w:p>
          <w:p w14:paraId="27BC6328" w14:textId="77777777" w:rsidR="001D5E96" w:rsidRPr="005032A6" w:rsidRDefault="001D5E96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  <w:p w14:paraId="27BC6329" w14:textId="35FA2B88" w:rsidR="001D5E96" w:rsidRPr="005032A6" w:rsidRDefault="008A45F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</w:t>
            </w:r>
            <w:r w:rsidR="000F7027" w:rsidRPr="005032A6">
              <w:rPr>
                <w:rFonts w:cs="Calibri"/>
                <w:color w:val="000000"/>
                <w:sz w:val="18"/>
                <w:szCs w:val="18"/>
              </w:rPr>
              <w:t>demás,</w:t>
            </w:r>
            <w:r w:rsidR="00285F8C" w:rsidRPr="005032A6">
              <w:rPr>
                <w:rFonts w:cs="Calibri"/>
                <w:color w:val="000000"/>
                <w:sz w:val="18"/>
                <w:szCs w:val="18"/>
              </w:rPr>
              <w:t xml:space="preserve"> se le dificulta entender su complejidad computacional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2A" w14:textId="7D18086B" w:rsidR="001D5E96" w:rsidRPr="005032A6" w:rsidRDefault="00285F8C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El estudiante puede </w:t>
            </w:r>
            <w:r w:rsidR="008A45F2" w:rsidRPr="005032A6">
              <w:rPr>
                <w:rFonts w:cs="Calibri"/>
                <w:color w:val="000000"/>
                <w:sz w:val="18"/>
                <w:szCs w:val="18"/>
              </w:rPr>
              <w:t>ser capaz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de </w:t>
            </w:r>
            <w:r w:rsidR="008A45F2" w:rsidRPr="005032A6">
              <w:rPr>
                <w:rFonts w:cs="Calibri"/>
                <w:color w:val="000000"/>
                <w:sz w:val="18"/>
                <w:szCs w:val="18"/>
              </w:rPr>
              <w:t>comprender en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que consiste un algoritmo sin </w:t>
            </w:r>
            <w:r w:rsidR="008A45F2" w:rsidRPr="005032A6">
              <w:rPr>
                <w:rFonts w:cs="Calibri"/>
                <w:color w:val="000000"/>
                <w:sz w:val="18"/>
                <w:szCs w:val="18"/>
              </w:rPr>
              <w:t>heurística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>, pero,</w:t>
            </w:r>
          </w:p>
          <w:p w14:paraId="27BC632B" w14:textId="338702C1" w:rsidR="001D5E96" w:rsidRPr="005032A6" w:rsidRDefault="00285F8C">
            <w:pPr>
              <w:spacing w:after="0" w:line="240" w:lineRule="auto"/>
              <w:rPr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el estudiante no es capaz </w:t>
            </w:r>
            <w:r w:rsidR="008A45F2" w:rsidRPr="005032A6">
              <w:rPr>
                <w:rFonts w:cs="Calibri"/>
                <w:color w:val="000000"/>
                <w:sz w:val="18"/>
                <w:szCs w:val="18"/>
              </w:rPr>
              <w:t>de aplicar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la mayoría de los algoritmos </w:t>
            </w:r>
          </w:p>
          <w:p w14:paraId="27BC632D" w14:textId="7842B3CB" w:rsidR="001D5E96" w:rsidRPr="005032A6" w:rsidRDefault="00A7375C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proofErr w:type="gramStart"/>
            <w:r>
              <w:rPr>
                <w:rFonts w:cs="Calibri"/>
                <w:color w:val="000000"/>
                <w:sz w:val="18"/>
                <w:szCs w:val="18"/>
              </w:rPr>
              <w:t>A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>demás</w:t>
            </w:r>
            <w:proofErr w:type="gramEnd"/>
            <w:r w:rsidR="00285F8C" w:rsidRPr="005032A6">
              <w:rPr>
                <w:rFonts w:cs="Calibri"/>
                <w:color w:val="000000"/>
                <w:sz w:val="18"/>
                <w:szCs w:val="18"/>
              </w:rPr>
              <w:t xml:space="preserve"> se le dificulta entender su complejidad computacional</w:t>
            </w:r>
          </w:p>
        </w:tc>
      </w:tr>
      <w:tr w:rsidR="005032A6" w:rsidRPr="005032A6" w14:paraId="27BC6341" w14:textId="77777777" w:rsidTr="005032A6"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2F" w14:textId="77777777" w:rsidR="001D5E96" w:rsidRPr="005032A6" w:rsidRDefault="001D5E9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30" w14:textId="77777777" w:rsidR="001D5E96" w:rsidRPr="005032A6" w:rsidRDefault="00285F8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>Algoritmos de búsqueda informada: primero es mejor y algoritmo A*</w:t>
            </w:r>
          </w:p>
        </w:tc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31" w14:textId="77777777" w:rsidR="001D5E96" w:rsidRPr="005032A6" w:rsidRDefault="00285F8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>RAE-2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32" w14:textId="590A0575" w:rsidR="001D5E96" w:rsidRPr="005032A6" w:rsidRDefault="00285F8C">
            <w:pPr>
              <w:spacing w:after="0" w:line="240" w:lineRule="auto"/>
              <w:jc w:val="left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Aplicar </w:t>
            </w:r>
            <w:r w:rsidR="00715EAB" w:rsidRPr="005032A6">
              <w:rPr>
                <w:rFonts w:cs="Calibri"/>
                <w:color w:val="000000"/>
                <w:sz w:val="18"/>
                <w:szCs w:val="18"/>
              </w:rPr>
              <w:t>conceptos y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técnicas de búsqueda informada en diferentes contextos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33" w14:textId="77777777" w:rsidR="001D5E96" w:rsidRPr="005032A6" w:rsidRDefault="001D5E96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34" w14:textId="040A4871" w:rsidR="001D5E96" w:rsidRPr="005032A6" w:rsidRDefault="00285F8C">
            <w:pPr>
              <w:spacing w:after="0" w:line="240" w:lineRule="auto"/>
              <w:jc w:val="left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Aplica </w:t>
            </w:r>
            <w:r w:rsidR="00715EAB" w:rsidRPr="005032A6">
              <w:rPr>
                <w:rFonts w:cs="Calibri"/>
                <w:color w:val="000000"/>
                <w:sz w:val="18"/>
                <w:szCs w:val="18"/>
              </w:rPr>
              <w:t>conceptos y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técnicas de búsqueda informada en diferentes contextos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35" w14:textId="3A26A772" w:rsidR="001D5E96" w:rsidRPr="005032A6" w:rsidRDefault="00285F8C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El estudiante es capaz de </w:t>
            </w:r>
            <w:r w:rsidR="00715EAB" w:rsidRPr="005032A6">
              <w:rPr>
                <w:rFonts w:cs="Calibri"/>
                <w:color w:val="000000"/>
                <w:sz w:val="18"/>
                <w:szCs w:val="18"/>
              </w:rPr>
              <w:t>comprender en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que consiste un algoritmo de búsqueda con </w:t>
            </w:r>
            <w:r w:rsidR="00715EAB" w:rsidRPr="005032A6">
              <w:rPr>
                <w:rFonts w:cs="Calibri"/>
                <w:color w:val="000000"/>
                <w:sz w:val="18"/>
                <w:szCs w:val="18"/>
              </w:rPr>
              <w:t>heurística</w:t>
            </w:r>
            <w:r w:rsidR="00152434">
              <w:rPr>
                <w:rFonts w:cs="Calibri"/>
                <w:color w:val="000000"/>
                <w:sz w:val="18"/>
                <w:szCs w:val="18"/>
              </w:rPr>
              <w:t>.</w:t>
            </w:r>
          </w:p>
          <w:p w14:paraId="27BC6336" w14:textId="77F28A4A" w:rsidR="001D5E96" w:rsidRPr="005032A6" w:rsidRDefault="00152434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E</w:t>
            </w:r>
            <w:r w:rsidR="00285F8C" w:rsidRPr="005032A6">
              <w:rPr>
                <w:rFonts w:cs="Calibri"/>
                <w:color w:val="000000"/>
                <w:sz w:val="18"/>
                <w:szCs w:val="18"/>
              </w:rPr>
              <w:t>l estudiante es capaz de comprender, aplicar y analizar su complejidad computacional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37" w14:textId="14879D10" w:rsidR="001D5E96" w:rsidRPr="005032A6" w:rsidRDefault="00285F8C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El estudiante es capaz de </w:t>
            </w:r>
            <w:r w:rsidR="00152434" w:rsidRPr="005032A6">
              <w:rPr>
                <w:rFonts w:cs="Calibri"/>
                <w:color w:val="000000"/>
                <w:sz w:val="18"/>
                <w:szCs w:val="18"/>
              </w:rPr>
              <w:t>comprender en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que consiste un algoritmo de búsqueda con </w:t>
            </w:r>
            <w:r w:rsidR="00152434" w:rsidRPr="005032A6">
              <w:rPr>
                <w:rFonts w:cs="Calibri"/>
                <w:color w:val="000000"/>
                <w:sz w:val="18"/>
                <w:szCs w:val="18"/>
              </w:rPr>
              <w:t>heurística</w:t>
            </w:r>
          </w:p>
          <w:p w14:paraId="27BC6338" w14:textId="42D9C901" w:rsidR="001D5E96" w:rsidRPr="005032A6" w:rsidRDefault="0015243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E</w:t>
            </w:r>
            <w:r w:rsidR="00285F8C" w:rsidRPr="005032A6">
              <w:rPr>
                <w:rFonts w:cs="Calibri"/>
                <w:color w:val="000000"/>
                <w:sz w:val="18"/>
                <w:szCs w:val="18"/>
              </w:rPr>
              <w:t xml:space="preserve">l estudiante es capaz de comprender, aplicar y analizar en ciertos casos </w:t>
            </w:r>
            <w:r w:rsidR="002C5C6B" w:rsidRPr="005032A6">
              <w:rPr>
                <w:rFonts w:cs="Calibri"/>
                <w:color w:val="000000"/>
                <w:sz w:val="18"/>
                <w:szCs w:val="18"/>
              </w:rPr>
              <w:t>su complejidad</w:t>
            </w:r>
            <w:r w:rsidR="00285F8C" w:rsidRPr="005032A6">
              <w:rPr>
                <w:rFonts w:cs="Calibri"/>
                <w:color w:val="000000"/>
                <w:sz w:val="18"/>
                <w:szCs w:val="18"/>
              </w:rPr>
              <w:t xml:space="preserve"> computacional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39" w14:textId="7878F455" w:rsidR="001D5E96" w:rsidRPr="005032A6" w:rsidRDefault="00285F8C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El estudiante es capaz de </w:t>
            </w:r>
            <w:r w:rsidR="00656E20" w:rsidRPr="005032A6">
              <w:rPr>
                <w:rFonts w:cs="Calibri"/>
                <w:color w:val="000000"/>
                <w:sz w:val="18"/>
                <w:szCs w:val="18"/>
              </w:rPr>
              <w:t>comprender en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que consiste un algoritmo de búsqueda con </w:t>
            </w:r>
            <w:r w:rsidR="00656E20" w:rsidRPr="005032A6">
              <w:rPr>
                <w:rFonts w:cs="Calibri"/>
                <w:color w:val="000000"/>
                <w:sz w:val="18"/>
                <w:szCs w:val="18"/>
              </w:rPr>
              <w:t>heurística</w:t>
            </w:r>
          </w:p>
          <w:p w14:paraId="27BC633A" w14:textId="300790D1" w:rsidR="001D5E96" w:rsidRPr="005032A6" w:rsidRDefault="00656E2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E</w:t>
            </w:r>
            <w:r w:rsidR="00285F8C" w:rsidRPr="005032A6">
              <w:rPr>
                <w:rFonts w:cs="Calibri"/>
                <w:color w:val="000000"/>
                <w:sz w:val="18"/>
                <w:szCs w:val="18"/>
              </w:rPr>
              <w:t xml:space="preserve">l estudiante es capaz </w:t>
            </w:r>
            <w:r w:rsidR="002C5C6B" w:rsidRPr="005032A6">
              <w:rPr>
                <w:rFonts w:cs="Calibri"/>
                <w:color w:val="000000"/>
                <w:sz w:val="18"/>
                <w:szCs w:val="18"/>
              </w:rPr>
              <w:t>de aplicar</w:t>
            </w:r>
            <w:r w:rsidR="00285F8C" w:rsidRPr="005032A6">
              <w:rPr>
                <w:rFonts w:cs="Calibri"/>
                <w:color w:val="000000"/>
                <w:sz w:val="18"/>
                <w:szCs w:val="18"/>
              </w:rPr>
              <w:t xml:space="preserve"> en </w:t>
            </w:r>
            <w:r w:rsidR="002C5C6B" w:rsidRPr="005032A6">
              <w:rPr>
                <w:rFonts w:cs="Calibri"/>
                <w:color w:val="000000"/>
                <w:sz w:val="18"/>
                <w:szCs w:val="18"/>
              </w:rPr>
              <w:t>problemas básicos</w:t>
            </w:r>
            <w:r w:rsidR="00285F8C" w:rsidRPr="005032A6">
              <w:rPr>
                <w:rFonts w:cs="Calibri"/>
                <w:color w:val="000000"/>
                <w:sz w:val="18"/>
                <w:szCs w:val="18"/>
              </w:rPr>
              <w:t xml:space="preserve"> los algoritmos</w:t>
            </w:r>
            <w:r w:rsidR="00A173AC">
              <w:rPr>
                <w:rFonts w:cs="Calibri"/>
                <w:color w:val="000000"/>
                <w:sz w:val="18"/>
                <w:szCs w:val="18"/>
              </w:rPr>
              <w:t xml:space="preserve"> de </w:t>
            </w:r>
            <w:r w:rsidR="002C5C6B">
              <w:rPr>
                <w:rFonts w:cs="Calibri"/>
                <w:color w:val="000000"/>
                <w:sz w:val="18"/>
                <w:szCs w:val="18"/>
              </w:rPr>
              <w:t>búsqueda</w:t>
            </w:r>
          </w:p>
          <w:p w14:paraId="27BC633B" w14:textId="77777777" w:rsidR="001D5E96" w:rsidRPr="005032A6" w:rsidRDefault="001D5E96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  <w:p w14:paraId="27BC633C" w14:textId="56089887" w:rsidR="001D5E96" w:rsidRPr="005032A6" w:rsidRDefault="002C5C6B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>demás,</w:t>
            </w:r>
            <w:r w:rsidR="00285F8C" w:rsidRPr="005032A6">
              <w:rPr>
                <w:rFonts w:cs="Calibri"/>
                <w:color w:val="000000"/>
                <w:sz w:val="18"/>
                <w:szCs w:val="18"/>
              </w:rPr>
              <w:t xml:space="preserve"> se le dificulta entender su complejidad computacional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3D" w14:textId="42E339BB" w:rsidR="001D5E96" w:rsidRPr="005032A6" w:rsidRDefault="00285F8C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El estudiante puede </w:t>
            </w:r>
            <w:r w:rsidR="002C5C6B" w:rsidRPr="005032A6">
              <w:rPr>
                <w:rFonts w:cs="Calibri"/>
                <w:color w:val="000000"/>
                <w:sz w:val="18"/>
                <w:szCs w:val="18"/>
              </w:rPr>
              <w:t>ser capaz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de </w:t>
            </w:r>
            <w:r w:rsidR="002C5C6B" w:rsidRPr="005032A6">
              <w:rPr>
                <w:rFonts w:cs="Calibri"/>
                <w:color w:val="000000"/>
                <w:sz w:val="18"/>
                <w:szCs w:val="18"/>
              </w:rPr>
              <w:t>comprender en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que consiste un algoritmo de búsqueda con </w:t>
            </w:r>
            <w:r w:rsidR="002C5C6B" w:rsidRPr="005032A6">
              <w:rPr>
                <w:rFonts w:cs="Calibri"/>
                <w:color w:val="000000"/>
                <w:sz w:val="18"/>
                <w:szCs w:val="18"/>
              </w:rPr>
              <w:t>heurística, pero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>,</w:t>
            </w:r>
          </w:p>
          <w:p w14:paraId="27BC633E" w14:textId="1979A10D" w:rsidR="001D5E96" w:rsidRPr="005032A6" w:rsidRDefault="00285F8C">
            <w:pPr>
              <w:spacing w:after="0" w:line="240" w:lineRule="auto"/>
              <w:rPr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el estudiante no es capaz </w:t>
            </w:r>
            <w:r w:rsidR="002C5C6B" w:rsidRPr="005032A6">
              <w:rPr>
                <w:rFonts w:cs="Calibri"/>
                <w:color w:val="000000"/>
                <w:sz w:val="18"/>
                <w:szCs w:val="18"/>
              </w:rPr>
              <w:t>de aplicar los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algoritmos </w:t>
            </w:r>
          </w:p>
          <w:p w14:paraId="27BC633F" w14:textId="77777777" w:rsidR="001D5E96" w:rsidRPr="005032A6" w:rsidRDefault="001D5E96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  <w:p w14:paraId="27BC6340" w14:textId="0F798B86" w:rsidR="001D5E96" w:rsidRPr="005032A6" w:rsidRDefault="00B358A8">
            <w:pPr>
              <w:spacing w:after="0" w:line="240" w:lineRule="auto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A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>demás,</w:t>
            </w:r>
            <w:r w:rsidR="00285F8C" w:rsidRPr="005032A6">
              <w:rPr>
                <w:rFonts w:cs="Calibri"/>
                <w:color w:val="000000"/>
                <w:sz w:val="18"/>
                <w:szCs w:val="18"/>
              </w:rPr>
              <w:t xml:space="preserve"> se le dificulta entender su complejidad computacional</w:t>
            </w:r>
          </w:p>
        </w:tc>
      </w:tr>
      <w:tr w:rsidR="001D5E96" w:rsidRPr="005032A6" w14:paraId="27BC634C" w14:textId="77777777" w:rsidTr="005032A6">
        <w:trPr>
          <w:trHeight w:val="1573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42" w14:textId="77777777" w:rsidR="001D5E96" w:rsidRPr="005032A6" w:rsidRDefault="00285F8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>RAA-3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43" w14:textId="77777777" w:rsidR="001D5E96" w:rsidRPr="005032A6" w:rsidRDefault="00285F8C">
            <w:pPr>
              <w:spacing w:after="0" w:line="240" w:lineRule="auto"/>
              <w:rPr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Teoría de juegos, algoritmos de búsqueda con adversarios </w:t>
            </w:r>
            <w:proofErr w:type="spellStart"/>
            <w:r w:rsidRPr="005032A6">
              <w:rPr>
                <w:rFonts w:cs="Calibri"/>
                <w:color w:val="000000"/>
                <w:sz w:val="18"/>
                <w:szCs w:val="18"/>
              </w:rPr>
              <w:t>mín-máx</w:t>
            </w:r>
            <w:proofErr w:type="spellEnd"/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, algoritmo poda </w:t>
            </w:r>
            <w:proofErr w:type="spellStart"/>
            <w:r w:rsidRPr="005032A6">
              <w:rPr>
                <w:rFonts w:cs="Calibri"/>
                <w:color w:val="000000"/>
                <w:sz w:val="18"/>
                <w:szCs w:val="18"/>
              </w:rPr>
              <w:t>alpha-betha</w:t>
            </w:r>
            <w:proofErr w:type="spellEnd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44" w14:textId="77777777" w:rsidR="001D5E96" w:rsidRPr="005032A6" w:rsidRDefault="00285F8C">
            <w:pPr>
              <w:spacing w:after="0" w:line="240" w:lineRule="auto"/>
              <w:rPr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>RAE-1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45" w14:textId="77777777" w:rsidR="001D5E96" w:rsidRPr="005032A6" w:rsidRDefault="00285F8C">
            <w:pPr>
              <w:spacing w:after="0" w:line="240" w:lineRule="auto"/>
              <w:rPr>
                <w:sz w:val="18"/>
                <w:szCs w:val="18"/>
              </w:rPr>
            </w:pPr>
            <w:r w:rsidRPr="005032A6">
              <w:rPr>
                <w:color w:val="000000"/>
                <w:sz w:val="18"/>
                <w:szCs w:val="18"/>
              </w:rPr>
              <w:t>Aplicar los algoritmos de teoría de juegos con adversarios y la poda alfa beta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46" w14:textId="77777777" w:rsidR="001D5E96" w:rsidRPr="005032A6" w:rsidRDefault="001D5E96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47" w14:textId="77777777" w:rsidR="001D5E96" w:rsidRPr="005032A6" w:rsidRDefault="00285F8C">
            <w:pPr>
              <w:spacing w:after="0" w:line="240" w:lineRule="auto"/>
              <w:rPr>
                <w:sz w:val="18"/>
                <w:szCs w:val="18"/>
              </w:rPr>
            </w:pPr>
            <w:r w:rsidRPr="005032A6">
              <w:rPr>
                <w:color w:val="000000"/>
                <w:sz w:val="18"/>
                <w:szCs w:val="18"/>
              </w:rPr>
              <w:t>Aplica los algoritmos de teoría de juegos con adversarios y la poda alfa beta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48" w14:textId="3136AFDD" w:rsidR="001D5E96" w:rsidRPr="005032A6" w:rsidRDefault="00285F8C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>El estudiante es capaz de entender en que consiste la teoría de juegos con adversarios</w:t>
            </w:r>
            <w:r w:rsidR="00A176D7">
              <w:rPr>
                <w:rFonts w:cs="Calibri"/>
                <w:sz w:val="18"/>
                <w:szCs w:val="18"/>
              </w:rPr>
              <w:t>;</w:t>
            </w:r>
            <w:r w:rsidRPr="005032A6">
              <w:rPr>
                <w:rFonts w:cs="Calibri"/>
                <w:sz w:val="18"/>
                <w:szCs w:val="18"/>
              </w:rPr>
              <w:t xml:space="preserve"> </w:t>
            </w:r>
            <w:r w:rsidR="00A176D7" w:rsidRPr="005032A6">
              <w:rPr>
                <w:rFonts w:cs="Calibri"/>
                <w:sz w:val="18"/>
                <w:szCs w:val="18"/>
              </w:rPr>
              <w:t>además</w:t>
            </w:r>
            <w:r w:rsidRPr="005032A6">
              <w:rPr>
                <w:rFonts w:cs="Calibri"/>
                <w:sz w:val="18"/>
                <w:szCs w:val="18"/>
              </w:rPr>
              <w:t xml:space="preserve"> de aplicar el </w:t>
            </w:r>
            <w:proofErr w:type="gramStart"/>
            <w:r w:rsidRPr="005032A6">
              <w:rPr>
                <w:rFonts w:cs="Calibri"/>
                <w:sz w:val="18"/>
                <w:szCs w:val="18"/>
              </w:rPr>
              <w:t xml:space="preserve">algoritmo  </w:t>
            </w:r>
            <w:proofErr w:type="spellStart"/>
            <w:r w:rsidRPr="005032A6">
              <w:rPr>
                <w:rFonts w:cs="Calibri"/>
                <w:sz w:val="18"/>
                <w:szCs w:val="18"/>
              </w:rPr>
              <w:t>mín</w:t>
            </w:r>
            <w:proofErr w:type="gramEnd"/>
            <w:r w:rsidRPr="005032A6">
              <w:rPr>
                <w:rFonts w:cs="Calibri"/>
                <w:sz w:val="18"/>
                <w:szCs w:val="18"/>
              </w:rPr>
              <w:t>-max</w:t>
            </w:r>
            <w:proofErr w:type="spellEnd"/>
            <w:r w:rsidRPr="005032A6">
              <w:rPr>
                <w:rFonts w:cs="Calibri"/>
                <w:sz w:val="18"/>
                <w:szCs w:val="18"/>
              </w:rPr>
              <w:t xml:space="preserve"> y el algoritmo </w:t>
            </w:r>
            <w:proofErr w:type="spellStart"/>
            <w:r w:rsidRPr="005032A6">
              <w:rPr>
                <w:rFonts w:cs="Calibri"/>
                <w:sz w:val="18"/>
                <w:szCs w:val="18"/>
              </w:rPr>
              <w:t>alpha-betha</w:t>
            </w:r>
            <w:proofErr w:type="spellEnd"/>
            <w:r w:rsidRPr="005032A6">
              <w:rPr>
                <w:rFonts w:cs="Calibri"/>
                <w:sz w:val="18"/>
                <w:szCs w:val="18"/>
              </w:rPr>
              <w:t xml:space="preserve"> para</w:t>
            </w:r>
            <w:r w:rsidRPr="005032A6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5032A6">
              <w:rPr>
                <w:rFonts w:cs="Calibri"/>
                <w:sz w:val="18"/>
                <w:szCs w:val="18"/>
              </w:rPr>
              <w:t>minimizar la búsqueda  en diferentes contextos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49" w14:textId="5AA33947" w:rsidR="001D5E96" w:rsidRPr="005032A6" w:rsidRDefault="00285F8C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 xml:space="preserve"> El estudiante es capaz de entender en que consiste la teoría de juegos con adversarios</w:t>
            </w:r>
            <w:r w:rsidR="00FA0A6F">
              <w:rPr>
                <w:rFonts w:cs="Calibri"/>
                <w:sz w:val="18"/>
                <w:szCs w:val="18"/>
              </w:rPr>
              <w:t>;</w:t>
            </w:r>
            <w:r w:rsidRPr="005032A6">
              <w:rPr>
                <w:rFonts w:cs="Calibri"/>
                <w:sz w:val="18"/>
                <w:szCs w:val="18"/>
              </w:rPr>
              <w:t xml:space="preserve"> </w:t>
            </w:r>
            <w:r w:rsidR="00FA0A6F" w:rsidRPr="005032A6">
              <w:rPr>
                <w:rFonts w:cs="Calibri"/>
                <w:sz w:val="18"/>
                <w:szCs w:val="18"/>
              </w:rPr>
              <w:t>además</w:t>
            </w:r>
            <w:r w:rsidRPr="005032A6">
              <w:rPr>
                <w:rFonts w:cs="Calibri"/>
                <w:sz w:val="18"/>
                <w:szCs w:val="18"/>
              </w:rPr>
              <w:t xml:space="preserve"> de aplicar el </w:t>
            </w:r>
            <w:proofErr w:type="gramStart"/>
            <w:r w:rsidRPr="005032A6">
              <w:rPr>
                <w:rFonts w:cs="Calibri"/>
                <w:sz w:val="18"/>
                <w:szCs w:val="18"/>
              </w:rPr>
              <w:t xml:space="preserve">algoritmo  </w:t>
            </w:r>
            <w:proofErr w:type="spellStart"/>
            <w:r w:rsidRPr="005032A6">
              <w:rPr>
                <w:rFonts w:cs="Calibri"/>
                <w:sz w:val="18"/>
                <w:szCs w:val="18"/>
              </w:rPr>
              <w:t>mín</w:t>
            </w:r>
            <w:proofErr w:type="gramEnd"/>
            <w:r w:rsidRPr="005032A6">
              <w:rPr>
                <w:rFonts w:cs="Calibri"/>
                <w:sz w:val="18"/>
                <w:szCs w:val="18"/>
              </w:rPr>
              <w:t>-max</w:t>
            </w:r>
            <w:proofErr w:type="spellEnd"/>
            <w:r w:rsidRPr="005032A6">
              <w:rPr>
                <w:rFonts w:cs="Calibri"/>
                <w:sz w:val="18"/>
                <w:szCs w:val="18"/>
              </w:rPr>
              <w:t xml:space="preserve"> y el algoritmos </w:t>
            </w:r>
            <w:proofErr w:type="spellStart"/>
            <w:r w:rsidRPr="005032A6">
              <w:rPr>
                <w:rFonts w:cs="Calibri"/>
                <w:sz w:val="18"/>
                <w:szCs w:val="18"/>
              </w:rPr>
              <w:t>alpha-betha</w:t>
            </w:r>
            <w:proofErr w:type="spellEnd"/>
            <w:r w:rsidRPr="005032A6">
              <w:rPr>
                <w:rFonts w:cs="Calibri"/>
                <w:sz w:val="18"/>
                <w:szCs w:val="18"/>
              </w:rPr>
              <w:t xml:space="preserve"> para</w:t>
            </w:r>
            <w:r w:rsidRPr="005032A6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5032A6">
              <w:rPr>
                <w:rFonts w:cs="Calibri"/>
                <w:sz w:val="18"/>
                <w:szCs w:val="18"/>
              </w:rPr>
              <w:t>minimizar la búsqueda en ejemplos básicos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4A" w14:textId="2AAEEA4E" w:rsidR="001D5E96" w:rsidRPr="005032A6" w:rsidRDefault="00285F8C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>El estudiante es capaz de entender en que consiste la teoría de juegos con adversarios en sus elementos básicos</w:t>
            </w:r>
            <w:r w:rsidR="00E84E2D">
              <w:rPr>
                <w:rFonts w:cs="Calibri"/>
                <w:sz w:val="18"/>
                <w:szCs w:val="18"/>
              </w:rPr>
              <w:t>;</w:t>
            </w:r>
            <w:r w:rsidRPr="005032A6">
              <w:rPr>
                <w:rFonts w:cs="Calibri"/>
                <w:sz w:val="18"/>
                <w:szCs w:val="18"/>
              </w:rPr>
              <w:t xml:space="preserve"> </w:t>
            </w:r>
            <w:r w:rsidR="00E84E2D" w:rsidRPr="005032A6">
              <w:rPr>
                <w:rFonts w:cs="Calibri"/>
                <w:sz w:val="18"/>
                <w:szCs w:val="18"/>
              </w:rPr>
              <w:t>además</w:t>
            </w:r>
            <w:r w:rsidRPr="005032A6">
              <w:rPr>
                <w:rFonts w:cs="Calibri"/>
                <w:sz w:val="18"/>
                <w:szCs w:val="18"/>
              </w:rPr>
              <w:t xml:space="preserve"> de aplicar el </w:t>
            </w:r>
            <w:proofErr w:type="gramStart"/>
            <w:r w:rsidRPr="005032A6">
              <w:rPr>
                <w:rFonts w:cs="Calibri"/>
                <w:sz w:val="18"/>
                <w:szCs w:val="18"/>
              </w:rPr>
              <w:t xml:space="preserve">algoritmo  </w:t>
            </w:r>
            <w:proofErr w:type="spellStart"/>
            <w:r w:rsidRPr="005032A6">
              <w:rPr>
                <w:rFonts w:cs="Calibri"/>
                <w:sz w:val="18"/>
                <w:szCs w:val="18"/>
              </w:rPr>
              <w:t>mín</w:t>
            </w:r>
            <w:proofErr w:type="gramEnd"/>
            <w:r w:rsidRPr="005032A6">
              <w:rPr>
                <w:rFonts w:cs="Calibri"/>
                <w:sz w:val="18"/>
                <w:szCs w:val="18"/>
              </w:rPr>
              <w:t>-max</w:t>
            </w:r>
            <w:proofErr w:type="spellEnd"/>
            <w:r w:rsidRPr="005032A6">
              <w:rPr>
                <w:rFonts w:cs="Calibri"/>
                <w:sz w:val="18"/>
                <w:szCs w:val="18"/>
              </w:rPr>
              <w:t xml:space="preserve"> y el algoritmos </w:t>
            </w:r>
            <w:proofErr w:type="spellStart"/>
            <w:r w:rsidRPr="005032A6">
              <w:rPr>
                <w:rFonts w:cs="Calibri"/>
                <w:sz w:val="18"/>
                <w:szCs w:val="18"/>
              </w:rPr>
              <w:t>alpha-betha</w:t>
            </w:r>
            <w:proofErr w:type="spellEnd"/>
            <w:r w:rsidRPr="005032A6">
              <w:rPr>
                <w:rFonts w:cs="Calibri"/>
                <w:sz w:val="18"/>
                <w:szCs w:val="18"/>
              </w:rPr>
              <w:t xml:space="preserve"> para</w:t>
            </w:r>
            <w:r w:rsidRPr="005032A6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5032A6">
              <w:rPr>
                <w:rFonts w:cs="Calibri"/>
                <w:sz w:val="18"/>
                <w:szCs w:val="18"/>
              </w:rPr>
              <w:t>minimizar la búsqueda en ejemplos básicos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4B" w14:textId="13FBE1BC" w:rsidR="001D5E96" w:rsidRPr="005032A6" w:rsidRDefault="00285F8C">
            <w:pPr>
              <w:spacing w:after="0" w:line="240" w:lineRule="auto"/>
              <w:rPr>
                <w:rFonts w:cs="Calibri"/>
                <w:b/>
                <w:bCs/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 xml:space="preserve"> El estudiante no es capaz de entender en que consiste la teoría de juegos con adversarios</w:t>
            </w:r>
            <w:r w:rsidR="00E84E2D">
              <w:rPr>
                <w:rFonts w:cs="Calibri"/>
                <w:sz w:val="18"/>
                <w:szCs w:val="18"/>
              </w:rPr>
              <w:t>;</w:t>
            </w:r>
            <w:r w:rsidRPr="005032A6">
              <w:rPr>
                <w:rFonts w:cs="Calibri"/>
                <w:sz w:val="18"/>
                <w:szCs w:val="18"/>
              </w:rPr>
              <w:t xml:space="preserve"> </w:t>
            </w:r>
            <w:r w:rsidR="00E84E2D" w:rsidRPr="005032A6">
              <w:rPr>
                <w:rFonts w:cs="Calibri"/>
                <w:sz w:val="18"/>
                <w:szCs w:val="18"/>
              </w:rPr>
              <w:t>además</w:t>
            </w:r>
            <w:r w:rsidRPr="005032A6">
              <w:rPr>
                <w:rFonts w:cs="Calibri"/>
                <w:sz w:val="18"/>
                <w:szCs w:val="18"/>
              </w:rPr>
              <w:t xml:space="preserve"> de no aplica</w:t>
            </w:r>
            <w:r w:rsidR="00381919">
              <w:rPr>
                <w:rFonts w:cs="Calibri"/>
                <w:sz w:val="18"/>
                <w:szCs w:val="18"/>
              </w:rPr>
              <w:t>r</w:t>
            </w:r>
            <w:r w:rsidRPr="005032A6">
              <w:rPr>
                <w:rFonts w:cs="Calibri"/>
                <w:sz w:val="18"/>
                <w:szCs w:val="18"/>
              </w:rPr>
              <w:t xml:space="preserve"> adecuadamente el </w:t>
            </w:r>
            <w:proofErr w:type="gramStart"/>
            <w:r w:rsidRPr="005032A6">
              <w:rPr>
                <w:rFonts w:cs="Calibri"/>
                <w:sz w:val="18"/>
                <w:szCs w:val="18"/>
              </w:rPr>
              <w:t xml:space="preserve">algoritmo  </w:t>
            </w:r>
            <w:proofErr w:type="spellStart"/>
            <w:r w:rsidRPr="005032A6">
              <w:rPr>
                <w:rFonts w:cs="Calibri"/>
                <w:sz w:val="18"/>
                <w:szCs w:val="18"/>
              </w:rPr>
              <w:t>mín</w:t>
            </w:r>
            <w:proofErr w:type="gramEnd"/>
            <w:r w:rsidRPr="005032A6">
              <w:rPr>
                <w:rFonts w:cs="Calibri"/>
                <w:sz w:val="18"/>
                <w:szCs w:val="18"/>
              </w:rPr>
              <w:t>-max</w:t>
            </w:r>
            <w:proofErr w:type="spellEnd"/>
            <w:r w:rsidRPr="005032A6">
              <w:rPr>
                <w:rFonts w:cs="Calibri"/>
                <w:sz w:val="18"/>
                <w:szCs w:val="18"/>
              </w:rPr>
              <w:t xml:space="preserve"> y el algoritmos </w:t>
            </w:r>
            <w:proofErr w:type="spellStart"/>
            <w:r w:rsidRPr="005032A6">
              <w:rPr>
                <w:rFonts w:cs="Calibri"/>
                <w:sz w:val="18"/>
                <w:szCs w:val="18"/>
              </w:rPr>
              <w:t>alpha-betha</w:t>
            </w:r>
            <w:proofErr w:type="spellEnd"/>
            <w:r w:rsidRPr="005032A6">
              <w:rPr>
                <w:rFonts w:cs="Calibri"/>
                <w:sz w:val="18"/>
                <w:szCs w:val="18"/>
              </w:rPr>
              <w:t xml:space="preserve"> para</w:t>
            </w:r>
            <w:r w:rsidRPr="005032A6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 w:rsidRPr="005032A6">
              <w:rPr>
                <w:rFonts w:cs="Calibri"/>
                <w:sz w:val="18"/>
                <w:szCs w:val="18"/>
              </w:rPr>
              <w:t>minimizar la búsqueda en ejemplos básicos</w:t>
            </w:r>
          </w:p>
        </w:tc>
      </w:tr>
      <w:tr w:rsidR="001D5E96" w:rsidRPr="005032A6" w14:paraId="27BC6357" w14:textId="77777777" w:rsidTr="005032A6"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4D" w14:textId="77777777" w:rsidR="001D5E96" w:rsidRPr="005032A6" w:rsidRDefault="00285F8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>RAA-4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4E" w14:textId="7AED0130" w:rsidR="001D5E96" w:rsidRPr="005032A6" w:rsidRDefault="00285F8C">
            <w:pPr>
              <w:spacing w:after="0" w:line="240" w:lineRule="auto"/>
              <w:rPr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Agentes lógicos, lógica proposicional </w:t>
            </w:r>
            <w:proofErr w:type="gramStart"/>
            <w:r w:rsidRPr="005032A6">
              <w:rPr>
                <w:rFonts w:cs="Calibri"/>
                <w:color w:val="000000"/>
                <w:sz w:val="18"/>
                <w:szCs w:val="18"/>
              </w:rPr>
              <w:t>y  de</w:t>
            </w:r>
            <w:proofErr w:type="gramEnd"/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primer 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lastRenderedPageBreak/>
              <w:t>orden, representación de conocimiento e inferencia</w:t>
            </w:r>
            <w:r w:rsidRPr="005032A6">
              <w:rPr>
                <w:rFonts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4F" w14:textId="77777777" w:rsidR="001D5E96" w:rsidRPr="005032A6" w:rsidRDefault="00285F8C">
            <w:pPr>
              <w:spacing w:after="0" w:line="240" w:lineRule="auto"/>
              <w:rPr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lastRenderedPageBreak/>
              <w:t>RAE-1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50" w14:textId="77777777" w:rsidR="001D5E96" w:rsidRPr="005032A6" w:rsidRDefault="00285F8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Desarrollar soluciones empleando los conceptos y 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lastRenderedPageBreak/>
              <w:t>teorías de los agentes lógicos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51" w14:textId="77777777" w:rsidR="001D5E96" w:rsidRPr="005032A6" w:rsidRDefault="001D5E96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52" w14:textId="77777777" w:rsidR="001D5E96" w:rsidRPr="005032A6" w:rsidRDefault="00285F8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Desarrolla soluciones empleando los conceptos y 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lastRenderedPageBreak/>
              <w:t>teorías de los agentes lógicos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53" w14:textId="6ABCA811" w:rsidR="001D5E96" w:rsidRPr="005032A6" w:rsidRDefault="00285F8C">
            <w:pPr>
              <w:spacing w:after="0" w:line="240" w:lineRule="auto"/>
              <w:rPr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lastRenderedPageBreak/>
              <w:t xml:space="preserve">El </w:t>
            </w:r>
            <w:r w:rsidR="003C2D6E" w:rsidRPr="005032A6">
              <w:rPr>
                <w:rFonts w:cs="Calibri"/>
                <w:sz w:val="18"/>
                <w:szCs w:val="18"/>
              </w:rPr>
              <w:t>estudiante es</w:t>
            </w:r>
            <w:r w:rsidRPr="005032A6">
              <w:rPr>
                <w:rFonts w:cs="Calibri"/>
                <w:sz w:val="18"/>
                <w:szCs w:val="18"/>
              </w:rPr>
              <w:t xml:space="preserve"> </w:t>
            </w:r>
            <w:r w:rsidR="003C2D6E" w:rsidRPr="005032A6">
              <w:rPr>
                <w:rFonts w:cs="Calibri"/>
                <w:sz w:val="18"/>
                <w:szCs w:val="18"/>
              </w:rPr>
              <w:t>capaz de</w:t>
            </w:r>
            <w:r w:rsidRPr="005032A6">
              <w:rPr>
                <w:rFonts w:cs="Calibri"/>
                <w:sz w:val="18"/>
                <w:szCs w:val="18"/>
              </w:rPr>
              <w:t xml:space="preserve"> comprender los conceptos de </w:t>
            </w:r>
            <w:r w:rsidRPr="005032A6">
              <w:rPr>
                <w:rFonts w:cs="Calibri"/>
                <w:sz w:val="18"/>
                <w:szCs w:val="18"/>
              </w:rPr>
              <w:lastRenderedPageBreak/>
              <w:t>lógica proposicional y de primer orden</w:t>
            </w:r>
            <w:r w:rsidR="00E73EB0">
              <w:rPr>
                <w:rFonts w:cs="Calibri"/>
                <w:sz w:val="18"/>
                <w:szCs w:val="18"/>
              </w:rPr>
              <w:t>;</w:t>
            </w:r>
            <w:r w:rsidRPr="005032A6">
              <w:rPr>
                <w:rFonts w:cs="Calibri"/>
                <w:sz w:val="18"/>
                <w:szCs w:val="18"/>
              </w:rPr>
              <w:t xml:space="preserve"> </w:t>
            </w:r>
            <w:r w:rsidR="00E73EB0" w:rsidRPr="005032A6">
              <w:rPr>
                <w:rFonts w:cs="Calibri"/>
                <w:sz w:val="18"/>
                <w:szCs w:val="18"/>
              </w:rPr>
              <w:t>además</w:t>
            </w:r>
            <w:r w:rsidRPr="005032A6">
              <w:rPr>
                <w:rFonts w:cs="Calibri"/>
                <w:sz w:val="18"/>
                <w:szCs w:val="18"/>
              </w:rPr>
              <w:t xml:space="preserve"> es capaz de representar conocimiento para realizar inferencias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54" w14:textId="6010BFE9" w:rsidR="001D5E96" w:rsidRPr="005032A6" w:rsidRDefault="00285F8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lastRenderedPageBreak/>
              <w:t xml:space="preserve">El </w:t>
            </w:r>
            <w:r w:rsidR="00E73EB0" w:rsidRPr="005032A6">
              <w:rPr>
                <w:rFonts w:cs="Calibri"/>
                <w:sz w:val="18"/>
                <w:szCs w:val="18"/>
              </w:rPr>
              <w:t>estudiante es</w:t>
            </w:r>
            <w:r w:rsidRPr="005032A6">
              <w:rPr>
                <w:rFonts w:cs="Calibri"/>
                <w:sz w:val="18"/>
                <w:szCs w:val="18"/>
              </w:rPr>
              <w:t xml:space="preserve"> </w:t>
            </w:r>
            <w:r w:rsidR="00E73EB0" w:rsidRPr="005032A6">
              <w:rPr>
                <w:rFonts w:cs="Calibri"/>
                <w:sz w:val="18"/>
                <w:szCs w:val="18"/>
              </w:rPr>
              <w:t>capaz de</w:t>
            </w:r>
            <w:r w:rsidRPr="005032A6">
              <w:rPr>
                <w:rFonts w:cs="Calibri"/>
                <w:sz w:val="18"/>
                <w:szCs w:val="18"/>
              </w:rPr>
              <w:t xml:space="preserve"> comprender los conceptos de </w:t>
            </w:r>
            <w:r w:rsidRPr="005032A6">
              <w:rPr>
                <w:rFonts w:cs="Calibri"/>
                <w:sz w:val="18"/>
                <w:szCs w:val="18"/>
              </w:rPr>
              <w:lastRenderedPageBreak/>
              <w:t>lógica proposicional y de primer orden</w:t>
            </w:r>
            <w:r w:rsidR="00E73EB0">
              <w:rPr>
                <w:rFonts w:cs="Calibri"/>
                <w:sz w:val="18"/>
                <w:szCs w:val="18"/>
              </w:rPr>
              <w:t>;</w:t>
            </w:r>
            <w:r w:rsidRPr="005032A6">
              <w:rPr>
                <w:rFonts w:cs="Calibri"/>
                <w:sz w:val="18"/>
                <w:szCs w:val="18"/>
              </w:rPr>
              <w:t xml:space="preserve"> </w:t>
            </w:r>
            <w:r w:rsidR="00361DF1" w:rsidRPr="005032A6">
              <w:rPr>
                <w:rFonts w:cs="Calibri"/>
                <w:sz w:val="18"/>
                <w:szCs w:val="18"/>
              </w:rPr>
              <w:t>además</w:t>
            </w:r>
            <w:r w:rsidR="00361DF1">
              <w:rPr>
                <w:rFonts w:cs="Calibri"/>
                <w:sz w:val="18"/>
                <w:szCs w:val="18"/>
              </w:rPr>
              <w:t>,</w:t>
            </w:r>
            <w:r w:rsidR="00361DF1" w:rsidRPr="005032A6">
              <w:rPr>
                <w:rFonts w:cs="Calibri"/>
                <w:sz w:val="18"/>
                <w:szCs w:val="18"/>
              </w:rPr>
              <w:t xml:space="preserve"> es</w:t>
            </w:r>
            <w:r w:rsidRPr="005032A6">
              <w:rPr>
                <w:rFonts w:cs="Calibri"/>
                <w:sz w:val="18"/>
                <w:szCs w:val="18"/>
              </w:rPr>
              <w:t xml:space="preserve"> capaz de representar conocimiento para realizar inferencias con algún grado de complejidad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55" w14:textId="603E74C0" w:rsidR="001D5E96" w:rsidRPr="005032A6" w:rsidRDefault="00285F8C">
            <w:pPr>
              <w:spacing w:after="0" w:line="240" w:lineRule="auto"/>
              <w:rPr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lastRenderedPageBreak/>
              <w:t xml:space="preserve">El estudiante es </w:t>
            </w:r>
            <w:r w:rsidR="00361DF1" w:rsidRPr="005032A6">
              <w:rPr>
                <w:rFonts w:cs="Calibri"/>
                <w:sz w:val="18"/>
                <w:szCs w:val="18"/>
              </w:rPr>
              <w:t>capaz de</w:t>
            </w:r>
            <w:r w:rsidRPr="005032A6">
              <w:rPr>
                <w:rFonts w:cs="Calibri"/>
                <w:sz w:val="18"/>
                <w:szCs w:val="18"/>
              </w:rPr>
              <w:t xml:space="preserve"> comprender los conceptos básicos </w:t>
            </w:r>
            <w:r w:rsidRPr="005032A6">
              <w:rPr>
                <w:rFonts w:cs="Calibri"/>
                <w:sz w:val="18"/>
                <w:szCs w:val="18"/>
              </w:rPr>
              <w:lastRenderedPageBreak/>
              <w:t xml:space="preserve">de lógica proposicional y de primer orden </w:t>
            </w:r>
            <w:r w:rsidR="00361DF1" w:rsidRPr="005032A6">
              <w:rPr>
                <w:rFonts w:cs="Calibri"/>
                <w:sz w:val="18"/>
                <w:szCs w:val="18"/>
              </w:rPr>
              <w:t>además</w:t>
            </w:r>
            <w:r w:rsidRPr="005032A6">
              <w:rPr>
                <w:rFonts w:cs="Calibri"/>
                <w:sz w:val="18"/>
                <w:szCs w:val="18"/>
              </w:rPr>
              <w:t xml:space="preserve"> es capaz de representar conocimiento básico y realizar simples inferencias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56" w14:textId="0C678478" w:rsidR="001D5E96" w:rsidRPr="005032A6" w:rsidRDefault="00285F8C">
            <w:pPr>
              <w:spacing w:after="0" w:line="240" w:lineRule="auto"/>
              <w:rPr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lastRenderedPageBreak/>
              <w:t xml:space="preserve">El </w:t>
            </w:r>
            <w:r w:rsidR="00361DF1" w:rsidRPr="005032A6">
              <w:rPr>
                <w:rFonts w:cs="Calibri"/>
                <w:sz w:val="18"/>
                <w:szCs w:val="18"/>
              </w:rPr>
              <w:t>estudiante no</w:t>
            </w:r>
            <w:r w:rsidRPr="005032A6">
              <w:rPr>
                <w:rFonts w:cs="Calibri"/>
                <w:sz w:val="18"/>
                <w:szCs w:val="18"/>
              </w:rPr>
              <w:t xml:space="preserve"> es </w:t>
            </w:r>
            <w:r w:rsidR="00361DF1" w:rsidRPr="005032A6">
              <w:rPr>
                <w:rFonts w:cs="Calibri"/>
                <w:sz w:val="18"/>
                <w:szCs w:val="18"/>
              </w:rPr>
              <w:t>capaz de</w:t>
            </w:r>
            <w:r w:rsidRPr="005032A6">
              <w:rPr>
                <w:rFonts w:cs="Calibri"/>
                <w:sz w:val="18"/>
                <w:szCs w:val="18"/>
              </w:rPr>
              <w:t xml:space="preserve"> comprender los conceptos </w:t>
            </w:r>
            <w:proofErr w:type="gramStart"/>
            <w:r w:rsidR="00F32099" w:rsidRPr="005032A6">
              <w:rPr>
                <w:rFonts w:cs="Calibri"/>
                <w:sz w:val="18"/>
                <w:szCs w:val="18"/>
              </w:rPr>
              <w:t>básicos</w:t>
            </w:r>
            <w:r w:rsidRPr="005032A6">
              <w:rPr>
                <w:rFonts w:cs="Calibri"/>
                <w:sz w:val="18"/>
                <w:szCs w:val="18"/>
              </w:rPr>
              <w:t xml:space="preserve">  </w:t>
            </w:r>
            <w:r w:rsidRPr="005032A6">
              <w:rPr>
                <w:rFonts w:cs="Calibri"/>
                <w:sz w:val="18"/>
                <w:szCs w:val="18"/>
              </w:rPr>
              <w:lastRenderedPageBreak/>
              <w:t>de</w:t>
            </w:r>
            <w:proofErr w:type="gramEnd"/>
            <w:r w:rsidRPr="005032A6">
              <w:rPr>
                <w:rFonts w:cs="Calibri"/>
                <w:sz w:val="18"/>
                <w:szCs w:val="18"/>
              </w:rPr>
              <w:t xml:space="preserve"> lógica proposicional y de primer orden</w:t>
            </w:r>
            <w:r w:rsidR="00F32099">
              <w:rPr>
                <w:rFonts w:cs="Calibri"/>
                <w:sz w:val="18"/>
                <w:szCs w:val="18"/>
              </w:rPr>
              <w:t>;</w:t>
            </w:r>
            <w:r w:rsidRPr="005032A6">
              <w:rPr>
                <w:rFonts w:cs="Calibri"/>
                <w:sz w:val="18"/>
                <w:szCs w:val="18"/>
              </w:rPr>
              <w:t xml:space="preserve"> </w:t>
            </w:r>
            <w:r w:rsidR="00F32099" w:rsidRPr="005032A6">
              <w:rPr>
                <w:rFonts w:cs="Calibri"/>
                <w:sz w:val="18"/>
                <w:szCs w:val="18"/>
              </w:rPr>
              <w:t>además</w:t>
            </w:r>
            <w:r w:rsidRPr="005032A6">
              <w:rPr>
                <w:rFonts w:cs="Calibri"/>
                <w:sz w:val="18"/>
                <w:szCs w:val="18"/>
              </w:rPr>
              <w:t xml:space="preserve"> se le dificulta  representar conocimiento y  realizar  simples inferencias</w:t>
            </w:r>
          </w:p>
        </w:tc>
      </w:tr>
      <w:tr w:rsidR="001D5E96" w:rsidRPr="005032A6" w14:paraId="27BC6362" w14:textId="77777777" w:rsidTr="005032A6">
        <w:tc>
          <w:tcPr>
            <w:tcW w:w="71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58" w14:textId="77777777" w:rsidR="001D5E96" w:rsidRPr="005032A6" w:rsidRDefault="00285F8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lastRenderedPageBreak/>
              <w:t>RAA-5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59" w14:textId="2D00112F" w:rsidR="001D5E96" w:rsidRPr="005032A6" w:rsidRDefault="00285F8C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5032A6">
              <w:rPr>
                <w:color w:val="000000"/>
                <w:sz w:val="18"/>
                <w:szCs w:val="18"/>
              </w:rPr>
              <w:t xml:space="preserve">Fundamentos de redes </w:t>
            </w:r>
            <w:r w:rsidR="00A449B3" w:rsidRPr="005032A6">
              <w:rPr>
                <w:color w:val="000000"/>
                <w:sz w:val="18"/>
                <w:szCs w:val="18"/>
              </w:rPr>
              <w:t>neuronales artificiales</w:t>
            </w:r>
          </w:p>
        </w:tc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5A" w14:textId="77777777" w:rsidR="001D5E96" w:rsidRPr="005032A6" w:rsidRDefault="00285F8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>RAE-1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5B" w14:textId="3B11086C" w:rsidR="001D5E96" w:rsidRPr="005032A6" w:rsidRDefault="00285F8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Comprender los fundamentos de </w:t>
            </w:r>
            <w:r w:rsidR="00A449B3" w:rsidRPr="005032A6">
              <w:rPr>
                <w:rFonts w:cs="Calibri"/>
                <w:color w:val="000000"/>
                <w:sz w:val="18"/>
                <w:szCs w:val="18"/>
              </w:rPr>
              <w:t>las redes neuronales,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su tipología y sus aplicaciones en diferentes escenarios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5C" w14:textId="77777777" w:rsidR="001D5E96" w:rsidRPr="005032A6" w:rsidRDefault="001D5E96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5D" w14:textId="1BBDED45" w:rsidR="001D5E96" w:rsidRPr="005032A6" w:rsidRDefault="00285F8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>Comprende los fundamentos de la</w:t>
            </w:r>
            <w:r w:rsidR="00A449B3">
              <w:rPr>
                <w:rFonts w:cs="Calibri"/>
                <w:color w:val="000000"/>
                <w:sz w:val="18"/>
                <w:szCs w:val="18"/>
              </w:rPr>
              <w:t>s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redes </w:t>
            </w:r>
            <w:r w:rsidR="008A7938" w:rsidRPr="005032A6">
              <w:rPr>
                <w:rFonts w:cs="Calibri"/>
                <w:color w:val="000000"/>
                <w:sz w:val="18"/>
                <w:szCs w:val="18"/>
              </w:rPr>
              <w:t>neuronales,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su tipología y sus aplicaciones en diferentes escenarios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5E" w14:textId="12A6B9D1" w:rsidR="001D5E96" w:rsidRPr="005032A6" w:rsidRDefault="00285F8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 xml:space="preserve">El estudiante es capaz de explicar los fundamentos de </w:t>
            </w:r>
            <w:proofErr w:type="gramStart"/>
            <w:r w:rsidRPr="005032A6">
              <w:rPr>
                <w:rFonts w:cs="Calibri"/>
                <w:sz w:val="18"/>
                <w:szCs w:val="18"/>
              </w:rPr>
              <w:t>la redes neuronales artificiales</w:t>
            </w:r>
            <w:proofErr w:type="gramEnd"/>
            <w:r w:rsidRPr="005032A6">
              <w:rPr>
                <w:rFonts w:cs="Calibri"/>
                <w:sz w:val="18"/>
                <w:szCs w:val="18"/>
              </w:rPr>
              <w:t>, comprende su modelo general y las diferent</w:t>
            </w:r>
            <w:r w:rsidR="00053432">
              <w:rPr>
                <w:rFonts w:cs="Calibri"/>
                <w:sz w:val="18"/>
                <w:szCs w:val="18"/>
              </w:rPr>
              <w:t>e</w:t>
            </w:r>
            <w:r w:rsidRPr="005032A6">
              <w:rPr>
                <w:rFonts w:cs="Calibri"/>
                <w:sz w:val="18"/>
                <w:szCs w:val="18"/>
              </w:rPr>
              <w:t xml:space="preserve">s </w:t>
            </w:r>
            <w:r w:rsidR="00053432" w:rsidRPr="005032A6">
              <w:rPr>
                <w:rFonts w:cs="Calibri"/>
                <w:sz w:val="18"/>
                <w:szCs w:val="18"/>
              </w:rPr>
              <w:t>tipologías</w:t>
            </w:r>
            <w:r w:rsidRPr="005032A6">
              <w:rPr>
                <w:rFonts w:cs="Calibri"/>
                <w:sz w:val="18"/>
                <w:szCs w:val="18"/>
              </w:rPr>
              <w:t xml:space="preserve"> y declara situaciones donde se pueden emplear apropiadamente, </w:t>
            </w:r>
            <w:r w:rsidR="00053432" w:rsidRPr="005032A6">
              <w:rPr>
                <w:rFonts w:cs="Calibri"/>
                <w:sz w:val="18"/>
                <w:szCs w:val="18"/>
              </w:rPr>
              <w:t>además</w:t>
            </w:r>
            <w:r w:rsidRPr="005032A6">
              <w:rPr>
                <w:rFonts w:cs="Calibri"/>
                <w:sz w:val="18"/>
                <w:szCs w:val="18"/>
              </w:rPr>
              <w:t xml:space="preserve">, es </w:t>
            </w:r>
            <w:r w:rsidR="000D395C" w:rsidRPr="005032A6">
              <w:rPr>
                <w:rFonts w:cs="Calibri"/>
                <w:sz w:val="18"/>
                <w:szCs w:val="18"/>
              </w:rPr>
              <w:t>capaz de</w:t>
            </w:r>
            <w:r w:rsidRPr="005032A6">
              <w:rPr>
                <w:rFonts w:cs="Calibri"/>
                <w:sz w:val="18"/>
                <w:szCs w:val="18"/>
              </w:rPr>
              <w:t xml:space="preserve"> </w:t>
            </w:r>
            <w:r w:rsidR="000D395C" w:rsidRPr="005032A6">
              <w:rPr>
                <w:rFonts w:cs="Calibri"/>
                <w:sz w:val="18"/>
                <w:szCs w:val="18"/>
              </w:rPr>
              <w:t>explicar modelos</w:t>
            </w:r>
            <w:r w:rsidRPr="005032A6">
              <w:rPr>
                <w:rFonts w:cs="Calibri"/>
                <w:sz w:val="18"/>
                <w:szCs w:val="18"/>
              </w:rPr>
              <w:t xml:space="preserve"> de complejidad moderada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5F" w14:textId="43B665B6" w:rsidR="001D5E96" w:rsidRPr="005032A6" w:rsidRDefault="00285F8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 xml:space="preserve">El estudiante es capaz de explicar los fundamentos de </w:t>
            </w:r>
            <w:r w:rsidR="003B6D33" w:rsidRPr="005032A6">
              <w:rPr>
                <w:rFonts w:cs="Calibri"/>
                <w:sz w:val="18"/>
                <w:szCs w:val="18"/>
              </w:rPr>
              <w:t>las redes neuronales artificiales</w:t>
            </w:r>
            <w:r w:rsidRPr="005032A6">
              <w:rPr>
                <w:rFonts w:cs="Calibri"/>
                <w:sz w:val="18"/>
                <w:szCs w:val="18"/>
              </w:rPr>
              <w:t xml:space="preserve">, comprende su modelo general y las diferentes </w:t>
            </w:r>
            <w:r w:rsidR="00DE50D2" w:rsidRPr="005032A6">
              <w:rPr>
                <w:rFonts w:cs="Calibri"/>
                <w:sz w:val="18"/>
                <w:szCs w:val="18"/>
              </w:rPr>
              <w:t>tipologías</w:t>
            </w:r>
            <w:r w:rsidRPr="005032A6">
              <w:rPr>
                <w:rFonts w:cs="Calibri"/>
                <w:sz w:val="18"/>
                <w:szCs w:val="18"/>
              </w:rPr>
              <w:t xml:space="preserve"> y declara situaciones donde se pueden emplear apropiadamente, </w:t>
            </w:r>
            <w:r w:rsidR="00DE50D2" w:rsidRPr="005032A6">
              <w:rPr>
                <w:rFonts w:cs="Calibri"/>
                <w:sz w:val="18"/>
                <w:szCs w:val="18"/>
              </w:rPr>
              <w:t>además</w:t>
            </w:r>
            <w:r w:rsidRPr="005032A6">
              <w:rPr>
                <w:rFonts w:cs="Calibri"/>
                <w:sz w:val="18"/>
                <w:szCs w:val="18"/>
              </w:rPr>
              <w:t xml:space="preserve">, es </w:t>
            </w:r>
            <w:r w:rsidR="000D395C" w:rsidRPr="005032A6">
              <w:rPr>
                <w:rFonts w:cs="Calibri"/>
                <w:sz w:val="18"/>
                <w:szCs w:val="18"/>
              </w:rPr>
              <w:t>capaz de</w:t>
            </w:r>
            <w:r w:rsidRPr="005032A6">
              <w:rPr>
                <w:rFonts w:cs="Calibri"/>
                <w:sz w:val="18"/>
                <w:szCs w:val="18"/>
              </w:rPr>
              <w:t xml:space="preserve"> explicar un modelo simple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60" w14:textId="61E979C2" w:rsidR="001D5E96" w:rsidRPr="005032A6" w:rsidRDefault="00285F8C">
            <w:pPr>
              <w:spacing w:after="0" w:line="240" w:lineRule="auto"/>
              <w:rPr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>El estudiante es capaz de explicar los fundamentos de la</w:t>
            </w:r>
            <w:r w:rsidR="00981C3D">
              <w:rPr>
                <w:rFonts w:cs="Calibri"/>
                <w:sz w:val="18"/>
                <w:szCs w:val="18"/>
              </w:rPr>
              <w:t>s</w:t>
            </w:r>
            <w:r w:rsidRPr="005032A6">
              <w:rPr>
                <w:rFonts w:cs="Calibri"/>
                <w:sz w:val="18"/>
                <w:szCs w:val="18"/>
              </w:rPr>
              <w:t xml:space="preserve"> redes neuronales artificiales, comprende su modelo general y explica de manera </w:t>
            </w:r>
            <w:r w:rsidR="008A7938" w:rsidRPr="005032A6">
              <w:rPr>
                <w:rFonts w:cs="Calibri"/>
                <w:sz w:val="18"/>
                <w:szCs w:val="18"/>
              </w:rPr>
              <w:t>básica algunas</w:t>
            </w:r>
            <w:r w:rsidRPr="005032A6">
              <w:rPr>
                <w:rFonts w:cs="Calibri"/>
                <w:sz w:val="18"/>
                <w:szCs w:val="18"/>
              </w:rPr>
              <w:t xml:space="preserve"> </w:t>
            </w:r>
            <w:r w:rsidR="00981C3D" w:rsidRPr="005032A6">
              <w:rPr>
                <w:rFonts w:cs="Calibri"/>
                <w:sz w:val="18"/>
                <w:szCs w:val="18"/>
              </w:rPr>
              <w:t>tipologías</w:t>
            </w:r>
            <w:r w:rsidRPr="005032A6">
              <w:rPr>
                <w:rFonts w:cs="Calibri"/>
                <w:sz w:val="18"/>
                <w:szCs w:val="18"/>
              </w:rPr>
              <w:t xml:space="preserve">; </w:t>
            </w:r>
            <w:r w:rsidR="00981C3D" w:rsidRPr="005032A6">
              <w:rPr>
                <w:rFonts w:cs="Calibri"/>
                <w:sz w:val="18"/>
                <w:szCs w:val="18"/>
              </w:rPr>
              <w:t>además</w:t>
            </w:r>
            <w:r w:rsidRPr="005032A6">
              <w:rPr>
                <w:rFonts w:cs="Calibri"/>
                <w:sz w:val="18"/>
                <w:szCs w:val="18"/>
              </w:rPr>
              <w:t xml:space="preserve">, declara situaciones donde se pueden emplear apropiadamente, </w:t>
            </w:r>
            <w:r w:rsidR="00981C3D" w:rsidRPr="005032A6">
              <w:rPr>
                <w:rFonts w:cs="Calibri"/>
                <w:sz w:val="18"/>
                <w:szCs w:val="18"/>
              </w:rPr>
              <w:t>además</w:t>
            </w:r>
            <w:r w:rsidRPr="005032A6">
              <w:rPr>
                <w:rFonts w:cs="Calibri"/>
                <w:sz w:val="18"/>
                <w:szCs w:val="18"/>
              </w:rPr>
              <w:t xml:space="preserve">, es </w:t>
            </w:r>
            <w:r w:rsidR="008A7938" w:rsidRPr="005032A6">
              <w:rPr>
                <w:rFonts w:cs="Calibri"/>
                <w:sz w:val="18"/>
                <w:szCs w:val="18"/>
              </w:rPr>
              <w:t>capaz de</w:t>
            </w:r>
            <w:r w:rsidRPr="005032A6">
              <w:rPr>
                <w:rFonts w:cs="Calibri"/>
                <w:sz w:val="18"/>
                <w:szCs w:val="18"/>
              </w:rPr>
              <w:t xml:space="preserve"> explicar un modelo simple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61" w14:textId="68441514" w:rsidR="001D5E96" w:rsidRPr="005032A6" w:rsidRDefault="00285F8C">
            <w:pPr>
              <w:spacing w:after="0" w:line="240" w:lineRule="auto"/>
              <w:rPr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 xml:space="preserve">El estudiante no </w:t>
            </w:r>
            <w:r w:rsidR="001B74D7" w:rsidRPr="005032A6">
              <w:rPr>
                <w:rFonts w:cs="Calibri"/>
                <w:sz w:val="18"/>
                <w:szCs w:val="18"/>
              </w:rPr>
              <w:t>es capaz</w:t>
            </w:r>
            <w:r w:rsidRPr="005032A6">
              <w:rPr>
                <w:rFonts w:cs="Calibri"/>
                <w:sz w:val="18"/>
                <w:szCs w:val="18"/>
              </w:rPr>
              <w:t xml:space="preserve"> de explicar los fundamentos de </w:t>
            </w:r>
            <w:r w:rsidR="008A7938" w:rsidRPr="005032A6">
              <w:rPr>
                <w:rFonts w:cs="Calibri"/>
                <w:sz w:val="18"/>
                <w:szCs w:val="18"/>
              </w:rPr>
              <w:t>las redes neuronales artificiales</w:t>
            </w:r>
            <w:r w:rsidRPr="005032A6">
              <w:rPr>
                <w:rFonts w:cs="Calibri"/>
                <w:sz w:val="18"/>
                <w:szCs w:val="18"/>
              </w:rPr>
              <w:t xml:space="preserve">, se le </w:t>
            </w:r>
            <w:r w:rsidR="001B74D7" w:rsidRPr="005032A6">
              <w:rPr>
                <w:rFonts w:cs="Calibri"/>
                <w:sz w:val="18"/>
                <w:szCs w:val="18"/>
              </w:rPr>
              <w:t>dificulta comprender</w:t>
            </w:r>
            <w:r w:rsidRPr="005032A6">
              <w:rPr>
                <w:rFonts w:cs="Calibri"/>
                <w:sz w:val="18"/>
                <w:szCs w:val="18"/>
              </w:rPr>
              <w:t xml:space="preserve"> su modelo general y pu</w:t>
            </w:r>
            <w:r w:rsidR="001B74D7">
              <w:rPr>
                <w:rFonts w:cs="Calibri"/>
                <w:sz w:val="18"/>
                <w:szCs w:val="18"/>
              </w:rPr>
              <w:t>e</w:t>
            </w:r>
            <w:r w:rsidRPr="005032A6">
              <w:rPr>
                <w:rFonts w:cs="Calibri"/>
                <w:sz w:val="18"/>
                <w:szCs w:val="18"/>
              </w:rPr>
              <w:t xml:space="preserve">de que explique de manera </w:t>
            </w:r>
            <w:r w:rsidR="008A7938" w:rsidRPr="005032A6">
              <w:rPr>
                <w:rFonts w:cs="Calibri"/>
                <w:sz w:val="18"/>
                <w:szCs w:val="18"/>
              </w:rPr>
              <w:t>básica algunas</w:t>
            </w:r>
            <w:r w:rsidRPr="005032A6">
              <w:rPr>
                <w:rFonts w:cs="Calibri"/>
                <w:sz w:val="18"/>
                <w:szCs w:val="18"/>
              </w:rPr>
              <w:t xml:space="preserve"> </w:t>
            </w:r>
            <w:r w:rsidR="001B74D7" w:rsidRPr="005032A6">
              <w:rPr>
                <w:rFonts w:cs="Calibri"/>
                <w:sz w:val="18"/>
                <w:szCs w:val="18"/>
              </w:rPr>
              <w:t>tipologías</w:t>
            </w:r>
            <w:r w:rsidRPr="005032A6">
              <w:rPr>
                <w:rFonts w:cs="Calibri"/>
                <w:sz w:val="18"/>
                <w:szCs w:val="18"/>
              </w:rPr>
              <w:t xml:space="preserve">; </w:t>
            </w:r>
            <w:r w:rsidR="008A7938" w:rsidRPr="005032A6">
              <w:rPr>
                <w:rFonts w:cs="Calibri"/>
                <w:sz w:val="18"/>
                <w:szCs w:val="18"/>
              </w:rPr>
              <w:t>además</w:t>
            </w:r>
            <w:r w:rsidRPr="005032A6">
              <w:rPr>
                <w:rFonts w:cs="Calibri"/>
                <w:sz w:val="18"/>
                <w:szCs w:val="18"/>
              </w:rPr>
              <w:t xml:space="preserve">, declara situaciones donde se pueden emplear apropiadamente, </w:t>
            </w:r>
            <w:r w:rsidR="00B605B4" w:rsidRPr="005032A6">
              <w:rPr>
                <w:rFonts w:cs="Calibri"/>
                <w:sz w:val="18"/>
                <w:szCs w:val="18"/>
              </w:rPr>
              <w:t>además</w:t>
            </w:r>
            <w:r w:rsidRPr="005032A6">
              <w:rPr>
                <w:rFonts w:cs="Calibri"/>
                <w:sz w:val="18"/>
                <w:szCs w:val="18"/>
              </w:rPr>
              <w:t xml:space="preserve">, no es capaz de </w:t>
            </w:r>
            <w:proofErr w:type="spellStart"/>
            <w:r w:rsidRPr="005032A6">
              <w:rPr>
                <w:rFonts w:cs="Calibri"/>
                <w:sz w:val="18"/>
                <w:szCs w:val="18"/>
              </w:rPr>
              <w:t>de</w:t>
            </w:r>
            <w:proofErr w:type="spellEnd"/>
            <w:r w:rsidRPr="005032A6">
              <w:rPr>
                <w:rFonts w:cs="Calibri"/>
                <w:sz w:val="18"/>
                <w:szCs w:val="18"/>
              </w:rPr>
              <w:t xml:space="preserve"> explicar un modelo simple</w:t>
            </w:r>
          </w:p>
        </w:tc>
      </w:tr>
      <w:tr w:rsidR="001D5E96" w:rsidRPr="005032A6" w14:paraId="27BC636D" w14:textId="77777777" w:rsidTr="005032A6">
        <w:trPr>
          <w:trHeight w:val="2363"/>
        </w:trPr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63" w14:textId="77777777" w:rsidR="001D5E96" w:rsidRPr="005032A6" w:rsidRDefault="001D5E9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64" w14:textId="54C5F46F" w:rsidR="001D5E96" w:rsidRPr="005032A6" w:rsidRDefault="00001EA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5032A6">
              <w:rPr>
                <w:color w:val="000000"/>
                <w:sz w:val="18"/>
                <w:szCs w:val="18"/>
              </w:rPr>
              <w:t>Árboles</w:t>
            </w:r>
            <w:r w:rsidR="00285F8C" w:rsidRPr="005032A6">
              <w:rPr>
                <w:color w:val="000000"/>
                <w:sz w:val="18"/>
                <w:szCs w:val="18"/>
              </w:rPr>
              <w:t xml:space="preserve"> de decisión</w:t>
            </w:r>
          </w:p>
        </w:tc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65" w14:textId="77777777" w:rsidR="001D5E96" w:rsidRPr="005032A6" w:rsidRDefault="001D5E96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66" w14:textId="77777777" w:rsidR="001D5E96" w:rsidRPr="005032A6" w:rsidRDefault="00285F8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>Aplicar los algoritmos de árbol de decisión en diferentes contextos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67" w14:textId="77777777" w:rsidR="001D5E96" w:rsidRPr="005032A6" w:rsidRDefault="00285F8C">
            <w:pPr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>Aplica los algoritmos de árbol de decisión en diferentes contextos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68" w14:textId="42EB5F7D" w:rsidR="001D5E96" w:rsidRPr="005032A6" w:rsidRDefault="00285F8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Comprende los fundamentos de </w:t>
            </w:r>
            <w:r w:rsidR="00A7375C" w:rsidRPr="005032A6">
              <w:rPr>
                <w:rFonts w:cs="Calibri"/>
                <w:color w:val="000000"/>
                <w:sz w:val="18"/>
                <w:szCs w:val="18"/>
              </w:rPr>
              <w:t>los árboles</w:t>
            </w: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de decisión, como operan </w:t>
            </w:r>
            <w:proofErr w:type="gramStart"/>
            <w:r w:rsidRPr="005032A6">
              <w:rPr>
                <w:rFonts w:cs="Calibri"/>
                <w:color w:val="000000"/>
                <w:sz w:val="18"/>
                <w:szCs w:val="18"/>
              </w:rPr>
              <w:t>y  sus</w:t>
            </w:r>
            <w:proofErr w:type="gramEnd"/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aplicaciones en diferente escenarios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69" w14:textId="0894EECC" w:rsidR="001D5E96" w:rsidRPr="005032A6" w:rsidRDefault="00285F8C">
            <w:pPr>
              <w:spacing w:after="0" w:line="240" w:lineRule="auto"/>
              <w:rPr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 xml:space="preserve">El estudiante es capaz de explicar los conceptos y teorías de los </w:t>
            </w:r>
            <w:r w:rsidR="005A7DC0" w:rsidRPr="005032A6">
              <w:rPr>
                <w:rFonts w:cs="Calibri"/>
                <w:sz w:val="18"/>
                <w:szCs w:val="18"/>
              </w:rPr>
              <w:t>árboles</w:t>
            </w:r>
            <w:r w:rsidRPr="005032A6">
              <w:rPr>
                <w:rFonts w:cs="Calibri"/>
                <w:sz w:val="18"/>
                <w:szCs w:val="18"/>
              </w:rPr>
              <w:t xml:space="preserve"> de </w:t>
            </w:r>
            <w:r w:rsidR="005A7DC0">
              <w:rPr>
                <w:rFonts w:cs="Calibri"/>
                <w:sz w:val="18"/>
                <w:szCs w:val="18"/>
              </w:rPr>
              <w:t xml:space="preserve">decisión </w:t>
            </w:r>
            <w:r w:rsidRPr="005032A6">
              <w:rPr>
                <w:rFonts w:cs="Calibri"/>
                <w:sz w:val="18"/>
                <w:szCs w:val="18"/>
              </w:rPr>
              <w:t xml:space="preserve">y sus diferentes modos de aplicarse, </w:t>
            </w:r>
            <w:r w:rsidR="00BB0D4F" w:rsidRPr="005032A6">
              <w:rPr>
                <w:rFonts w:cs="Calibri"/>
                <w:sz w:val="18"/>
                <w:szCs w:val="18"/>
              </w:rPr>
              <w:t>además</w:t>
            </w:r>
            <w:r w:rsidRPr="005032A6">
              <w:rPr>
                <w:rFonts w:cs="Calibri"/>
                <w:sz w:val="18"/>
                <w:szCs w:val="18"/>
              </w:rPr>
              <w:t xml:space="preserve"> de ser capaz de </w:t>
            </w:r>
            <w:r w:rsidR="00BB0D4F" w:rsidRPr="005032A6">
              <w:rPr>
                <w:rFonts w:cs="Calibri"/>
                <w:sz w:val="18"/>
                <w:szCs w:val="18"/>
              </w:rPr>
              <w:t>utilizar una</w:t>
            </w:r>
            <w:r w:rsidRPr="005032A6">
              <w:rPr>
                <w:rFonts w:cs="Calibri"/>
                <w:sz w:val="18"/>
                <w:szCs w:val="18"/>
              </w:rPr>
              <w:t xml:space="preserve"> herramienta computacional y explicar resultados 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6A" w14:textId="5C235725" w:rsidR="001D5E96" w:rsidRPr="005032A6" w:rsidRDefault="00285F8C">
            <w:pPr>
              <w:spacing w:after="0" w:line="240" w:lineRule="auto"/>
              <w:rPr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 xml:space="preserve">El estudiante es capaz de explicar los conceptos y teorías de los </w:t>
            </w:r>
            <w:r w:rsidR="00BB0D4F" w:rsidRPr="005032A6">
              <w:rPr>
                <w:rFonts w:cs="Calibri"/>
                <w:sz w:val="18"/>
                <w:szCs w:val="18"/>
              </w:rPr>
              <w:t>árboles</w:t>
            </w:r>
            <w:r w:rsidRPr="005032A6">
              <w:rPr>
                <w:rFonts w:cs="Calibri"/>
                <w:sz w:val="18"/>
                <w:szCs w:val="18"/>
              </w:rPr>
              <w:t xml:space="preserve"> de </w:t>
            </w:r>
            <w:r w:rsidR="00BB0D4F" w:rsidRPr="005032A6">
              <w:rPr>
                <w:rFonts w:cs="Calibri"/>
                <w:sz w:val="18"/>
                <w:szCs w:val="18"/>
              </w:rPr>
              <w:t>decisión</w:t>
            </w:r>
            <w:r w:rsidRPr="005032A6">
              <w:rPr>
                <w:rFonts w:cs="Calibri"/>
                <w:sz w:val="18"/>
                <w:szCs w:val="18"/>
              </w:rPr>
              <w:t xml:space="preserve"> y aplica casos </w:t>
            </w:r>
            <w:r w:rsidR="00BB0D4F" w:rsidRPr="005032A6">
              <w:rPr>
                <w:rFonts w:cs="Calibri"/>
                <w:sz w:val="18"/>
                <w:szCs w:val="18"/>
              </w:rPr>
              <w:t>básicos</w:t>
            </w:r>
            <w:r w:rsidRPr="005032A6">
              <w:rPr>
                <w:rFonts w:cs="Calibri"/>
                <w:sz w:val="18"/>
                <w:szCs w:val="18"/>
              </w:rPr>
              <w:t xml:space="preserve"> en </w:t>
            </w:r>
            <w:r w:rsidR="00BB0D4F" w:rsidRPr="005032A6">
              <w:rPr>
                <w:rFonts w:cs="Calibri"/>
                <w:sz w:val="18"/>
                <w:szCs w:val="18"/>
              </w:rPr>
              <w:t>una herramienta computacional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6B" w14:textId="1D78C48E" w:rsidR="001D5E96" w:rsidRPr="005032A6" w:rsidRDefault="00285F8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 xml:space="preserve">El estudiante es capaz de explicar los conceptos y teorías </w:t>
            </w:r>
            <w:r w:rsidR="001324BA" w:rsidRPr="005032A6">
              <w:rPr>
                <w:rFonts w:cs="Calibri"/>
                <w:sz w:val="18"/>
                <w:szCs w:val="18"/>
              </w:rPr>
              <w:t>básicos</w:t>
            </w:r>
            <w:r w:rsidRPr="005032A6">
              <w:rPr>
                <w:rFonts w:cs="Calibri"/>
                <w:sz w:val="18"/>
                <w:szCs w:val="18"/>
              </w:rPr>
              <w:t xml:space="preserve"> de los </w:t>
            </w:r>
            <w:r w:rsidR="001324BA" w:rsidRPr="005032A6">
              <w:rPr>
                <w:rFonts w:cs="Calibri"/>
                <w:sz w:val="18"/>
                <w:szCs w:val="18"/>
              </w:rPr>
              <w:t>árboles</w:t>
            </w:r>
            <w:r w:rsidRPr="005032A6">
              <w:rPr>
                <w:rFonts w:cs="Calibri"/>
                <w:sz w:val="18"/>
                <w:szCs w:val="18"/>
              </w:rPr>
              <w:t xml:space="preserve"> de </w:t>
            </w:r>
            <w:r w:rsidR="001324BA" w:rsidRPr="005032A6">
              <w:rPr>
                <w:rFonts w:cs="Calibri"/>
                <w:sz w:val="18"/>
                <w:szCs w:val="18"/>
              </w:rPr>
              <w:t>decisión</w:t>
            </w:r>
            <w:r w:rsidRPr="005032A6">
              <w:rPr>
                <w:rFonts w:cs="Calibri"/>
                <w:sz w:val="18"/>
                <w:szCs w:val="18"/>
              </w:rPr>
              <w:t xml:space="preserve"> y aplica casos </w:t>
            </w:r>
            <w:r w:rsidR="001324BA" w:rsidRPr="005032A6">
              <w:rPr>
                <w:rFonts w:cs="Calibri"/>
                <w:sz w:val="18"/>
                <w:szCs w:val="18"/>
              </w:rPr>
              <w:t>básicos</w:t>
            </w:r>
            <w:r w:rsidRPr="005032A6">
              <w:rPr>
                <w:rFonts w:cs="Calibri"/>
                <w:sz w:val="18"/>
                <w:szCs w:val="18"/>
              </w:rPr>
              <w:t xml:space="preserve"> en </w:t>
            </w:r>
            <w:r w:rsidR="00A7375C" w:rsidRPr="005032A6">
              <w:rPr>
                <w:rFonts w:cs="Calibri"/>
                <w:sz w:val="18"/>
                <w:szCs w:val="18"/>
              </w:rPr>
              <w:t>una herramienta computacional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6C" w14:textId="0F952E98" w:rsidR="001D5E96" w:rsidRPr="005032A6" w:rsidRDefault="00285F8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 xml:space="preserve">El estudiante no es capaz de explicar los conceptos y teorías </w:t>
            </w:r>
            <w:r w:rsidR="001324BA" w:rsidRPr="005032A6">
              <w:rPr>
                <w:rFonts w:cs="Calibri"/>
                <w:sz w:val="18"/>
                <w:szCs w:val="18"/>
              </w:rPr>
              <w:t>básicos</w:t>
            </w:r>
            <w:r w:rsidRPr="005032A6">
              <w:rPr>
                <w:rFonts w:cs="Calibri"/>
                <w:sz w:val="18"/>
                <w:szCs w:val="18"/>
              </w:rPr>
              <w:t xml:space="preserve"> de los </w:t>
            </w:r>
            <w:r w:rsidR="001324BA" w:rsidRPr="005032A6">
              <w:rPr>
                <w:rFonts w:cs="Calibri"/>
                <w:sz w:val="18"/>
                <w:szCs w:val="18"/>
              </w:rPr>
              <w:t>árboles</w:t>
            </w:r>
            <w:r w:rsidRPr="005032A6">
              <w:rPr>
                <w:rFonts w:cs="Calibri"/>
                <w:sz w:val="18"/>
                <w:szCs w:val="18"/>
              </w:rPr>
              <w:t xml:space="preserve"> de </w:t>
            </w:r>
            <w:r w:rsidR="001324BA" w:rsidRPr="005032A6">
              <w:rPr>
                <w:rFonts w:cs="Calibri"/>
                <w:sz w:val="18"/>
                <w:szCs w:val="18"/>
              </w:rPr>
              <w:t>decisión</w:t>
            </w:r>
            <w:r w:rsidRPr="005032A6">
              <w:rPr>
                <w:rFonts w:cs="Calibri"/>
                <w:sz w:val="18"/>
                <w:szCs w:val="18"/>
              </w:rPr>
              <w:t xml:space="preserve"> y no aplica casos </w:t>
            </w:r>
            <w:r w:rsidR="001324BA" w:rsidRPr="005032A6">
              <w:rPr>
                <w:rFonts w:cs="Calibri"/>
                <w:sz w:val="18"/>
                <w:szCs w:val="18"/>
              </w:rPr>
              <w:t>básicos</w:t>
            </w:r>
            <w:r w:rsidRPr="005032A6">
              <w:rPr>
                <w:rFonts w:cs="Calibri"/>
                <w:sz w:val="18"/>
                <w:szCs w:val="18"/>
              </w:rPr>
              <w:t xml:space="preserve"> en </w:t>
            </w:r>
            <w:r w:rsidR="00A7375C" w:rsidRPr="005032A6">
              <w:rPr>
                <w:rFonts w:cs="Calibri"/>
                <w:sz w:val="18"/>
                <w:szCs w:val="18"/>
              </w:rPr>
              <w:t>una herramienta computacional</w:t>
            </w:r>
          </w:p>
        </w:tc>
      </w:tr>
      <w:tr w:rsidR="001D5E96" w:rsidRPr="005032A6" w14:paraId="27BC6380" w14:textId="77777777" w:rsidTr="005032A6"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6E" w14:textId="77777777" w:rsidR="001D5E96" w:rsidRPr="005032A6" w:rsidRDefault="00285F8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>RAA-6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6F" w14:textId="77777777" w:rsidR="001D5E96" w:rsidRPr="005032A6" w:rsidRDefault="00285F8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Técnicas de </w:t>
            </w:r>
            <w:proofErr w:type="spellStart"/>
            <w:r w:rsidRPr="005032A6">
              <w:rPr>
                <w:rFonts w:cs="Calibri"/>
                <w:color w:val="000000"/>
                <w:sz w:val="18"/>
                <w:szCs w:val="18"/>
              </w:rPr>
              <w:t>clustering</w:t>
            </w:r>
            <w:proofErr w:type="spellEnd"/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032A6">
              <w:rPr>
                <w:rFonts w:cs="Calibri"/>
                <w:color w:val="000000"/>
                <w:sz w:val="18"/>
                <w:szCs w:val="18"/>
              </w:rPr>
              <w:t>kmeans</w:t>
            </w:r>
            <w:proofErr w:type="spellEnd"/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032A6">
              <w:rPr>
                <w:rFonts w:cs="Calibri"/>
                <w:color w:val="000000"/>
                <w:sz w:val="18"/>
                <w:szCs w:val="18"/>
              </w:rPr>
              <w:t>kmedoides</w:t>
            </w:r>
            <w:proofErr w:type="spellEnd"/>
          </w:p>
        </w:tc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70" w14:textId="77777777" w:rsidR="001D5E96" w:rsidRPr="005032A6" w:rsidRDefault="00285F8C">
            <w:pPr>
              <w:spacing w:after="0" w:line="240" w:lineRule="auto"/>
              <w:rPr>
                <w:rFonts w:cs="Calibri"/>
                <w:sz w:val="18"/>
                <w:szCs w:val="18"/>
              </w:rPr>
            </w:pPr>
            <w:r w:rsidRPr="005032A6">
              <w:rPr>
                <w:rFonts w:cs="Calibri"/>
                <w:sz w:val="18"/>
                <w:szCs w:val="18"/>
              </w:rPr>
              <w:t>RAE-1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71" w14:textId="77777777" w:rsidR="001D5E96" w:rsidRPr="005032A6" w:rsidRDefault="00285F8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Aplicar los algoritmos de agrupamiento </w:t>
            </w:r>
            <w:proofErr w:type="spellStart"/>
            <w:r w:rsidRPr="005032A6">
              <w:rPr>
                <w:rFonts w:cs="Calibri"/>
                <w:color w:val="000000"/>
                <w:sz w:val="18"/>
                <w:szCs w:val="18"/>
              </w:rPr>
              <w:t>kmeans</w:t>
            </w:r>
            <w:proofErr w:type="spellEnd"/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y </w:t>
            </w:r>
            <w:proofErr w:type="spellStart"/>
            <w:r w:rsidRPr="005032A6">
              <w:rPr>
                <w:rFonts w:cs="Calibri"/>
                <w:color w:val="000000"/>
                <w:sz w:val="18"/>
                <w:szCs w:val="18"/>
              </w:rPr>
              <w:t>kmedoides</w:t>
            </w:r>
            <w:proofErr w:type="spellEnd"/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en diferentes escenarios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72" w14:textId="77777777" w:rsidR="001D5E96" w:rsidRPr="005032A6" w:rsidRDefault="001D5E96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73" w14:textId="77777777" w:rsidR="001D5E96" w:rsidRPr="005032A6" w:rsidRDefault="00285F8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Aplica los algoritmos de agrupamiento </w:t>
            </w:r>
            <w:proofErr w:type="spellStart"/>
            <w:r w:rsidRPr="005032A6">
              <w:rPr>
                <w:rFonts w:cs="Calibri"/>
                <w:color w:val="000000"/>
                <w:sz w:val="18"/>
                <w:szCs w:val="18"/>
              </w:rPr>
              <w:t>kmeans</w:t>
            </w:r>
            <w:proofErr w:type="spellEnd"/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y </w:t>
            </w:r>
            <w:proofErr w:type="spellStart"/>
            <w:r w:rsidRPr="005032A6">
              <w:rPr>
                <w:rFonts w:cs="Calibri"/>
                <w:color w:val="000000"/>
                <w:sz w:val="18"/>
                <w:szCs w:val="18"/>
              </w:rPr>
              <w:t>kmedoides</w:t>
            </w:r>
            <w:proofErr w:type="spellEnd"/>
            <w:r w:rsidRPr="005032A6">
              <w:rPr>
                <w:rFonts w:cs="Calibri"/>
                <w:color w:val="000000"/>
                <w:sz w:val="18"/>
                <w:szCs w:val="18"/>
              </w:rPr>
              <w:t xml:space="preserve"> en diferentes escenarios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74" w14:textId="77777777" w:rsidR="001D5E96" w:rsidRPr="005032A6" w:rsidRDefault="00285F8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El estudiante es capaz de aplicar los algoritmos de agrupamiento </w:t>
            </w:r>
            <w:proofErr w:type="spellStart"/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>kmeans</w:t>
            </w:r>
            <w:proofErr w:type="spellEnd"/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 y </w:t>
            </w:r>
            <w:proofErr w:type="spellStart"/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>kmedoides</w:t>
            </w:r>
            <w:proofErr w:type="spellEnd"/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 en diferentes escenarios</w:t>
            </w:r>
          </w:p>
          <w:p w14:paraId="27BC6375" w14:textId="77777777" w:rsidR="001D5E96" w:rsidRPr="005032A6" w:rsidRDefault="001D5E96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  <w:p w14:paraId="27BC6376" w14:textId="68EE81B3" w:rsidR="001D5E96" w:rsidRPr="005032A6" w:rsidRDefault="00A7375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</w:rPr>
              <w:t>A</w:t>
            </w:r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>demás,</w:t>
            </w:r>
            <w:r w:rsidR="00285F8C"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 es capaz de entender la relación y diferencias entre las dos </w:t>
            </w:r>
            <w:r w:rsidR="00C3160A" w:rsidRPr="005032A6">
              <w:rPr>
                <w:rFonts w:cs="Calibri"/>
                <w:bCs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77" w14:textId="44192DDB" w:rsidR="001D5E96" w:rsidRPr="005032A6" w:rsidRDefault="00285F8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El estudiante es capaz de aplicar los algoritmos de agrupamiento </w:t>
            </w:r>
            <w:proofErr w:type="spellStart"/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>kmeans</w:t>
            </w:r>
            <w:proofErr w:type="spellEnd"/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 y </w:t>
            </w:r>
            <w:proofErr w:type="spellStart"/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>kmedoides</w:t>
            </w:r>
            <w:proofErr w:type="spellEnd"/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 en es escenarios </w:t>
            </w:r>
            <w:r w:rsidR="00C3160A" w:rsidRPr="005032A6">
              <w:rPr>
                <w:rFonts w:cs="Calibri"/>
                <w:bCs/>
                <w:color w:val="000000"/>
                <w:sz w:val="18"/>
                <w:szCs w:val="18"/>
              </w:rPr>
              <w:t>básicos</w:t>
            </w:r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 </w:t>
            </w:r>
          </w:p>
          <w:p w14:paraId="27BC6378" w14:textId="77777777" w:rsidR="001D5E96" w:rsidRPr="005032A6" w:rsidRDefault="001D5E96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  <w:p w14:paraId="27BC6379" w14:textId="3CE6A9F1" w:rsidR="001D5E96" w:rsidRPr="005032A6" w:rsidRDefault="00A7375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</w:rPr>
              <w:t>A</w:t>
            </w:r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>demás,</w:t>
            </w:r>
            <w:r w:rsidR="00285F8C"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 es capaz de entender su relación y diferencias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7A" w14:textId="4EF78361" w:rsidR="001D5E96" w:rsidRPr="005032A6" w:rsidRDefault="00285F8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El estudiante es capaz de aplicar parcialmente los algoritmos de agrupamiento </w:t>
            </w:r>
            <w:proofErr w:type="spellStart"/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>kmeans</w:t>
            </w:r>
            <w:proofErr w:type="spellEnd"/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 y </w:t>
            </w:r>
            <w:proofErr w:type="spellStart"/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>kmedoides</w:t>
            </w:r>
            <w:proofErr w:type="spellEnd"/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 en escenarios </w:t>
            </w:r>
            <w:r w:rsidR="006C23CF" w:rsidRPr="005032A6">
              <w:rPr>
                <w:rFonts w:cs="Calibri"/>
                <w:bCs/>
                <w:color w:val="000000"/>
                <w:sz w:val="18"/>
                <w:szCs w:val="18"/>
              </w:rPr>
              <w:t>básicos</w:t>
            </w:r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 </w:t>
            </w:r>
          </w:p>
          <w:p w14:paraId="27BC637B" w14:textId="77777777" w:rsidR="001D5E96" w:rsidRPr="005032A6" w:rsidRDefault="001D5E96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  <w:p w14:paraId="27BC637C" w14:textId="5BB68EBB" w:rsidR="001D5E96" w:rsidRPr="005032A6" w:rsidRDefault="00A7375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</w:rPr>
              <w:t>A</w:t>
            </w:r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>demás,</w:t>
            </w:r>
            <w:r w:rsidR="00285F8C"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 es capaz de entender de manera </w:t>
            </w:r>
            <w:r w:rsidR="006C23CF" w:rsidRPr="005032A6">
              <w:rPr>
                <w:rFonts w:cs="Calibri"/>
                <w:bCs/>
                <w:color w:val="000000"/>
                <w:sz w:val="18"/>
                <w:szCs w:val="18"/>
              </w:rPr>
              <w:t>básica</w:t>
            </w:r>
            <w:r w:rsidR="00285F8C"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 su relación y diferencias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C637D" w14:textId="0F821110" w:rsidR="001D5E96" w:rsidRPr="005032A6" w:rsidRDefault="00285F8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El estudiante no </w:t>
            </w:r>
            <w:r w:rsidR="00C3160A" w:rsidRPr="005032A6">
              <w:rPr>
                <w:rFonts w:cs="Calibri"/>
                <w:bCs/>
                <w:color w:val="000000"/>
                <w:sz w:val="18"/>
                <w:szCs w:val="18"/>
              </w:rPr>
              <w:t>es capaz o</w:t>
            </w:r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 se le dificulta aplicar los algoritmos de agrupamiento </w:t>
            </w:r>
            <w:proofErr w:type="spellStart"/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>kmeans</w:t>
            </w:r>
            <w:proofErr w:type="spellEnd"/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 y </w:t>
            </w:r>
            <w:proofErr w:type="spellStart"/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>kmedoides</w:t>
            </w:r>
            <w:proofErr w:type="spellEnd"/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 en es escenarios </w:t>
            </w:r>
            <w:r w:rsidR="00A7375C" w:rsidRPr="005032A6">
              <w:rPr>
                <w:rFonts w:cs="Calibri"/>
                <w:bCs/>
                <w:color w:val="000000"/>
                <w:sz w:val="18"/>
                <w:szCs w:val="18"/>
              </w:rPr>
              <w:t>básicos</w:t>
            </w:r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 </w:t>
            </w:r>
          </w:p>
          <w:p w14:paraId="27BC637E" w14:textId="77777777" w:rsidR="001D5E96" w:rsidRPr="005032A6" w:rsidRDefault="001D5E96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  <w:p w14:paraId="27BC637F" w14:textId="6580C5C2" w:rsidR="001D5E96" w:rsidRPr="005032A6" w:rsidRDefault="00A5131C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</w:rPr>
              <w:t>A</w:t>
            </w:r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>demás,</w:t>
            </w:r>
            <w:r w:rsidR="00285F8C"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 no </w:t>
            </w:r>
            <w:r w:rsidRPr="005032A6">
              <w:rPr>
                <w:rFonts w:cs="Calibri"/>
                <w:bCs/>
                <w:color w:val="000000"/>
                <w:sz w:val="18"/>
                <w:szCs w:val="18"/>
              </w:rPr>
              <w:t>es capaz</w:t>
            </w:r>
            <w:r w:rsidR="00285F8C"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 de entender de manera </w:t>
            </w:r>
            <w:r w:rsidR="00A7375C" w:rsidRPr="005032A6">
              <w:rPr>
                <w:rFonts w:cs="Calibri"/>
                <w:bCs/>
                <w:color w:val="000000"/>
                <w:sz w:val="18"/>
                <w:szCs w:val="18"/>
              </w:rPr>
              <w:t>básica</w:t>
            </w:r>
            <w:r w:rsidR="00285F8C" w:rsidRPr="005032A6">
              <w:rPr>
                <w:rFonts w:cs="Calibri"/>
                <w:bCs/>
                <w:color w:val="000000"/>
                <w:sz w:val="18"/>
                <w:szCs w:val="18"/>
              </w:rPr>
              <w:t xml:space="preserve"> su relación y diferencias</w:t>
            </w:r>
          </w:p>
        </w:tc>
      </w:tr>
    </w:tbl>
    <w:p w14:paraId="27BC6381" w14:textId="77777777" w:rsidR="001D5E96" w:rsidRPr="005032A6" w:rsidRDefault="001D5E96">
      <w:pPr>
        <w:rPr>
          <w:sz w:val="18"/>
          <w:szCs w:val="18"/>
        </w:rPr>
      </w:pPr>
    </w:p>
    <w:sectPr w:rsidR="001D5E96" w:rsidRPr="005032A6">
      <w:type w:val="continuous"/>
      <w:pgSz w:w="15840" w:h="12240" w:orient="landscape"/>
      <w:pgMar w:top="1417" w:right="1701" w:bottom="1417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C6395" w14:textId="77777777" w:rsidR="00285F8C" w:rsidRDefault="00285F8C">
      <w:pPr>
        <w:spacing w:after="0" w:line="240" w:lineRule="auto"/>
      </w:pPr>
      <w:r>
        <w:separator/>
      </w:r>
    </w:p>
  </w:endnote>
  <w:endnote w:type="continuationSeparator" w:id="0">
    <w:p w14:paraId="27BC6397" w14:textId="77777777" w:rsidR="00285F8C" w:rsidRDefault="00285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C6391" w14:textId="77777777" w:rsidR="00285F8C" w:rsidRDefault="00285F8C">
      <w:pPr>
        <w:spacing w:after="0" w:line="240" w:lineRule="auto"/>
      </w:pPr>
      <w:r>
        <w:separator/>
      </w:r>
    </w:p>
  </w:footnote>
  <w:footnote w:type="continuationSeparator" w:id="0">
    <w:p w14:paraId="27BC6393" w14:textId="77777777" w:rsidR="00285F8C" w:rsidRDefault="00285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002" w:type="dxa"/>
      <w:jc w:val="center"/>
      <w:tblLook w:val="04A0" w:firstRow="1" w:lastRow="0" w:firstColumn="1" w:lastColumn="0" w:noHBand="0" w:noVBand="1"/>
    </w:tblPr>
    <w:tblGrid>
      <w:gridCol w:w="1019"/>
      <w:gridCol w:w="6224"/>
      <w:gridCol w:w="3710"/>
      <w:gridCol w:w="1049"/>
    </w:tblGrid>
    <w:tr w:rsidR="001D5E96" w14:paraId="27BC6385" w14:textId="77777777" w:rsidTr="00731055">
      <w:trPr>
        <w:trHeight w:val="244"/>
        <w:jc w:val="center"/>
      </w:trPr>
      <w:tc>
        <w:tcPr>
          <w:tcW w:w="1019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single" w:sz="4" w:space="0" w:color="000000"/>
          </w:tcBorders>
        </w:tcPr>
        <w:p w14:paraId="27BC6382" w14:textId="77777777" w:rsidR="001D5E96" w:rsidRDefault="00285F8C">
          <w:pPr>
            <w:pStyle w:val="Sinespaciado"/>
            <w:ind w:right="360"/>
            <w:rPr>
              <w:rFonts w:ascii="Book Antiqua" w:hAnsi="Book Antiqua" w:cs="Tahoma"/>
              <w:sz w:val="28"/>
              <w:szCs w:val="28"/>
              <w:lang w:val="es-MX"/>
            </w:rPr>
          </w:pPr>
          <w:r>
            <w:rPr>
              <w:rFonts w:ascii="Book Antiqua" w:hAnsi="Book Antiqua" w:cs="Tahoma"/>
              <w:noProof/>
              <w:sz w:val="28"/>
              <w:szCs w:val="28"/>
              <w:lang w:val="es-MX"/>
            </w:rPr>
            <w:drawing>
              <wp:anchor distT="0" distB="0" distL="0" distR="0" simplePos="0" relativeHeight="251658240" behindDoc="1" locked="0" layoutInCell="1" allowOverlap="1" wp14:anchorId="27BC6391" wp14:editId="27BC6392">
                <wp:simplePos x="0" y="0"/>
                <wp:positionH relativeFrom="column">
                  <wp:posOffset>20320</wp:posOffset>
                </wp:positionH>
                <wp:positionV relativeFrom="paragraph">
                  <wp:posOffset>116205</wp:posOffset>
                </wp:positionV>
                <wp:extent cx="792480" cy="80010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248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934" w:type="dxa"/>
          <w:gridSpan w:val="2"/>
          <w:tcBorders>
            <w:top w:val="doub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7BC6383" w14:textId="77777777" w:rsidR="001D5E96" w:rsidRDefault="00285F8C">
          <w:pPr>
            <w:jc w:val="center"/>
            <w:rPr>
              <w:rFonts w:cs="Tahoma"/>
              <w:b/>
              <w:sz w:val="28"/>
              <w:szCs w:val="28"/>
            </w:rPr>
          </w:pPr>
          <w:r>
            <w:rPr>
              <w:rFonts w:cs="Tahoma"/>
              <w:b/>
              <w:sz w:val="28"/>
              <w:szCs w:val="28"/>
            </w:rPr>
            <w:t>FORMATO DISEÑO MICROCURRICULAR</w:t>
          </w:r>
        </w:p>
      </w:tc>
      <w:tc>
        <w:tcPr>
          <w:tcW w:w="1049" w:type="dxa"/>
          <w:vMerge w:val="restart"/>
          <w:tcBorders>
            <w:top w:val="double" w:sz="4" w:space="0" w:color="000000"/>
            <w:left w:val="single" w:sz="4" w:space="0" w:color="000000"/>
            <w:bottom w:val="single" w:sz="4" w:space="0" w:color="000000"/>
            <w:right w:val="double" w:sz="4" w:space="0" w:color="000000"/>
          </w:tcBorders>
        </w:tcPr>
        <w:p w14:paraId="27BC6384" w14:textId="77777777" w:rsidR="001D5E96" w:rsidRDefault="001D5E96">
          <w:pPr>
            <w:pStyle w:val="Sinespaciado"/>
            <w:rPr>
              <w:rFonts w:ascii="Book Antiqua" w:hAnsi="Book Antiqua" w:cs="Tahoma"/>
              <w:sz w:val="28"/>
              <w:szCs w:val="28"/>
              <w:lang w:val="es-MX"/>
            </w:rPr>
          </w:pPr>
        </w:p>
      </w:tc>
    </w:tr>
    <w:tr w:rsidR="001D5E96" w14:paraId="27BC638A" w14:textId="77777777" w:rsidTr="00731055">
      <w:trPr>
        <w:trHeight w:val="236"/>
        <w:jc w:val="center"/>
      </w:trPr>
      <w:tc>
        <w:tcPr>
          <w:tcW w:w="1019" w:type="dxa"/>
          <w:vMerge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single" w:sz="4" w:space="0" w:color="000000"/>
          </w:tcBorders>
        </w:tcPr>
        <w:p w14:paraId="27BC6386" w14:textId="77777777" w:rsidR="001D5E96" w:rsidRDefault="001D5E96"/>
      </w:tc>
      <w:tc>
        <w:tcPr>
          <w:tcW w:w="6224" w:type="dxa"/>
          <w:tcBorders>
            <w:top w:val="single" w:sz="4" w:space="0" w:color="000000"/>
            <w:left w:val="single" w:sz="4" w:space="0" w:color="000000"/>
            <w:bottom w:val="double" w:sz="4" w:space="0" w:color="000000"/>
            <w:right w:val="single" w:sz="4" w:space="0" w:color="000000"/>
          </w:tcBorders>
        </w:tcPr>
        <w:p w14:paraId="27BC6387" w14:textId="77777777" w:rsidR="001D5E96" w:rsidRDefault="00285F8C">
          <w:pPr>
            <w:pStyle w:val="Piedepgina"/>
            <w:tabs>
              <w:tab w:val="left" w:pos="405"/>
              <w:tab w:val="center" w:pos="740"/>
            </w:tabs>
            <w:jc w:val="center"/>
          </w:pPr>
          <w:r>
            <w:rPr>
              <w:rFonts w:cs="Calibri"/>
            </w:rPr>
            <w:t>Código:</w:t>
          </w:r>
          <w:r>
            <w:t xml:space="preserve"> </w:t>
          </w:r>
        </w:p>
      </w:tc>
      <w:tc>
        <w:tcPr>
          <w:tcW w:w="3709" w:type="dxa"/>
          <w:tcBorders>
            <w:top w:val="single" w:sz="4" w:space="0" w:color="000000"/>
            <w:left w:val="single" w:sz="4" w:space="0" w:color="000000"/>
            <w:bottom w:val="double" w:sz="4" w:space="0" w:color="000000"/>
            <w:right w:val="single" w:sz="4" w:space="0" w:color="000000"/>
          </w:tcBorders>
          <w:vAlign w:val="center"/>
        </w:tcPr>
        <w:p w14:paraId="27BC6388" w14:textId="77777777" w:rsidR="001D5E96" w:rsidRDefault="00285F8C">
          <w:pPr>
            <w:jc w:val="center"/>
            <w:rPr>
              <w:rFonts w:cs="Calibri"/>
            </w:rPr>
          </w:pPr>
          <w:r>
            <w:rPr>
              <w:rFonts w:cs="Calibri"/>
            </w:rPr>
            <w:t xml:space="preserve">Versión: </w:t>
          </w:r>
        </w:p>
      </w:tc>
      <w:tc>
        <w:tcPr>
          <w:tcW w:w="1049" w:type="dxa"/>
          <w:vMerge/>
          <w:tcBorders>
            <w:top w:val="double" w:sz="4" w:space="0" w:color="000000"/>
            <w:left w:val="single" w:sz="4" w:space="0" w:color="000000"/>
            <w:bottom w:val="single" w:sz="4" w:space="0" w:color="000000"/>
            <w:right w:val="double" w:sz="4" w:space="0" w:color="000000"/>
          </w:tcBorders>
        </w:tcPr>
        <w:p w14:paraId="27BC6389" w14:textId="77777777" w:rsidR="001D5E96" w:rsidRDefault="001D5E96"/>
      </w:tc>
    </w:tr>
    <w:tr w:rsidR="001D5E96" w14:paraId="27BC638F" w14:textId="77777777" w:rsidTr="00731055">
      <w:trPr>
        <w:trHeight w:val="117"/>
        <w:jc w:val="center"/>
      </w:trPr>
      <w:tc>
        <w:tcPr>
          <w:tcW w:w="1019" w:type="dxa"/>
          <w:vMerge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single" w:sz="4" w:space="0" w:color="000000"/>
          </w:tcBorders>
        </w:tcPr>
        <w:p w14:paraId="27BC638B" w14:textId="77777777" w:rsidR="001D5E96" w:rsidRDefault="001D5E96"/>
      </w:tc>
      <w:tc>
        <w:tcPr>
          <w:tcW w:w="6224" w:type="dxa"/>
          <w:tcBorders>
            <w:top w:val="single" w:sz="4" w:space="0" w:color="000000"/>
            <w:left w:val="single" w:sz="4" w:space="0" w:color="000000"/>
            <w:bottom w:val="double" w:sz="4" w:space="0" w:color="000000"/>
            <w:right w:val="single" w:sz="4" w:space="0" w:color="000000"/>
          </w:tcBorders>
        </w:tcPr>
        <w:p w14:paraId="27BC638C" w14:textId="77777777" w:rsidR="001D5E96" w:rsidRDefault="00285F8C">
          <w:pPr>
            <w:pStyle w:val="Piedepgina"/>
            <w:tabs>
              <w:tab w:val="left" w:pos="405"/>
              <w:tab w:val="center" w:pos="740"/>
            </w:tabs>
            <w:jc w:val="center"/>
            <w:rPr>
              <w:rFonts w:cs="Calibri"/>
            </w:rPr>
          </w:pPr>
          <w:r>
            <w:rPr>
              <w:rFonts w:cs="Calibri"/>
            </w:rPr>
            <w:t xml:space="preserve">Aprobado: </w:t>
          </w:r>
        </w:p>
      </w:tc>
      <w:tc>
        <w:tcPr>
          <w:tcW w:w="3709" w:type="dxa"/>
          <w:tcBorders>
            <w:top w:val="single" w:sz="4" w:space="0" w:color="000000"/>
            <w:left w:val="single" w:sz="4" w:space="0" w:color="000000"/>
            <w:bottom w:val="double" w:sz="4" w:space="0" w:color="000000"/>
            <w:right w:val="single" w:sz="4" w:space="0" w:color="000000"/>
          </w:tcBorders>
        </w:tcPr>
        <w:p w14:paraId="27BC638D" w14:textId="77777777" w:rsidR="001D5E96" w:rsidRDefault="00285F8C">
          <w:pPr>
            <w:jc w:val="center"/>
          </w:pPr>
          <w:r>
            <w:rPr>
              <w:rFonts w:cs="Calibri"/>
            </w:rPr>
            <w:t xml:space="preserve">Página: </w:t>
          </w:r>
          <w:r>
            <w:rPr>
              <w:rFonts w:cs="Calibri"/>
            </w:rPr>
            <w:fldChar w:fldCharType="begin"/>
          </w:r>
          <w:r>
            <w:rPr>
              <w:rFonts w:cs="Calibri"/>
            </w:rPr>
            <w:instrText>PAGE</w:instrText>
          </w:r>
          <w:r>
            <w:rPr>
              <w:rFonts w:cs="Calibri"/>
            </w:rPr>
            <w:fldChar w:fldCharType="separate"/>
          </w:r>
          <w:r>
            <w:rPr>
              <w:rFonts w:cs="Calibri"/>
            </w:rPr>
            <w:t>7</w:t>
          </w:r>
          <w:r>
            <w:rPr>
              <w:rFonts w:cs="Calibri"/>
            </w:rPr>
            <w:fldChar w:fldCharType="end"/>
          </w:r>
          <w:r>
            <w:rPr>
              <w:rFonts w:cs="Calibri"/>
            </w:rPr>
            <w:t xml:space="preserve"> de </w:t>
          </w:r>
          <w:r>
            <w:rPr>
              <w:rFonts w:cs="Calibri"/>
            </w:rPr>
            <w:fldChar w:fldCharType="begin"/>
          </w:r>
          <w:r>
            <w:rPr>
              <w:rFonts w:cs="Calibri"/>
            </w:rPr>
            <w:instrText>NUMPAGES</w:instrText>
          </w:r>
          <w:r>
            <w:rPr>
              <w:rFonts w:cs="Calibri"/>
            </w:rPr>
            <w:fldChar w:fldCharType="separate"/>
          </w:r>
          <w:r>
            <w:rPr>
              <w:rFonts w:cs="Calibri"/>
            </w:rPr>
            <w:t>12</w:t>
          </w:r>
          <w:r>
            <w:rPr>
              <w:rFonts w:cs="Calibri"/>
            </w:rPr>
            <w:fldChar w:fldCharType="end"/>
          </w:r>
        </w:p>
      </w:tc>
      <w:tc>
        <w:tcPr>
          <w:tcW w:w="1049" w:type="dxa"/>
          <w:vMerge/>
          <w:tcBorders>
            <w:top w:val="double" w:sz="4" w:space="0" w:color="000000"/>
            <w:left w:val="single" w:sz="4" w:space="0" w:color="000000"/>
            <w:bottom w:val="single" w:sz="4" w:space="0" w:color="000000"/>
            <w:right w:val="double" w:sz="4" w:space="0" w:color="000000"/>
          </w:tcBorders>
        </w:tcPr>
        <w:p w14:paraId="27BC638E" w14:textId="77777777" w:rsidR="001D5E96" w:rsidRDefault="001D5E96"/>
      </w:tc>
    </w:tr>
  </w:tbl>
  <w:p w14:paraId="27BC6390" w14:textId="77777777" w:rsidR="001D5E96" w:rsidRDefault="001D5E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E96"/>
    <w:rsid w:val="00001EA7"/>
    <w:rsid w:val="00002930"/>
    <w:rsid w:val="00053432"/>
    <w:rsid w:val="000D395C"/>
    <w:rsid w:val="000F056E"/>
    <w:rsid w:val="000F7027"/>
    <w:rsid w:val="001324BA"/>
    <w:rsid w:val="00152434"/>
    <w:rsid w:val="001B74D7"/>
    <w:rsid w:val="001D5E96"/>
    <w:rsid w:val="001F5F6B"/>
    <w:rsid w:val="0025559D"/>
    <w:rsid w:val="00285F8C"/>
    <w:rsid w:val="002C5C6B"/>
    <w:rsid w:val="002D25E5"/>
    <w:rsid w:val="00361DF1"/>
    <w:rsid w:val="00381919"/>
    <w:rsid w:val="003B6D33"/>
    <w:rsid w:val="003C2D6E"/>
    <w:rsid w:val="003E4378"/>
    <w:rsid w:val="00401033"/>
    <w:rsid w:val="005032A6"/>
    <w:rsid w:val="005A7DC0"/>
    <w:rsid w:val="005E6F74"/>
    <w:rsid w:val="00627BF0"/>
    <w:rsid w:val="00656E20"/>
    <w:rsid w:val="006C23CF"/>
    <w:rsid w:val="00715EAB"/>
    <w:rsid w:val="007234C9"/>
    <w:rsid w:val="00731055"/>
    <w:rsid w:val="0076467C"/>
    <w:rsid w:val="007A3E81"/>
    <w:rsid w:val="007D5A56"/>
    <w:rsid w:val="008A45F2"/>
    <w:rsid w:val="008A7938"/>
    <w:rsid w:val="008B6828"/>
    <w:rsid w:val="008D0998"/>
    <w:rsid w:val="00981C3D"/>
    <w:rsid w:val="00A173AC"/>
    <w:rsid w:val="00A176D7"/>
    <w:rsid w:val="00A449B3"/>
    <w:rsid w:val="00A5131C"/>
    <w:rsid w:val="00A7375C"/>
    <w:rsid w:val="00B21759"/>
    <w:rsid w:val="00B358A8"/>
    <w:rsid w:val="00B605B4"/>
    <w:rsid w:val="00BB0D4F"/>
    <w:rsid w:val="00C3160A"/>
    <w:rsid w:val="00CD7CF6"/>
    <w:rsid w:val="00D70666"/>
    <w:rsid w:val="00D81F54"/>
    <w:rsid w:val="00DE50D2"/>
    <w:rsid w:val="00E4021A"/>
    <w:rsid w:val="00E73EB0"/>
    <w:rsid w:val="00E84E2D"/>
    <w:rsid w:val="00F2672E"/>
    <w:rsid w:val="00F32099"/>
    <w:rsid w:val="00F730F9"/>
    <w:rsid w:val="00FA0A6F"/>
    <w:rsid w:val="00FD7427"/>
    <w:rsid w:val="00FE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628C"/>
  <w15:docId w15:val="{409D7488-F3E0-4281-915A-E71E29C5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  <w:rPr>
      <w:sz w:val="24"/>
    </w:rPr>
  </w:style>
  <w:style w:type="character" w:customStyle="1" w:styleId="PiedepginaCar">
    <w:name w:val="Pie de página Car"/>
    <w:basedOn w:val="Fuentedeprrafopredeter"/>
    <w:qFormat/>
    <w:rPr>
      <w:sz w:val="24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Sinespaciado">
    <w:name w:val="No Spacing"/>
    <w:qFormat/>
    <w:pPr>
      <w:jc w:val="both"/>
    </w:pPr>
    <w:rPr>
      <w:rFonts w:eastAsia="Times New Roman" w:cs="Times New Roman"/>
      <w:sz w:val="24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1596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Andrés Lucio Lopez</dc:creator>
  <dc:description/>
  <cp:lastModifiedBy>Carmen Esperanza Estupiñan Castillo</cp:lastModifiedBy>
  <cp:revision>118</cp:revision>
  <dcterms:created xsi:type="dcterms:W3CDTF">2024-02-01T03:37:00Z</dcterms:created>
  <dcterms:modified xsi:type="dcterms:W3CDTF">2024-02-13T21:29:00Z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