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CRM → CDP trait mapping</w:t>
      </w:r>
    </w:p>
    <w:p>
      <w:r>
        <w:rPr>
          <w:sz w:val="22"/>
          <w:szCs w:val="22"/>
        </w:rPr>
        <w:t xml:space="preserve">Worktual CRM fields synced to CDP customer traits for segmentation, campaigns, agents, and 360° profile view.</w:t>
      </w:r>
    </w:p>
    <w:p>
      <w:r>
        <w:rPr>
          <w:i/>
          <w:iCs/>
          <w:sz w:val="20"/>
          <w:szCs w:val="20"/>
        </w:rPr>
        <w:t xml:space="preserve">Join key: cdp.customer_profile.cdp_id = crm.contact_profiles.account_contact_id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0"/>
                <w:szCs w:val="20"/>
              </w:rPr>
              <w:t xml:space="preserve">SNo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CDP field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Why it is needed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OK?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crm_deals_open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(open stages)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Count of active opportunities — identifies contacts still in the sales funnel for follow-up, pipeline reports, and “has active deal” campaign exclusions.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crm_deals_won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(stage = closed_won)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Lifetime won deal count — measures repeat buyer behavior and success rate for loyalty and upsell segments.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crm_deals_lost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(stage = closed_lost)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Lost deal count — flags contacts who did not convert; useful for win-back, objection-based nurture, and loss analysis.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crm_inbound_emails_count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crm.contact_activities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Total inbound email touches — shows email engagement level and responsiveness for prioritization and “warm lead” segments.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crm_calls_count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crm.contact_activities (type = call)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Number of logged calls — measures phone engagement and rep effort; supports “high-touch vs low-touch” routing.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crm_meetings_count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crm.contact_activities (type = meeting)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Meeting activity count — indicates demo/discovery depth; used for MQL/SQL qualification and meeting-based nurture rules.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crm_tasks_count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crm.contact_activities (type = task)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Task/follow-up volume — reflects ongoing sales work on the contact; helps managers see coverage and stale-lead detection.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crm_appointments_booked_count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crm.appointments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Total appointments booked (CCaaS + CRM) — tracks scheduling intent and demo demand for campaign attribution and booking funnels.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crm_appointments_completed_count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crm.appointments (status = completed)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Completed appointments — confirms the contact showed up; stronger intent signal than booked alone for SQL and handoff rules.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crm_no_show_count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crm.appointments (status = no_show)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No-show count — flags unreliable or low-commitment leads; triggers re-booking flows and rep prioritization down-ranking.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crm_quotes_sent_count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crm.quotes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Quotes/proposals sent — indicates late-stage buying motion; used for “quoted but not closed” retargeting and forecast hints.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crm_invoices_issued_count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crm.invoices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Invoices issued — post-sale billing activity; separates prospects from paying customers for finance and renewal segments.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crm_orders_count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crm.sales_orders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Confirmed order count — core commercial conversion metric for customer vs prospect classification in CDP.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crm_last_order_total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crm.sales_orders (latest)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Value of most recent order — sizes the customer for upsell/cross-sell tiers and RFM-style “monetary” scoring.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crm_total_won_revenue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(won amount sum)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Lifetime won revenue from deals — primary LTV proxy for VIP tiers, expansion targets, and account prioritization.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crm_open_pipeline_value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(open amount sum)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Sum of open deal amounts — expected revenue at risk/opportunity for the contact; used in sales alerts and pipeline campaigns.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crm_largest_deal_value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Biggest single deal amount — identifies high-value opportunities for executive involvement and whale segments.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crm_avg_deal_size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Average deal size — normalizes buying power across contacts for segmentation when deal count &gt; 1.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crm_last_deal_stage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latest crm.deals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Most recent deal stage — current funnel position (e.g. proposal, negotiation) for stage-based triggers and agent context.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crm_last_deal_amount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latest crm.deals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Amount on latest deal — recent opportunity size for prioritization without aggregating full history.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crm_last_activity_type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latest crm.contact_activities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Last touch type (email, call, meeting, etc.) — drives “last channel used” logic and next-best-action recommendations.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crm_last_activity_at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crm.contact_activities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 of last activity — base for recency scoring, stale-lead rules, and “days since touch” calculations.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crm_days_since_last_sales_touch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Days since any sales activity — standard recency metric for nurture cooldowns, SLA alerts, and re-engagement campaigns.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crm.contact_profiles.lead_status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CRM-owned lead disposition (new, working, qualified, etc.) — aligns CDP segments with rep workflow and list views.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crm_lead_score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crm.lead_scoring_jobs.score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Numeric AI/rule lead score — primary ranking input for assignment, nurture vs sales routing, and hot-lead alerts.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crm_lead_band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crm.lead_scoring_jobs.band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Hot/warm/cold band — simple segment bucket for campaigns and agents (e.g. hot → assign rep, cold → nurture).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crm_lead_grade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crm.lead_scoring_jobs.grade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Letter grade (A–D style) — human-readable priority for reps and marketing tier mapping.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crm_lead_rationale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crm.lead_scoring_jobs.rationale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Short explanation of score — gives reps and agents context for outreach personalization without opening CRM.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crm.lead_summaries.summary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contact summary — 360° narrative for agents, inbox, and campaign dynamic content.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crm_lead_headline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crm.lead_summaries.headline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One-line lead headline — quick scan in lists, notifications, and CDP profile cards.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crm_has_open_deal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crm.deals (boolean)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Whether any open deal exists — fast filter for “in pipeline” vs “net new”; prevents duplicate opp creation and wrong campaign sends.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/>
    <w:p>
      <w:pPr>
        <w:pStyle w:val="Heading2"/>
      </w:pPr>
      <w:r>
        <w:t xml:space="preserve">CDP use cases (summary)</w:t>
      </w:r>
    </w:p>
    <w:p>
      <w:r>
        <w:rPr>
          <w:sz w:val="20"/>
          <w:szCs w:val="20"/>
        </w:rPr>
        <w:t xml:space="preserve">Campaign audience: band, lead_status, has_open_deal, days_since_last_sales_touch</w:t>
      </w:r>
    </w:p>
    <w:p>
      <w:r>
        <w:rPr>
          <w:sz w:val="20"/>
          <w:szCs w:val="20"/>
        </w:rPr>
        <w:t xml:space="preserve">Sales prioritization: score, band, open_pipeline_value, last_activity_at</w:t>
      </w:r>
    </w:p>
    <w:p>
      <w:r>
        <w:rPr>
          <w:sz w:val="20"/>
          <w:szCs w:val="20"/>
        </w:rPr>
        <w:t xml:space="preserve">Customer vs prospect: orders_count, invoices_issued_count, total_won_revenue</w:t>
      </w:r>
    </w:p>
    <w:p>
      <w:r>
        <w:rPr>
          <w:sz w:val="20"/>
          <w:szCs w:val="20"/>
        </w:rPr>
        <w:t xml:space="preserve">Booking / CCaaS: appointments_booked_count, appointments_completed_count, no_show_count</w:t>
      </w:r>
    </w:p>
    <w:p>
      <w:r>
        <w:rPr>
          <w:sz w:val="20"/>
          <w:szCs w:val="20"/>
        </w:rPr>
        <w:t xml:space="preserve">Agent context: summary, headline, rationale, last_deal_stage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2026-08-26T07:03:26.449Z</dcterms:created>
  <dcterms:modified xsi:type="dcterms:W3CDTF">2026-08-26T07:03:26.450Z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