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21FF" w:rsidRPr="00396D0A" w:rsidRDefault="009368FD" w:rsidP="00B721FF">
      <w:pPr>
        <w:rPr>
          <w:rFonts w:ascii="Georgia" w:hAnsi="Georgia"/>
          <w:b/>
          <w:i/>
          <w:sz w:val="24"/>
        </w:rPr>
      </w:pPr>
      <w:r>
        <w:rPr>
          <w:rFonts w:ascii="Georgia" w:hAnsi="Georgia"/>
          <w:i/>
          <w:sz w:val="32"/>
        </w:rPr>
        <w:t xml:space="preserve">Set van </w:t>
      </w:r>
      <w:r w:rsidR="00730336">
        <w:rPr>
          <w:rFonts w:ascii="Georgia" w:hAnsi="Georgia"/>
          <w:i/>
          <w:sz w:val="32"/>
        </w:rPr>
        <w:t xml:space="preserve">3 Hortensia ‘Teller’ - </w:t>
      </w:r>
      <w:r w:rsidR="00240FB3">
        <w:rPr>
          <w:rFonts w:ascii="Georgia" w:hAnsi="Georgia"/>
          <w:i/>
          <w:sz w:val="32"/>
        </w:rPr>
        <w:t>Wit</w:t>
      </w:r>
      <w:r w:rsidR="00396D0A" w:rsidRPr="00396D0A">
        <w:rPr>
          <w:rFonts w:ascii="Georgia" w:hAnsi="Georgia"/>
          <w:i/>
          <w:sz w:val="32"/>
        </w:rPr>
        <w:t xml:space="preserve"> </w:t>
      </w:r>
      <w:r w:rsidR="006E57A8" w:rsidRPr="00396D0A">
        <w:rPr>
          <w:rFonts w:ascii="Georgia" w:hAnsi="Georgia"/>
          <w:b/>
          <w:i/>
          <w:sz w:val="24"/>
        </w:rPr>
        <w:br/>
      </w:r>
    </w:p>
    <w:p w:rsidR="00B721FF" w:rsidRPr="00396D0A" w:rsidRDefault="00B721FF" w:rsidP="00C94E7D">
      <w:pPr>
        <w:rPr>
          <w:b/>
          <w:color w:val="000000"/>
          <w:sz w:val="18"/>
        </w:rPr>
      </w:pPr>
      <w:r w:rsidRPr="00396D0A">
        <w:rPr>
          <w:rFonts w:ascii="Georgia" w:hAnsi="Georgia"/>
          <w:b/>
          <w:i/>
          <w:sz w:val="24"/>
        </w:rPr>
        <w:t xml:space="preserve">Herkomst &amp; product informatie </w:t>
      </w:r>
    </w:p>
    <w:p w:rsidR="00730336" w:rsidRDefault="00730336" w:rsidP="00730336">
      <w:r w:rsidRPr="00366E0C">
        <w:rPr>
          <w:rFonts w:eastAsia="Times New Roman"/>
        </w:rPr>
        <w:t xml:space="preserve">De hortensia </w:t>
      </w:r>
      <w:proofErr w:type="spellStart"/>
      <w:r w:rsidRPr="00366E0C">
        <w:rPr>
          <w:rFonts w:eastAsia="Times New Roman"/>
        </w:rPr>
        <w:t>Hydrangea</w:t>
      </w:r>
      <w:proofErr w:type="spellEnd"/>
      <w:r w:rsidRPr="00366E0C">
        <w:rPr>
          <w:rFonts w:eastAsia="Times New Roman"/>
        </w:rPr>
        <w:t xml:space="preserve"> Teller </w:t>
      </w:r>
      <w:r>
        <w:rPr>
          <w:rFonts w:eastAsia="Times New Roman"/>
        </w:rPr>
        <w:t>i</w:t>
      </w:r>
      <w:r w:rsidRPr="00366E0C">
        <w:rPr>
          <w:rFonts w:eastAsia="Times New Roman"/>
        </w:rPr>
        <w:t xml:space="preserve">s een van de meest populaire hortensia’s die in tuinen gebruikt wordt. De hortensia Teller heeft </w:t>
      </w:r>
      <w:r>
        <w:rPr>
          <w:rFonts w:eastAsia="Times New Roman"/>
        </w:rPr>
        <w:t xml:space="preserve">opvallende blauwe, witte of rode </w:t>
      </w:r>
      <w:r w:rsidRPr="00366E0C">
        <w:rPr>
          <w:rFonts w:eastAsia="Times New Roman"/>
        </w:rPr>
        <w:t>bloemschermen. De bloemen staan in de zo herkenbare vorm van hortensia’s: platte schermen</w:t>
      </w:r>
      <w:r>
        <w:rPr>
          <w:rFonts w:eastAsia="Times New Roman"/>
        </w:rPr>
        <w:t xml:space="preserve"> in heldere kleur</w:t>
      </w:r>
      <w:r w:rsidRPr="00366E0C">
        <w:rPr>
          <w:rFonts w:eastAsia="Times New Roman"/>
        </w:rPr>
        <w:t xml:space="preserve">. </w:t>
      </w:r>
      <w:r>
        <w:rPr>
          <w:rFonts w:eastAsia="Times New Roman"/>
        </w:rPr>
        <w:t xml:space="preserve">De </w:t>
      </w:r>
      <w:proofErr w:type="spellStart"/>
      <w:r w:rsidRPr="00366E0C">
        <w:rPr>
          <w:rFonts w:eastAsia="Times New Roman"/>
        </w:rPr>
        <w:t>Hydrangea</w:t>
      </w:r>
      <w:proofErr w:type="spellEnd"/>
      <w:r w:rsidRPr="00366E0C">
        <w:rPr>
          <w:rFonts w:eastAsia="Times New Roman"/>
        </w:rPr>
        <w:t xml:space="preserve"> Teller</w:t>
      </w:r>
      <w:r>
        <w:rPr>
          <w:rFonts w:eastAsia="Times New Roman"/>
        </w:rPr>
        <w:t xml:space="preserve"> </w:t>
      </w:r>
      <w:r w:rsidRPr="00366E0C">
        <w:rPr>
          <w:rFonts w:eastAsia="Times New Roman"/>
        </w:rPr>
        <w:t>zijn overweldigend als ze bloeien. In de meeste gevallen zijn er twee soorten bloemen in een bloeiwijze verenigd: kleine, vruchtbare bloempjes in het centrum en grotere, vaak anders gekleurde steriele bloemen langs de rand. De opvallende bloemen hebben de functie insecten te lokken, naar de vruchtbare bloempjes in het midden.</w:t>
      </w:r>
      <w:r w:rsidRPr="005E0A52">
        <w:t xml:space="preserve"> </w:t>
      </w:r>
      <w:r>
        <w:t>Hij bloeit in de periode juni-september en kan bij gunstige omstandigheden uitgroeien tot een maximale hoogte van 150 cm en een breedte van 50 cm.</w:t>
      </w:r>
    </w:p>
    <w:p w:rsidR="00730336" w:rsidRDefault="00730336" w:rsidP="00730336">
      <w:r>
        <w:t xml:space="preserve">Soort: </w:t>
      </w:r>
      <w:proofErr w:type="spellStart"/>
      <w:r>
        <w:t>Hydrangea</w:t>
      </w:r>
      <w:proofErr w:type="spellEnd"/>
      <w:r>
        <w:t xml:space="preserve"> </w:t>
      </w:r>
      <w:proofErr w:type="spellStart"/>
      <w:r>
        <w:t>macrophylla</w:t>
      </w:r>
      <w:proofErr w:type="spellEnd"/>
      <w:r>
        <w:t xml:space="preserve"> </w:t>
      </w:r>
      <w:r w:rsidR="00D919EF">
        <w:t>‘</w:t>
      </w:r>
      <w:r w:rsidR="00240FB3">
        <w:t>Teller White’</w:t>
      </w:r>
    </w:p>
    <w:p w:rsidR="00C94E7D" w:rsidRPr="00C94E7D" w:rsidRDefault="00730336" w:rsidP="00C94E7D">
      <w:pPr>
        <w:rPr>
          <w:b/>
        </w:rPr>
      </w:pPr>
      <w:r>
        <w:rPr>
          <w:rFonts w:ascii="Georgia" w:hAnsi="Georgia"/>
          <w:b/>
          <w:i/>
          <w:sz w:val="24"/>
        </w:rPr>
        <w:br/>
      </w:r>
      <w:r w:rsidR="00C94E7D" w:rsidRPr="00C94E7D">
        <w:rPr>
          <w:rFonts w:ascii="Georgia" w:hAnsi="Georgia"/>
          <w:b/>
          <w:i/>
          <w:sz w:val="24"/>
        </w:rPr>
        <w:t xml:space="preserve">Planthoogte </w:t>
      </w:r>
      <w:bookmarkStart w:id="0" w:name="_GoBack"/>
      <w:bookmarkEnd w:id="0"/>
    </w:p>
    <w:p w:rsidR="00C94E7D" w:rsidRPr="00C94E7D" w:rsidRDefault="00C94E7D" w:rsidP="00C94E7D">
      <w:pPr>
        <w:rPr>
          <w:rFonts w:ascii="Georgia" w:hAnsi="Georgia"/>
          <w:i/>
          <w:sz w:val="24"/>
        </w:rPr>
      </w:pPr>
      <w:r>
        <w:rPr>
          <w:color w:val="000000"/>
        </w:rPr>
        <w:t xml:space="preserve">De planten worden geleverd met een </w:t>
      </w:r>
      <w:r w:rsidR="00362D52">
        <w:rPr>
          <w:color w:val="000000"/>
        </w:rPr>
        <w:t>totaal</w:t>
      </w:r>
      <w:r>
        <w:rPr>
          <w:color w:val="000000"/>
        </w:rPr>
        <w:t xml:space="preserve">hoogte </w:t>
      </w:r>
      <w:r w:rsidR="009368FD">
        <w:rPr>
          <w:color w:val="000000"/>
        </w:rPr>
        <w:t xml:space="preserve">van circa </w:t>
      </w:r>
      <w:r w:rsidR="00B50F5F">
        <w:rPr>
          <w:color w:val="000000"/>
        </w:rPr>
        <w:t>25</w:t>
      </w:r>
      <w:r w:rsidR="009368FD">
        <w:rPr>
          <w:color w:val="000000"/>
        </w:rPr>
        <w:t xml:space="preserve">-40 </w:t>
      </w:r>
      <w:r w:rsidR="00730336">
        <w:rPr>
          <w:color w:val="000000"/>
        </w:rPr>
        <w:t>cm</w:t>
      </w:r>
    </w:p>
    <w:p w:rsidR="00C94E7D" w:rsidRDefault="00C94E7D" w:rsidP="00C94E7D"/>
    <w:p w:rsidR="00FD0E3B" w:rsidRPr="008F5BCB" w:rsidRDefault="00FD0E3B" w:rsidP="004F3E49">
      <w:pPr>
        <w:spacing w:before="100" w:beforeAutospacing="1" w:after="100" w:afterAutospacing="1"/>
      </w:pPr>
    </w:p>
    <w:sectPr w:rsidR="00FD0E3B" w:rsidRPr="008F5BC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4E7D"/>
    <w:rsid w:val="001B055D"/>
    <w:rsid w:val="00233685"/>
    <w:rsid w:val="00240FB3"/>
    <w:rsid w:val="002A1FE0"/>
    <w:rsid w:val="00362D52"/>
    <w:rsid w:val="00396D0A"/>
    <w:rsid w:val="003F4623"/>
    <w:rsid w:val="004F3E49"/>
    <w:rsid w:val="00640B99"/>
    <w:rsid w:val="006E57A8"/>
    <w:rsid w:val="00730336"/>
    <w:rsid w:val="008E7BF5"/>
    <w:rsid w:val="008F5BCB"/>
    <w:rsid w:val="009368FD"/>
    <w:rsid w:val="00B30B03"/>
    <w:rsid w:val="00B50F5F"/>
    <w:rsid w:val="00B721FF"/>
    <w:rsid w:val="00C94E7D"/>
    <w:rsid w:val="00D919EF"/>
    <w:rsid w:val="00DC552F"/>
    <w:rsid w:val="00FD0E3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C3C6D"/>
  <w15:chartTrackingRefBased/>
  <w15:docId w15:val="{849FE670-1D49-4F76-866A-5BCB751D1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link w:val="Kop1Char"/>
    <w:uiPriority w:val="9"/>
    <w:qFormat/>
    <w:rsid w:val="00C94E7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94E7D"/>
    <w:rPr>
      <w:rFonts w:ascii="Times New Roman" w:eastAsia="Times New Roman" w:hAnsi="Times New Roman" w:cs="Times New Roman"/>
      <w:b/>
      <w:bCs/>
      <w:kern w:val="36"/>
      <w:sz w:val="48"/>
      <w:szCs w:val="48"/>
      <w:lang w:eastAsia="nl-NL"/>
    </w:rPr>
  </w:style>
  <w:style w:type="character" w:customStyle="1" w:styleId="apple-converted-space">
    <w:name w:val="apple-converted-space"/>
    <w:basedOn w:val="Standaardalinea-lettertype"/>
    <w:rsid w:val="00FD0E3B"/>
  </w:style>
  <w:style w:type="paragraph" w:styleId="Normaalweb">
    <w:name w:val="Normal (Web)"/>
    <w:basedOn w:val="Standaard"/>
    <w:uiPriority w:val="99"/>
    <w:semiHidden/>
    <w:unhideWhenUsed/>
    <w:rsid w:val="00FD0E3B"/>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Zwaar">
    <w:name w:val="Strong"/>
    <w:basedOn w:val="Standaardalinea-lettertype"/>
    <w:uiPriority w:val="22"/>
    <w:qFormat/>
    <w:rsid w:val="00FD0E3B"/>
    <w:rPr>
      <w:b/>
      <w:bCs/>
    </w:rPr>
  </w:style>
  <w:style w:type="paragraph" w:styleId="Geenafstand">
    <w:name w:val="No Spacing"/>
    <w:uiPriority w:val="1"/>
    <w:qFormat/>
    <w:rsid w:val="00FD0E3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6789328">
      <w:bodyDiv w:val="1"/>
      <w:marLeft w:val="0"/>
      <w:marRight w:val="0"/>
      <w:marTop w:val="0"/>
      <w:marBottom w:val="0"/>
      <w:divBdr>
        <w:top w:val="none" w:sz="0" w:space="0" w:color="auto"/>
        <w:left w:val="none" w:sz="0" w:space="0" w:color="auto"/>
        <w:bottom w:val="none" w:sz="0" w:space="0" w:color="auto"/>
        <w:right w:val="none" w:sz="0" w:space="0" w:color="auto"/>
      </w:divBdr>
    </w:div>
    <w:div w:id="886065967">
      <w:bodyDiv w:val="1"/>
      <w:marLeft w:val="0"/>
      <w:marRight w:val="0"/>
      <w:marTop w:val="0"/>
      <w:marBottom w:val="0"/>
      <w:divBdr>
        <w:top w:val="none" w:sz="0" w:space="0" w:color="auto"/>
        <w:left w:val="none" w:sz="0" w:space="0" w:color="auto"/>
        <w:bottom w:val="none" w:sz="0" w:space="0" w:color="auto"/>
        <w:right w:val="none" w:sz="0" w:space="0" w:color="auto"/>
      </w:divBdr>
    </w:div>
    <w:div w:id="1138188822">
      <w:bodyDiv w:val="1"/>
      <w:marLeft w:val="0"/>
      <w:marRight w:val="0"/>
      <w:marTop w:val="0"/>
      <w:marBottom w:val="0"/>
      <w:divBdr>
        <w:top w:val="none" w:sz="0" w:space="0" w:color="auto"/>
        <w:left w:val="none" w:sz="0" w:space="0" w:color="auto"/>
        <w:bottom w:val="none" w:sz="0" w:space="0" w:color="auto"/>
        <w:right w:val="none" w:sz="0" w:space="0" w:color="auto"/>
      </w:divBdr>
    </w:div>
    <w:div w:id="1155685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147</Words>
  <Characters>812</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Franck</dc:creator>
  <cp:keywords/>
  <dc:description/>
  <cp:lastModifiedBy>Perfect Plant Deal bv</cp:lastModifiedBy>
  <cp:revision>6</cp:revision>
  <dcterms:created xsi:type="dcterms:W3CDTF">2017-02-02T10:18:00Z</dcterms:created>
  <dcterms:modified xsi:type="dcterms:W3CDTF">2019-07-04T17:45:00Z</dcterms:modified>
</cp:coreProperties>
</file>