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74A6F" w14:textId="48592A20" w:rsidR="00D74229" w:rsidRDefault="00D74229" w:rsidP="00E81DA0">
      <w:pPr>
        <w:spacing w:after="0" w:line="480" w:lineRule="auto"/>
        <w:rPr>
          <w:rFonts w:ascii="Arial" w:eastAsia="Times New Roman" w:hAnsi="Arial" w:cs="Arial"/>
          <w:color w:val="000000"/>
          <w:shd w:val="clear" w:color="auto" w:fill="FFFFFF"/>
          <w:lang w:eastAsia="en-US"/>
        </w:rPr>
      </w:pPr>
      <w:r>
        <w:rPr>
          <w:rFonts w:ascii="Arial" w:eastAsia="Times New Roman" w:hAnsi="Arial" w:cs="Arial"/>
          <w:color w:val="000000"/>
          <w:shd w:val="clear" w:color="auto" w:fill="FFFFFF"/>
          <w:lang w:eastAsia="en-US"/>
        </w:rPr>
        <w:t>1.1 Introduction about the Lipid Bilayer</w:t>
      </w:r>
    </w:p>
    <w:p w14:paraId="05E80C45" w14:textId="3C629AEA" w:rsidR="000F0696" w:rsidRDefault="007F28CF" w:rsidP="00E81DA0">
      <w:pPr>
        <w:spacing w:after="0" w:line="480" w:lineRule="auto"/>
        <w:rPr>
          <w:rFonts w:ascii="Arial" w:eastAsia="Times New Roman" w:hAnsi="Arial" w:cs="Arial"/>
          <w:color w:val="000000"/>
          <w:shd w:val="clear" w:color="auto" w:fill="FFFFFF"/>
          <w:lang w:eastAsia="en-US"/>
        </w:rPr>
      </w:pPr>
      <w:r>
        <w:rPr>
          <w:rFonts w:ascii="Arial" w:eastAsia="Times New Roman" w:hAnsi="Arial" w:cs="Arial"/>
          <w:color w:val="000000"/>
          <w:shd w:val="clear" w:color="auto" w:fill="FFFFFF"/>
          <w:lang w:eastAsia="en-US"/>
        </w:rPr>
        <w:t>In general, b</w:t>
      </w:r>
      <w:r w:rsidR="00B03DF8" w:rsidRPr="00E81DA0">
        <w:rPr>
          <w:rFonts w:ascii="Arial" w:eastAsia="Times New Roman" w:hAnsi="Arial" w:cs="Arial"/>
          <w:color w:val="000000"/>
          <w:shd w:val="clear" w:color="auto" w:fill="FFFFFF"/>
          <w:lang w:eastAsia="en-US"/>
        </w:rPr>
        <w:t>iological components are “soft”</w:t>
      </w:r>
      <w:r w:rsidR="000F0696">
        <w:rPr>
          <w:rFonts w:ascii="Arial" w:eastAsia="Times New Roman" w:hAnsi="Arial" w:cs="Arial"/>
          <w:color w:val="000000"/>
          <w:shd w:val="clear" w:color="auto" w:fill="FFFFFF"/>
          <w:lang w:eastAsia="en-US"/>
        </w:rPr>
        <w:t>,</w:t>
      </w:r>
      <w:r>
        <w:rPr>
          <w:rFonts w:ascii="Arial" w:eastAsia="Times New Roman" w:hAnsi="Arial" w:cs="Arial"/>
          <w:color w:val="000000"/>
          <w:shd w:val="clear" w:color="auto" w:fill="FFFFFF"/>
          <w:lang w:eastAsia="en-US"/>
        </w:rPr>
        <w:t xml:space="preserve"> </w:t>
      </w:r>
      <w:r w:rsidR="00867A25" w:rsidRPr="00E81DA0">
        <w:rPr>
          <w:rFonts w:ascii="Arial" w:eastAsia="Times New Roman" w:hAnsi="Arial" w:cs="Arial"/>
          <w:color w:val="000000"/>
          <w:shd w:val="clear" w:color="auto" w:fill="FFFFFF"/>
          <w:lang w:eastAsia="en-US"/>
        </w:rPr>
        <w:t>meaning that they are fluid-like</w:t>
      </w:r>
      <w:r w:rsidR="00ED0F7F">
        <w:rPr>
          <w:rFonts w:ascii="Arial" w:eastAsia="Times New Roman" w:hAnsi="Arial" w:cs="Arial"/>
          <w:color w:val="000000"/>
          <w:shd w:val="clear" w:color="auto" w:fill="FFFFFF"/>
          <w:lang w:eastAsia="en-US"/>
        </w:rPr>
        <w:t xml:space="preserve"> (or viscoelastic)</w:t>
      </w:r>
      <w:r w:rsidR="00867A25" w:rsidRPr="00E81DA0">
        <w:rPr>
          <w:rFonts w:ascii="Arial" w:eastAsia="Times New Roman" w:hAnsi="Arial" w:cs="Arial"/>
          <w:color w:val="000000"/>
          <w:shd w:val="clear" w:color="auto" w:fill="FFFFFF"/>
          <w:lang w:eastAsia="en-US"/>
        </w:rPr>
        <w:t xml:space="preserve">, </w:t>
      </w:r>
    </w:p>
    <w:p w14:paraId="0ECA74A2" w14:textId="07E9163D" w:rsidR="0061151D" w:rsidRDefault="00867A25" w:rsidP="00CF5A09">
      <w:pPr>
        <w:spacing w:after="0" w:line="480" w:lineRule="auto"/>
        <w:rPr>
          <w:rFonts w:ascii="Arial" w:eastAsia="Times New Roman" w:hAnsi="Arial" w:cs="Arial"/>
          <w:color w:val="000000"/>
          <w:shd w:val="clear" w:color="auto" w:fill="FFFFFF"/>
          <w:lang w:eastAsia="en-US"/>
        </w:rPr>
      </w:pPr>
      <w:r w:rsidRPr="00E81DA0">
        <w:rPr>
          <w:rFonts w:ascii="Arial" w:eastAsia="Times New Roman" w:hAnsi="Arial" w:cs="Arial"/>
          <w:color w:val="000000"/>
          <w:shd w:val="clear" w:color="auto" w:fill="FFFFFF"/>
          <w:lang w:eastAsia="en-US"/>
        </w:rPr>
        <w:t xml:space="preserve">have bond energies </w:t>
      </w:r>
      <w:r w:rsidR="00F43F92" w:rsidRPr="00E81DA0">
        <w:rPr>
          <w:rFonts w:ascii="Arial" w:eastAsia="Times New Roman" w:hAnsi="Arial" w:cs="Arial"/>
          <w:color w:val="000000"/>
          <w:shd w:val="clear" w:color="auto" w:fill="FFFFFF"/>
          <w:lang w:eastAsia="en-US"/>
        </w:rPr>
        <w:t>comparable to room temperature thermal energies, and exhibit diverse phases with long-range order. These properties result in interesting behaviors such as self-assembly, dynamic heterogeneity, and phase separation</w:t>
      </w:r>
      <w:r w:rsidR="00BE49BB">
        <w:rPr>
          <w:rFonts w:ascii="Arial" w:eastAsia="Times New Roman" w:hAnsi="Arial" w:cs="Arial"/>
          <w:color w:val="000000"/>
          <w:shd w:val="clear" w:color="auto" w:fill="FFFFFF"/>
          <w:lang w:eastAsia="en-US"/>
        </w:rPr>
        <w:t xml:space="preserve"> (or phase transitions)</w:t>
      </w:r>
      <w:r w:rsidR="00F43F92" w:rsidRPr="00E81DA0">
        <w:rPr>
          <w:rFonts w:ascii="Arial" w:eastAsia="Times New Roman" w:hAnsi="Arial" w:cs="Arial"/>
          <w:color w:val="000000"/>
          <w:shd w:val="clear" w:color="auto" w:fill="FFFFFF"/>
          <w:lang w:eastAsia="en-US"/>
        </w:rPr>
        <w:t>.</w:t>
      </w:r>
      <w:r w:rsidR="00CF5A09">
        <w:rPr>
          <w:rFonts w:ascii="Arial" w:eastAsia="Times New Roman" w:hAnsi="Arial" w:cs="Arial"/>
          <w:color w:val="000000"/>
          <w:shd w:val="clear" w:color="auto" w:fill="FFFFFF"/>
          <w:lang w:eastAsia="en-US"/>
        </w:rPr>
        <w:t xml:space="preserve"> </w:t>
      </w:r>
      <w:r w:rsidR="0061151D">
        <w:rPr>
          <w:rFonts w:ascii="Arial" w:eastAsia="Times New Roman" w:hAnsi="Arial" w:cs="Arial"/>
          <w:color w:val="000000"/>
          <w:shd w:val="clear" w:color="auto" w:fill="FFFFFF"/>
          <w:lang w:eastAsia="en-US"/>
        </w:rPr>
        <w:t xml:space="preserve">In this thesis, we would be focusing on lipid bilayers, a form of soft matter which exhibits all the above-mentioned properties. </w:t>
      </w:r>
    </w:p>
    <w:p w14:paraId="18DB61B8" w14:textId="3D14B58F" w:rsidR="009A394E" w:rsidRPr="000F241E" w:rsidRDefault="002323E9" w:rsidP="0057595C">
      <w:pPr>
        <w:spacing w:after="0" w:line="480" w:lineRule="auto"/>
        <w:rPr>
          <w:rFonts w:ascii="Times" w:hAnsi="Times" w:cs="Times"/>
          <w:color w:val="000000"/>
          <w:sz w:val="24"/>
          <w:szCs w:val="24"/>
        </w:rPr>
      </w:pPr>
      <w:r>
        <w:rPr>
          <w:rFonts w:ascii="Arial" w:eastAsia="Times New Roman" w:hAnsi="Arial" w:cs="Arial"/>
          <w:color w:val="000000"/>
          <w:shd w:val="clear" w:color="auto" w:fill="FFFFFF"/>
          <w:lang w:eastAsia="en-US"/>
        </w:rPr>
        <w:tab/>
      </w:r>
      <w:r w:rsidR="00F44C68">
        <w:rPr>
          <w:rFonts w:ascii="Arial" w:eastAsia="Times New Roman" w:hAnsi="Arial" w:cs="Arial"/>
          <w:color w:val="000000"/>
          <w:shd w:val="clear" w:color="auto" w:fill="FFFFFF"/>
          <w:lang w:eastAsia="en-US"/>
        </w:rPr>
        <w:t xml:space="preserve">The lipid bilayer is primarily composed of phospholipids, sterols, and an assortment of membrane proteins. </w:t>
      </w:r>
      <w:r w:rsidR="00BB16E8">
        <w:rPr>
          <w:rFonts w:ascii="Arial" w:eastAsia="Times New Roman" w:hAnsi="Arial" w:cs="Arial"/>
          <w:color w:val="000000"/>
          <w:shd w:val="clear" w:color="auto" w:fill="FFFFFF"/>
          <w:lang w:eastAsia="en-US"/>
        </w:rPr>
        <w:t xml:space="preserve">They are the membranes that surround all cells and many sub-cellular structures. Their primary function is to isolate the interior of the cell from the exterior of the cell. </w:t>
      </w:r>
      <w:r w:rsidR="002B422B">
        <w:rPr>
          <w:rFonts w:ascii="Arial" w:eastAsia="Times New Roman" w:hAnsi="Arial" w:cs="Arial"/>
          <w:color w:val="000000"/>
          <w:shd w:val="clear" w:color="auto" w:fill="FFFFFF"/>
          <w:lang w:eastAsia="en-US"/>
        </w:rPr>
        <w:t>As such, the lipid bilayer is impermeable to nearly all water-soluble molecules, despite it being on</w:t>
      </w:r>
      <w:r w:rsidR="002F2CF2">
        <w:rPr>
          <w:rFonts w:ascii="Arial" w:eastAsia="Times New Roman" w:hAnsi="Arial" w:cs="Arial"/>
          <w:color w:val="000000"/>
          <w:shd w:val="clear" w:color="auto" w:fill="FFFFFF"/>
          <w:lang w:eastAsia="en-US"/>
        </w:rPr>
        <w:t>ly a few nanometers in width [1]</w:t>
      </w:r>
      <w:r w:rsidR="002B422B">
        <w:rPr>
          <w:rFonts w:ascii="Arial" w:eastAsia="Times New Roman" w:hAnsi="Arial" w:cs="Arial"/>
          <w:color w:val="000000"/>
          <w:shd w:val="clear" w:color="auto" w:fill="FFFFFF"/>
          <w:lang w:eastAsia="en-US"/>
        </w:rPr>
        <w:t>.</w:t>
      </w:r>
      <w:r w:rsidR="002F2CF2">
        <w:rPr>
          <w:rFonts w:ascii="Arial" w:eastAsia="Times New Roman" w:hAnsi="Arial" w:cs="Arial"/>
          <w:color w:val="000000"/>
          <w:shd w:val="clear" w:color="auto" w:fill="FFFFFF"/>
          <w:lang w:eastAsia="en-US"/>
        </w:rPr>
        <w:t xml:space="preserve"> </w:t>
      </w:r>
      <w:r w:rsidR="002B422B">
        <w:rPr>
          <w:rFonts w:ascii="Arial" w:eastAsia="Times New Roman" w:hAnsi="Arial" w:cs="Arial"/>
          <w:color w:val="000000"/>
          <w:shd w:val="clear" w:color="auto" w:fill="FFFFFF"/>
          <w:lang w:eastAsia="en-US"/>
        </w:rPr>
        <w:t>The membrane proteins present on the lip</w:t>
      </w:r>
      <w:r w:rsidR="005D73D0">
        <w:rPr>
          <w:rFonts w:ascii="Arial" w:eastAsia="Times New Roman" w:hAnsi="Arial" w:cs="Arial"/>
          <w:color w:val="000000"/>
          <w:shd w:val="clear" w:color="auto" w:fill="FFFFFF"/>
          <w:lang w:eastAsia="en-US"/>
        </w:rPr>
        <w:t xml:space="preserve">id bilayer serve </w:t>
      </w:r>
      <w:r w:rsidR="000475C7">
        <w:rPr>
          <w:rFonts w:ascii="Arial" w:eastAsia="Times New Roman" w:hAnsi="Arial" w:cs="Arial"/>
          <w:color w:val="000000"/>
          <w:shd w:val="clear" w:color="auto" w:fill="FFFFFF"/>
          <w:lang w:eastAsia="en-US"/>
        </w:rPr>
        <w:t xml:space="preserve">to selectively transport ions and molecules across the bilayer. Additionally, they can also function as membrane receptors and relay signals between the cell’s internal and external environments. </w:t>
      </w:r>
      <w:r w:rsidR="00356625">
        <w:rPr>
          <w:rFonts w:ascii="Arial" w:eastAsia="Times New Roman" w:hAnsi="Arial" w:cs="Arial"/>
          <w:color w:val="000000"/>
          <w:shd w:val="clear" w:color="auto" w:fill="FFFFFF"/>
          <w:lang w:eastAsia="en-US"/>
        </w:rPr>
        <w:t xml:space="preserve">Since processes such as signal relaying and ion transport have to occur at specific sites in the cell, </w:t>
      </w:r>
      <w:r w:rsidR="00D5328F">
        <w:rPr>
          <w:rFonts w:ascii="Arial" w:eastAsia="Times New Roman" w:hAnsi="Arial" w:cs="Arial"/>
          <w:color w:val="000000"/>
          <w:shd w:val="clear" w:color="auto" w:fill="FFFFFF"/>
          <w:lang w:eastAsia="en-US"/>
        </w:rPr>
        <w:t>their execution</w:t>
      </w:r>
      <w:r w:rsidR="00183B4F">
        <w:rPr>
          <w:rFonts w:ascii="Arial" w:eastAsia="Times New Roman" w:hAnsi="Arial" w:cs="Arial"/>
          <w:color w:val="000000"/>
          <w:shd w:val="clear" w:color="auto" w:fill="FFFFFF"/>
          <w:lang w:eastAsia="en-US"/>
        </w:rPr>
        <w:t xml:space="preserve"> </w:t>
      </w:r>
      <w:r w:rsidR="00D5328F">
        <w:rPr>
          <w:rFonts w:ascii="Arial" w:eastAsia="Times New Roman" w:hAnsi="Arial" w:cs="Arial"/>
          <w:color w:val="000000"/>
          <w:shd w:val="clear" w:color="auto" w:fill="FFFFFF"/>
          <w:lang w:eastAsia="en-US"/>
        </w:rPr>
        <w:t>is</w:t>
      </w:r>
      <w:r w:rsidR="00183B4F">
        <w:rPr>
          <w:rFonts w:ascii="Arial" w:eastAsia="Times New Roman" w:hAnsi="Arial" w:cs="Arial"/>
          <w:color w:val="000000"/>
          <w:shd w:val="clear" w:color="auto" w:fill="FFFFFF"/>
          <w:lang w:eastAsia="en-US"/>
        </w:rPr>
        <w:t xml:space="preserve"> highly dependent on the dynamics of the surrounding lipid matrix</w:t>
      </w:r>
      <w:r w:rsidR="00C24654">
        <w:rPr>
          <w:rFonts w:ascii="Arial" w:eastAsia="Times New Roman" w:hAnsi="Arial" w:cs="Arial"/>
          <w:color w:val="000000"/>
          <w:shd w:val="clear" w:color="auto" w:fill="FFFFFF"/>
          <w:lang w:eastAsia="en-US"/>
        </w:rPr>
        <w:t xml:space="preserve"> and the very controversial concept of lipid rafts</w:t>
      </w:r>
      <w:r w:rsidR="00183B4F">
        <w:rPr>
          <w:rFonts w:ascii="Arial" w:eastAsia="Times New Roman" w:hAnsi="Arial" w:cs="Arial"/>
          <w:color w:val="000000"/>
          <w:shd w:val="clear" w:color="auto" w:fill="FFFFFF"/>
          <w:lang w:eastAsia="en-US"/>
        </w:rPr>
        <w:t xml:space="preserve">. </w:t>
      </w:r>
      <w:r w:rsidR="0057595C">
        <w:rPr>
          <w:rFonts w:ascii="Arial" w:eastAsia="Times New Roman" w:hAnsi="Arial" w:cs="Arial"/>
          <w:color w:val="000000"/>
          <w:shd w:val="clear" w:color="auto" w:fill="FFFFFF"/>
          <w:lang w:eastAsia="en-US"/>
        </w:rPr>
        <w:t xml:space="preserve">Despite its importance in frequent biological processes, the dynamic behavior of the lipid bilayer is not well understood [1]. </w:t>
      </w:r>
    </w:p>
    <w:p w14:paraId="5E85FEAC" w14:textId="342AAE7C" w:rsidR="0057595C" w:rsidRDefault="000F241E" w:rsidP="008B358D">
      <w:pPr>
        <w:spacing w:after="0" w:line="480" w:lineRule="auto"/>
        <w:rPr>
          <w:rFonts w:ascii="Arial" w:eastAsia="Times New Roman" w:hAnsi="Arial" w:cs="Arial"/>
          <w:color w:val="000000"/>
          <w:shd w:val="clear" w:color="auto" w:fill="FFFFFF"/>
          <w:lang w:eastAsia="en-US"/>
        </w:rPr>
      </w:pPr>
      <w:r>
        <w:rPr>
          <w:rFonts w:ascii="Arial" w:eastAsia="Times New Roman" w:hAnsi="Arial" w:cs="Arial"/>
          <w:color w:val="000000"/>
          <w:shd w:val="clear" w:color="auto" w:fill="FFFFFF"/>
          <w:lang w:eastAsia="en-US"/>
        </w:rPr>
        <w:t xml:space="preserve"> </w:t>
      </w:r>
      <w:r w:rsidR="00F72AFA">
        <w:rPr>
          <w:rFonts w:ascii="Arial" w:eastAsia="Times New Roman" w:hAnsi="Arial" w:cs="Arial"/>
          <w:color w:val="000000"/>
          <w:shd w:val="clear" w:color="auto" w:fill="FFFFFF"/>
          <w:lang w:eastAsia="en-US"/>
        </w:rPr>
        <w:t>(</w:t>
      </w:r>
      <w:r w:rsidR="00D74229">
        <w:rPr>
          <w:rFonts w:ascii="Arial" w:eastAsia="Times New Roman" w:hAnsi="Arial" w:cs="Arial"/>
          <w:color w:val="000000"/>
          <w:shd w:val="clear" w:color="auto" w:fill="FFFFFF"/>
          <w:lang w:eastAsia="en-US"/>
        </w:rPr>
        <w:t>1.1.2 Introduction about Cholesterol</w:t>
      </w:r>
      <w:r w:rsidR="00F72AFA">
        <w:rPr>
          <w:rFonts w:ascii="Arial" w:eastAsia="Times New Roman" w:hAnsi="Arial" w:cs="Arial"/>
          <w:color w:val="000000"/>
          <w:shd w:val="clear" w:color="auto" w:fill="FFFFFF"/>
          <w:lang w:eastAsia="en-US"/>
        </w:rPr>
        <w:t>)</w:t>
      </w:r>
      <w:r w:rsidR="00C96B29">
        <w:rPr>
          <w:rFonts w:ascii="Arial" w:eastAsia="Times New Roman" w:hAnsi="Arial" w:cs="Arial"/>
          <w:color w:val="000000"/>
          <w:shd w:val="clear" w:color="auto" w:fill="FFFFFF"/>
          <w:lang w:eastAsia="en-US"/>
        </w:rPr>
        <w:tab/>
      </w:r>
    </w:p>
    <w:p w14:paraId="26FDE3B3" w14:textId="5587F083" w:rsidR="008B358D" w:rsidRDefault="00C96B29" w:rsidP="0057595C">
      <w:pPr>
        <w:spacing w:after="0" w:line="480" w:lineRule="auto"/>
        <w:ind w:firstLine="720"/>
        <w:rPr>
          <w:rFonts w:ascii="Arial" w:eastAsia="Times New Roman" w:hAnsi="Arial" w:cs="Arial"/>
          <w:color w:val="000000"/>
          <w:shd w:val="clear" w:color="auto" w:fill="FFFFFF"/>
          <w:lang w:eastAsia="en-US"/>
        </w:rPr>
      </w:pPr>
      <w:r>
        <w:rPr>
          <w:rFonts w:ascii="Arial" w:eastAsia="Times New Roman" w:hAnsi="Arial" w:cs="Arial"/>
          <w:color w:val="000000"/>
          <w:shd w:val="clear" w:color="auto" w:fill="FFFFFF"/>
          <w:lang w:eastAsia="en-US"/>
        </w:rPr>
        <w:t xml:space="preserve">Cholesterol is </w:t>
      </w:r>
      <w:r w:rsidR="00D862DA">
        <w:rPr>
          <w:rFonts w:ascii="Arial" w:eastAsia="Times New Roman" w:hAnsi="Arial" w:cs="Arial"/>
          <w:color w:val="000000"/>
          <w:shd w:val="clear" w:color="auto" w:fill="FFFFFF"/>
          <w:lang w:eastAsia="en-US"/>
        </w:rPr>
        <w:t xml:space="preserve">molecule </w:t>
      </w:r>
      <w:r w:rsidR="00160978">
        <w:rPr>
          <w:rFonts w:ascii="Arial" w:eastAsia="Times New Roman" w:hAnsi="Arial" w:cs="Arial"/>
          <w:color w:val="000000"/>
          <w:shd w:val="clear" w:color="auto" w:fill="FFFFFF"/>
          <w:lang w:eastAsia="en-US"/>
        </w:rPr>
        <w:t xml:space="preserve">that has significant impact on the dynamics of the lipid bilayer. </w:t>
      </w:r>
      <w:r w:rsidR="008B358D">
        <w:rPr>
          <w:rFonts w:ascii="Arial" w:eastAsia="Times New Roman" w:hAnsi="Arial" w:cs="Arial"/>
          <w:color w:val="000000"/>
          <w:shd w:val="clear" w:color="auto" w:fill="FFFFFF"/>
          <w:lang w:eastAsia="en-US"/>
        </w:rPr>
        <w:t>Studies have shown that regions in the lipid bilayer enriched with a higher concentration of cholesterol</w:t>
      </w:r>
      <w:r w:rsidR="00D55921">
        <w:rPr>
          <w:rFonts w:ascii="Arial" w:eastAsia="Times New Roman" w:hAnsi="Arial" w:cs="Arial"/>
          <w:color w:val="000000"/>
          <w:shd w:val="clear" w:color="auto" w:fill="FFFFFF"/>
          <w:lang w:eastAsia="en-US"/>
        </w:rPr>
        <w:t xml:space="preserve"> </w:t>
      </w:r>
      <w:r w:rsidR="007D17B8">
        <w:rPr>
          <w:rFonts w:ascii="Arial" w:eastAsia="Times New Roman" w:hAnsi="Arial" w:cs="Arial"/>
          <w:color w:val="000000"/>
          <w:shd w:val="clear" w:color="auto" w:fill="FFFFFF"/>
          <w:lang w:eastAsia="en-US"/>
        </w:rPr>
        <w:t xml:space="preserve">are associated with less fluidity than </w:t>
      </w:r>
      <w:r w:rsidR="008B358D">
        <w:rPr>
          <w:rFonts w:ascii="Arial" w:eastAsia="Times New Roman" w:hAnsi="Arial" w:cs="Arial"/>
          <w:color w:val="000000"/>
          <w:shd w:val="clear" w:color="auto" w:fill="FFFFFF"/>
          <w:lang w:eastAsia="en-US"/>
        </w:rPr>
        <w:t>its</w:t>
      </w:r>
      <w:r w:rsidR="002F2CF2">
        <w:rPr>
          <w:rFonts w:ascii="Arial" w:eastAsia="Times New Roman" w:hAnsi="Arial" w:cs="Arial"/>
          <w:color w:val="000000"/>
          <w:shd w:val="clear" w:color="auto" w:fill="FFFFFF"/>
          <w:lang w:eastAsia="en-US"/>
        </w:rPr>
        <w:t xml:space="preserve"> surrounding </w:t>
      </w:r>
      <w:r w:rsidR="008B358D">
        <w:rPr>
          <w:rFonts w:ascii="Arial" w:eastAsia="Times New Roman" w:hAnsi="Arial" w:cs="Arial"/>
          <w:color w:val="000000"/>
          <w:shd w:val="clear" w:color="auto" w:fill="FFFFFF"/>
          <w:lang w:eastAsia="en-US"/>
        </w:rPr>
        <w:t>regions</w:t>
      </w:r>
      <w:r w:rsidR="002F2CF2">
        <w:rPr>
          <w:rFonts w:ascii="Arial" w:eastAsia="Times New Roman" w:hAnsi="Arial" w:cs="Arial"/>
          <w:color w:val="000000"/>
          <w:shd w:val="clear" w:color="auto" w:fill="FFFFFF"/>
          <w:lang w:eastAsia="en-US"/>
        </w:rPr>
        <w:t xml:space="preserve"> [2</w:t>
      </w:r>
      <w:r w:rsidR="008B358D">
        <w:rPr>
          <w:rFonts w:ascii="Arial" w:eastAsia="Times New Roman" w:hAnsi="Arial" w:cs="Arial"/>
          <w:color w:val="000000"/>
          <w:shd w:val="clear" w:color="auto" w:fill="FFFFFF"/>
          <w:lang w:eastAsia="en-US"/>
        </w:rPr>
        <w:t>,3</w:t>
      </w:r>
      <w:r w:rsidR="00FC2EF0">
        <w:rPr>
          <w:rFonts w:ascii="Arial" w:eastAsia="Times New Roman" w:hAnsi="Arial" w:cs="Arial"/>
          <w:color w:val="000000"/>
          <w:shd w:val="clear" w:color="auto" w:fill="FFFFFF"/>
          <w:lang w:eastAsia="en-US"/>
        </w:rPr>
        <w:t>,6</w:t>
      </w:r>
      <w:r w:rsidR="002F2CF2">
        <w:rPr>
          <w:rFonts w:ascii="Arial" w:eastAsia="Times New Roman" w:hAnsi="Arial" w:cs="Arial"/>
          <w:color w:val="000000"/>
          <w:shd w:val="clear" w:color="auto" w:fill="FFFFFF"/>
          <w:lang w:eastAsia="en-US"/>
        </w:rPr>
        <w:t xml:space="preserve">]. </w:t>
      </w:r>
      <w:r w:rsidR="002A1E1C">
        <w:rPr>
          <w:rFonts w:ascii="Arial" w:eastAsia="Times New Roman" w:hAnsi="Arial" w:cs="Arial"/>
          <w:color w:val="000000"/>
          <w:shd w:val="clear" w:color="auto" w:fill="FFFFFF"/>
          <w:lang w:eastAsia="en-US"/>
        </w:rPr>
        <w:t xml:space="preserve">Additionally, </w:t>
      </w:r>
      <w:r w:rsidR="00466A85">
        <w:rPr>
          <w:rFonts w:ascii="Arial" w:eastAsia="Times New Roman" w:hAnsi="Arial" w:cs="Arial"/>
          <w:color w:val="000000"/>
          <w:shd w:val="clear" w:color="auto" w:fill="FFFFFF"/>
          <w:lang w:eastAsia="en-US"/>
        </w:rPr>
        <w:t xml:space="preserve">whilst medical researchers </w:t>
      </w:r>
      <w:r w:rsidR="002A6E76">
        <w:rPr>
          <w:rFonts w:ascii="Arial" w:eastAsia="Times New Roman" w:hAnsi="Arial" w:cs="Arial"/>
          <w:color w:val="000000"/>
          <w:shd w:val="clear" w:color="auto" w:fill="FFFFFF"/>
          <w:lang w:eastAsia="en-US"/>
        </w:rPr>
        <w:t>have acknowledged</w:t>
      </w:r>
      <w:r w:rsidR="00466A85">
        <w:rPr>
          <w:rFonts w:ascii="Arial" w:eastAsia="Times New Roman" w:hAnsi="Arial" w:cs="Arial"/>
          <w:color w:val="000000"/>
          <w:shd w:val="clear" w:color="auto" w:fill="FFFFFF"/>
          <w:lang w:eastAsia="en-US"/>
        </w:rPr>
        <w:t xml:space="preserve"> </w:t>
      </w:r>
      <w:r w:rsidR="00A65994">
        <w:rPr>
          <w:rFonts w:ascii="Arial" w:eastAsia="Times New Roman" w:hAnsi="Arial" w:cs="Arial"/>
          <w:color w:val="000000"/>
          <w:shd w:val="clear" w:color="auto" w:fill="FFFFFF"/>
          <w:lang w:eastAsia="en-US"/>
        </w:rPr>
        <w:t>that</w:t>
      </w:r>
      <w:r w:rsidR="00466A85">
        <w:rPr>
          <w:rFonts w:ascii="Arial" w:eastAsia="Times New Roman" w:hAnsi="Arial" w:cs="Arial"/>
          <w:color w:val="000000"/>
          <w:shd w:val="clear" w:color="auto" w:fill="FFFFFF"/>
          <w:lang w:eastAsia="en-US"/>
        </w:rPr>
        <w:t xml:space="preserve"> abnormalities in the lipid bilayer</w:t>
      </w:r>
      <w:r w:rsidR="00F07044">
        <w:rPr>
          <w:rFonts w:ascii="Arial" w:eastAsia="Times New Roman" w:hAnsi="Arial" w:cs="Arial"/>
          <w:color w:val="000000"/>
          <w:shd w:val="clear" w:color="auto" w:fill="FFFFFF"/>
          <w:lang w:eastAsia="en-US"/>
        </w:rPr>
        <w:t xml:space="preserve"> is one of the pathological hallmarks of Alzheimer’s Disease [7], they are </w:t>
      </w:r>
      <w:r w:rsidR="00A65994">
        <w:rPr>
          <w:rFonts w:ascii="Arial" w:eastAsia="Times New Roman" w:hAnsi="Arial" w:cs="Arial"/>
          <w:color w:val="000000"/>
          <w:shd w:val="clear" w:color="auto" w:fill="FFFFFF"/>
          <w:lang w:eastAsia="en-US"/>
        </w:rPr>
        <w:t>beginning to discover cholesterol’s significance in the pathways of this disease [5].</w:t>
      </w:r>
      <w:r w:rsidR="002A6E76">
        <w:rPr>
          <w:rFonts w:ascii="Arial" w:eastAsia="Times New Roman" w:hAnsi="Arial" w:cs="Arial"/>
          <w:color w:val="000000"/>
          <w:shd w:val="clear" w:color="auto" w:fill="FFFFFF"/>
          <w:lang w:eastAsia="en-US"/>
        </w:rPr>
        <w:t xml:space="preserve"> </w:t>
      </w:r>
      <w:r w:rsidR="000A4F7B">
        <w:rPr>
          <w:rFonts w:ascii="Arial" w:eastAsia="Times New Roman" w:hAnsi="Arial" w:cs="Arial"/>
          <w:color w:val="000000"/>
          <w:shd w:val="clear" w:color="auto" w:fill="FFFFFF"/>
          <w:lang w:eastAsia="en-US"/>
        </w:rPr>
        <w:t>Thus, in order to be</w:t>
      </w:r>
      <w:r w:rsidR="00447E8D">
        <w:rPr>
          <w:rFonts w:ascii="Arial" w:eastAsia="Times New Roman" w:hAnsi="Arial" w:cs="Arial"/>
          <w:color w:val="000000"/>
          <w:shd w:val="clear" w:color="auto" w:fill="FFFFFF"/>
          <w:lang w:eastAsia="en-US"/>
        </w:rPr>
        <w:t>tter understand the heterogeneous dynamics of the lipid bilayer, it would pay dividends to</w:t>
      </w:r>
      <w:r w:rsidR="0045286C">
        <w:rPr>
          <w:rFonts w:ascii="Arial" w:eastAsia="Times New Roman" w:hAnsi="Arial" w:cs="Arial"/>
          <w:color w:val="000000"/>
          <w:shd w:val="clear" w:color="auto" w:fill="FFFFFF"/>
          <w:lang w:eastAsia="en-US"/>
        </w:rPr>
        <w:t xml:space="preserve"> </w:t>
      </w:r>
      <w:r w:rsidR="00447E8D">
        <w:rPr>
          <w:rFonts w:ascii="Arial" w:eastAsia="Times New Roman" w:hAnsi="Arial" w:cs="Arial"/>
          <w:color w:val="000000"/>
          <w:shd w:val="clear" w:color="auto" w:fill="FFFFFF"/>
          <w:lang w:eastAsia="en-US"/>
        </w:rPr>
        <w:t xml:space="preserve">understand the effects </w:t>
      </w:r>
      <w:r w:rsidR="00447E8D">
        <w:rPr>
          <w:rFonts w:ascii="Arial" w:eastAsia="Times New Roman" w:hAnsi="Arial" w:cs="Arial"/>
          <w:color w:val="000000"/>
          <w:shd w:val="clear" w:color="auto" w:fill="FFFFFF"/>
          <w:lang w:eastAsia="en-US"/>
        </w:rPr>
        <w:lastRenderedPageBreak/>
        <w:t>cholesterol has on the lipid bilayer.</w:t>
      </w:r>
      <w:r w:rsidR="004D7E64" w:rsidRPr="004D7E64">
        <w:rPr>
          <w:rFonts w:ascii="Arial" w:eastAsia="Times New Roman" w:hAnsi="Arial" w:cs="Arial"/>
          <w:color w:val="000000"/>
          <w:shd w:val="clear" w:color="auto" w:fill="FFFFFF"/>
          <w:lang w:eastAsia="en-US"/>
        </w:rPr>
        <w:t xml:space="preserve"> </w:t>
      </w:r>
      <w:r w:rsidR="004D7E64" w:rsidRPr="00AE4876">
        <w:rPr>
          <w:rFonts w:ascii="Arial" w:eastAsia="Times New Roman" w:hAnsi="Arial" w:cs="Arial"/>
          <w:noProof/>
          <w:color w:val="000000"/>
          <w:shd w:val="clear" w:color="auto" w:fill="FFFFFF"/>
          <w:lang w:eastAsia="en-US"/>
        </w:rPr>
        <w:drawing>
          <wp:inline distT="0" distB="0" distL="0" distR="0" wp14:anchorId="08F08EBA" wp14:editId="0497E6CE">
            <wp:extent cx="594360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9870"/>
                    </a:xfrm>
                    <a:prstGeom prst="rect">
                      <a:avLst/>
                    </a:prstGeom>
                  </pic:spPr>
                </pic:pic>
              </a:graphicData>
            </a:graphic>
          </wp:inline>
        </w:drawing>
      </w:r>
    </w:p>
    <w:p w14:paraId="3A17E6A3" w14:textId="77777777" w:rsidR="00384F94" w:rsidRDefault="00447E8D" w:rsidP="00A00453">
      <w:pPr>
        <w:spacing w:after="0" w:line="480" w:lineRule="auto"/>
        <w:rPr>
          <w:rFonts w:ascii="Arial" w:eastAsia="Times New Roman" w:hAnsi="Arial" w:cs="Arial"/>
          <w:color w:val="000000"/>
          <w:shd w:val="clear" w:color="auto" w:fill="FFFFFF"/>
          <w:lang w:eastAsia="en-US"/>
        </w:rPr>
      </w:pPr>
      <w:r>
        <w:rPr>
          <w:rFonts w:ascii="Arial" w:eastAsia="Times New Roman" w:hAnsi="Arial" w:cs="Arial"/>
          <w:color w:val="000000"/>
          <w:shd w:val="clear" w:color="auto" w:fill="FFFFFF"/>
          <w:lang w:eastAsia="en-US"/>
        </w:rPr>
        <w:tab/>
      </w:r>
      <w:r w:rsidR="004D7E64">
        <w:rPr>
          <w:rFonts w:ascii="Arial" w:eastAsia="Times New Roman" w:hAnsi="Arial" w:cs="Arial"/>
          <w:color w:val="000000"/>
          <w:shd w:val="clear" w:color="auto" w:fill="FFFFFF"/>
          <w:lang w:eastAsia="en-US"/>
        </w:rPr>
        <w:t>Cholesterol, whilst still a lipid, differs significantly from typical phospholipids. Cholesterol is composed of a rigid and flat hydrocarbon head group and flexible fatty acid tail.</w:t>
      </w:r>
      <w:r w:rsidR="008D425C">
        <w:rPr>
          <w:rFonts w:ascii="Arial" w:eastAsia="Times New Roman" w:hAnsi="Arial" w:cs="Arial"/>
          <w:color w:val="000000"/>
          <w:shd w:val="clear" w:color="auto" w:fill="FFFFFF"/>
          <w:lang w:eastAsia="en-US"/>
        </w:rPr>
        <w:t xml:space="preserve"> </w:t>
      </w:r>
      <w:r w:rsidR="0042542E">
        <w:rPr>
          <w:rFonts w:ascii="Arial" w:eastAsia="Times New Roman" w:hAnsi="Arial" w:cs="Arial"/>
          <w:color w:val="000000"/>
          <w:shd w:val="clear" w:color="auto" w:fill="FFFFFF"/>
          <w:lang w:eastAsia="en-US"/>
        </w:rPr>
        <w:t>Within a lipid bilayer, cholesterol interrupts the interactions between neighboring phospholipids and thus inhibits crystallization [4?].</w:t>
      </w:r>
      <w:r w:rsidR="00677BF4">
        <w:rPr>
          <w:rFonts w:ascii="Arial" w:eastAsia="Times New Roman" w:hAnsi="Arial" w:cs="Arial"/>
          <w:color w:val="000000"/>
          <w:shd w:val="clear" w:color="auto" w:fill="FFFFFF"/>
          <w:lang w:eastAsia="en-US"/>
        </w:rPr>
        <w:t xml:space="preserve"> Additionally, the bulky and rigid </w:t>
      </w:r>
      <w:r w:rsidR="0042542E">
        <w:rPr>
          <w:rFonts w:ascii="Arial" w:eastAsia="Times New Roman" w:hAnsi="Arial" w:cs="Arial"/>
          <w:color w:val="000000"/>
          <w:shd w:val="clear" w:color="auto" w:fill="FFFFFF"/>
          <w:lang w:eastAsia="en-US"/>
        </w:rPr>
        <w:t xml:space="preserve">head group of the molecule </w:t>
      </w:r>
      <w:r w:rsidR="00677BF4">
        <w:rPr>
          <w:rFonts w:ascii="Arial" w:eastAsia="Times New Roman" w:hAnsi="Arial" w:cs="Arial"/>
          <w:color w:val="000000"/>
          <w:shd w:val="clear" w:color="auto" w:fill="FFFFFF"/>
          <w:lang w:eastAsia="en-US"/>
        </w:rPr>
        <w:t xml:space="preserve">enhances the mechanical stability of the bilayer. In fact, the absence of cholesterol in </w:t>
      </w:r>
      <w:r w:rsidR="00384F94">
        <w:rPr>
          <w:rFonts w:ascii="Arial" w:eastAsia="Times New Roman" w:hAnsi="Arial" w:cs="Arial"/>
          <w:color w:val="000000"/>
          <w:shd w:val="clear" w:color="auto" w:fill="FFFFFF"/>
          <w:lang w:eastAsia="en-US"/>
        </w:rPr>
        <w:t>primitive</w:t>
      </w:r>
      <w:r w:rsidR="00A00453">
        <w:rPr>
          <w:rFonts w:ascii="Arial" w:eastAsia="Times New Roman" w:hAnsi="Arial" w:cs="Arial"/>
          <w:color w:val="000000"/>
          <w:shd w:val="clear" w:color="auto" w:fill="FFFFFF"/>
          <w:lang w:eastAsia="en-US"/>
        </w:rPr>
        <w:t xml:space="preserve"> bacterial cell membrane</w:t>
      </w:r>
      <w:r w:rsidR="00384F94">
        <w:rPr>
          <w:rFonts w:ascii="Arial" w:eastAsia="Times New Roman" w:hAnsi="Arial" w:cs="Arial"/>
          <w:color w:val="000000"/>
          <w:shd w:val="clear" w:color="auto" w:fill="FFFFFF"/>
          <w:lang w:eastAsia="en-US"/>
        </w:rPr>
        <w:t>s is posited as the reason for the evolution of</w:t>
      </w:r>
      <w:r w:rsidR="00A00453">
        <w:rPr>
          <w:rFonts w:ascii="Arial" w:eastAsia="Times New Roman" w:hAnsi="Arial" w:cs="Arial"/>
          <w:color w:val="000000"/>
          <w:shd w:val="clear" w:color="auto" w:fill="FFFFFF"/>
          <w:lang w:eastAsia="en-US"/>
        </w:rPr>
        <w:t xml:space="preserve"> </w:t>
      </w:r>
      <w:r w:rsidR="00384F94">
        <w:rPr>
          <w:rFonts w:ascii="Arial" w:eastAsia="Times New Roman" w:hAnsi="Arial" w:cs="Arial"/>
          <w:color w:val="000000"/>
          <w:shd w:val="clear" w:color="auto" w:fill="FFFFFF"/>
          <w:lang w:eastAsia="en-US"/>
        </w:rPr>
        <w:t xml:space="preserve">cell walls in plant cells. </w:t>
      </w:r>
    </w:p>
    <w:p w14:paraId="2A0B5EF0" w14:textId="08C6E2F1" w:rsidR="00384F94" w:rsidRDefault="00384F94" w:rsidP="00384F94">
      <w:pPr>
        <w:spacing w:after="0" w:line="480" w:lineRule="auto"/>
        <w:ind w:firstLine="720"/>
        <w:rPr>
          <w:rFonts w:ascii="Verdana" w:hAnsi="Verdana"/>
          <w:color w:val="000000"/>
          <w:sz w:val="27"/>
          <w:szCs w:val="27"/>
        </w:rPr>
      </w:pPr>
      <w:r>
        <w:rPr>
          <w:rFonts w:ascii="Arial" w:eastAsia="Times New Roman" w:hAnsi="Arial" w:cs="Arial"/>
          <w:color w:val="000000"/>
          <w:shd w:val="clear" w:color="auto" w:fill="FFFFFF"/>
          <w:lang w:eastAsia="en-US"/>
        </w:rPr>
        <w:t xml:space="preserve">Apart from influencing structure, the unique makeup of cholesterol also influences the dynamics and fluidity of the lipid bilayer. </w:t>
      </w:r>
      <w:r w:rsidR="00DF1686">
        <w:rPr>
          <w:rFonts w:ascii="Arial" w:eastAsia="Times New Roman" w:hAnsi="Arial" w:cs="Arial"/>
          <w:color w:val="000000"/>
          <w:shd w:val="clear" w:color="auto" w:fill="FFFFFF"/>
          <w:lang w:eastAsia="en-US"/>
        </w:rPr>
        <w:t xml:space="preserve">The bulky, planar, and polar hydrocarbon head of cholesterol </w:t>
      </w:r>
      <w:r w:rsidR="00981A7D">
        <w:rPr>
          <w:rFonts w:ascii="Arial" w:eastAsia="Times New Roman" w:hAnsi="Arial" w:cs="Arial"/>
          <w:color w:val="000000"/>
          <w:shd w:val="clear" w:color="auto" w:fill="FFFFFF"/>
          <w:lang w:eastAsia="en-US"/>
        </w:rPr>
        <w:t xml:space="preserve">inhibits the motion </w:t>
      </w:r>
      <w:r w:rsidR="005C4CC1">
        <w:rPr>
          <w:rFonts w:ascii="Arial" w:eastAsia="Times New Roman" w:hAnsi="Arial" w:cs="Arial"/>
          <w:color w:val="000000"/>
          <w:shd w:val="clear" w:color="auto" w:fill="FFFFFF"/>
          <w:lang w:eastAsia="en-US"/>
        </w:rPr>
        <w:t xml:space="preserve">of the top part of the fatty acid chains. The reduces the fluidity of the intermediate portion of the bilayer. In contrast, the flexible tails of cholesterol molecules </w:t>
      </w:r>
      <w:r w:rsidR="00E81447">
        <w:rPr>
          <w:rFonts w:ascii="Arial" w:eastAsia="Times New Roman" w:hAnsi="Arial" w:cs="Arial"/>
          <w:color w:val="000000"/>
          <w:shd w:val="clear" w:color="auto" w:fill="FFFFFF"/>
          <w:lang w:eastAsia="en-US"/>
        </w:rPr>
        <w:t>allow</w:t>
      </w:r>
      <w:r w:rsidR="005C4CC1">
        <w:rPr>
          <w:rFonts w:ascii="Arial" w:eastAsia="Times New Roman" w:hAnsi="Arial" w:cs="Arial"/>
          <w:color w:val="000000"/>
          <w:shd w:val="clear" w:color="auto" w:fill="FFFFFF"/>
          <w:lang w:eastAsia="en-US"/>
        </w:rPr>
        <w:t xml:space="preserve"> for more motion in the phospholipids, thus making that region, the central portion of the bilayer, more fluid. </w:t>
      </w:r>
    </w:p>
    <w:p w14:paraId="5E5FC194" w14:textId="77777777" w:rsidR="00DA356E" w:rsidRDefault="00DA356E" w:rsidP="000F241E">
      <w:pPr>
        <w:spacing w:after="0" w:line="480" w:lineRule="auto"/>
        <w:ind w:firstLine="720"/>
        <w:rPr>
          <w:rFonts w:ascii="Arial" w:eastAsia="Times New Roman" w:hAnsi="Arial" w:cs="Arial"/>
          <w:color w:val="000000"/>
          <w:shd w:val="clear" w:color="auto" w:fill="FFFFFF"/>
          <w:lang w:eastAsia="en-US"/>
        </w:rPr>
      </w:pPr>
    </w:p>
    <w:p w14:paraId="2607F0B9" w14:textId="5ACB7C4E" w:rsidR="00BB16E8" w:rsidRDefault="006F0187" w:rsidP="00BB16E8">
      <w:pPr>
        <w:spacing w:after="0" w:line="480" w:lineRule="auto"/>
        <w:rPr>
          <w:rFonts w:ascii="Arial" w:eastAsia="Times New Roman" w:hAnsi="Arial" w:cs="Arial"/>
          <w:color w:val="000000"/>
          <w:shd w:val="clear" w:color="auto" w:fill="FFFFFF"/>
          <w:lang w:eastAsia="en-US"/>
        </w:rPr>
      </w:pPr>
      <w:r w:rsidRPr="006F0187">
        <w:rPr>
          <w:rFonts w:ascii="Arial" w:eastAsia="Times New Roman" w:hAnsi="Arial" w:cs="Arial"/>
          <w:noProof/>
          <w:color w:val="000000"/>
          <w:shd w:val="clear" w:color="auto" w:fill="FFFFFF"/>
          <w:lang w:eastAsia="en-US"/>
        </w:rPr>
        <w:lastRenderedPageBreak/>
        <w:drawing>
          <wp:inline distT="0" distB="0" distL="0" distR="0" wp14:anchorId="034BAE4A" wp14:editId="0969F68C">
            <wp:extent cx="3009900" cy="2133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9900" cy="2133600"/>
                    </a:xfrm>
                    <a:prstGeom prst="rect">
                      <a:avLst/>
                    </a:prstGeom>
                  </pic:spPr>
                </pic:pic>
              </a:graphicData>
            </a:graphic>
          </wp:inline>
        </w:drawing>
      </w:r>
    </w:p>
    <w:p w14:paraId="1C7BEFD0" w14:textId="68D405A5" w:rsidR="00872A40" w:rsidRDefault="008414B2"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 xml:space="preserve">1.2 </w:t>
      </w:r>
      <w:r w:rsidR="00C24654">
        <w:rPr>
          <w:rFonts w:ascii="Arial" w:eastAsia="Times New Roman" w:hAnsi="Arial" w:cs="Arial"/>
          <w:color w:val="000000" w:themeColor="text1"/>
          <w:shd w:val="clear" w:color="auto" w:fill="FFFFFF"/>
          <w:lang w:eastAsia="en-US"/>
        </w:rPr>
        <w:t xml:space="preserve">Dynamic Heterogeneity in </w:t>
      </w:r>
      <w:r w:rsidR="00CF736D">
        <w:rPr>
          <w:rFonts w:ascii="Arial" w:eastAsia="Times New Roman" w:hAnsi="Arial" w:cs="Arial"/>
          <w:color w:val="000000" w:themeColor="text1"/>
          <w:shd w:val="clear" w:color="auto" w:fill="FFFFFF"/>
          <w:lang w:eastAsia="en-US"/>
        </w:rPr>
        <w:t>Lipid Bilayer</w:t>
      </w:r>
    </w:p>
    <w:p w14:paraId="7816CF5B" w14:textId="350A5752" w:rsidR="00EB3809" w:rsidRDefault="00756B60"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 xml:space="preserve">Dynamic Heterogeneity is a </w:t>
      </w:r>
      <w:r w:rsidR="00111F7E">
        <w:rPr>
          <w:rFonts w:ascii="Arial" w:eastAsia="Times New Roman" w:hAnsi="Arial" w:cs="Arial"/>
          <w:color w:val="000000" w:themeColor="text1"/>
          <w:shd w:val="clear" w:color="auto" w:fill="FFFFFF"/>
          <w:lang w:eastAsia="en-US"/>
        </w:rPr>
        <w:t>common phenomenon</w:t>
      </w:r>
      <w:r>
        <w:rPr>
          <w:rFonts w:ascii="Arial" w:eastAsia="Times New Roman" w:hAnsi="Arial" w:cs="Arial"/>
          <w:color w:val="000000" w:themeColor="text1"/>
          <w:shd w:val="clear" w:color="auto" w:fill="FFFFFF"/>
          <w:lang w:eastAsia="en-US"/>
        </w:rPr>
        <w:t xml:space="preserve"> in a variety of soft condensed matter systems where intermolecular forces are strong relative t</w:t>
      </w:r>
      <w:r w:rsidR="00111F7E">
        <w:rPr>
          <w:rFonts w:ascii="Arial" w:eastAsia="Times New Roman" w:hAnsi="Arial" w:cs="Arial"/>
          <w:color w:val="000000" w:themeColor="text1"/>
          <w:shd w:val="clear" w:color="auto" w:fill="FFFFFF"/>
          <w:lang w:eastAsia="en-US"/>
        </w:rPr>
        <w:t>o the effects of thermal energy,</w:t>
      </w:r>
      <w:r>
        <w:rPr>
          <w:rFonts w:ascii="Arial" w:eastAsia="Times New Roman" w:hAnsi="Arial" w:cs="Arial"/>
          <w:color w:val="000000" w:themeColor="text1"/>
          <w:shd w:val="clear" w:color="auto" w:fill="FFFFFF"/>
          <w:lang w:eastAsia="en-US"/>
        </w:rPr>
        <w:t xml:space="preserve"> such as fluids approaching glass transitions [8]</w:t>
      </w:r>
      <w:r w:rsidR="00EA401D">
        <w:rPr>
          <w:rFonts w:ascii="Arial" w:eastAsia="Times New Roman" w:hAnsi="Arial" w:cs="Arial"/>
          <w:color w:val="000000" w:themeColor="text1"/>
          <w:shd w:val="clear" w:color="auto" w:fill="FFFFFF"/>
          <w:lang w:eastAsia="en-US"/>
        </w:rPr>
        <w:t xml:space="preserve">. “It is characterized by the distinction between mesoscopic regions of varying mobility and frequently occurs without any significant change in the overall structure of these systems [19]. Dynamical heterogeneity arises from the transient caging of individual molecules and particles within these systems, allowing domains of molecules and particles to display cooperative, rather than random motion, leading to mesoscopic clustering. The figure shows how single particle displacements of a two-dimensional system have segregated regions of either limited or enhanced mobility, consistent with dynamical heterogeneity [20].” </w:t>
      </w:r>
      <w:r w:rsidR="001C221A">
        <w:rPr>
          <w:rFonts w:ascii="Arial" w:eastAsia="Times New Roman" w:hAnsi="Arial" w:cs="Arial"/>
          <w:color w:val="000000" w:themeColor="text1"/>
          <w:shd w:val="clear" w:color="auto" w:fill="FFFFFF"/>
          <w:lang w:eastAsia="en-US"/>
        </w:rPr>
        <w:t xml:space="preserve">(from kiley’s thesis) </w:t>
      </w:r>
      <w:r w:rsidR="00EA401D">
        <w:rPr>
          <w:rFonts w:ascii="Arial" w:eastAsia="Times New Roman" w:hAnsi="Arial" w:cs="Arial"/>
          <w:color w:val="000000" w:themeColor="text1"/>
          <w:shd w:val="clear" w:color="auto" w:fill="FFFFFF"/>
          <w:lang w:eastAsia="en-US"/>
        </w:rPr>
        <w:t xml:space="preserve"> </w:t>
      </w:r>
    </w:p>
    <w:p w14:paraId="77D46F8D" w14:textId="33143F87" w:rsidR="00EB3809" w:rsidRDefault="00EA401D"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noProof/>
          <w:color w:val="000000" w:themeColor="text1"/>
          <w:shd w:val="clear" w:color="auto" w:fill="FFFFFF"/>
          <w:lang w:eastAsia="en-US"/>
        </w:rPr>
        <w:lastRenderedPageBreak/>
        <w:drawing>
          <wp:inline distT="0" distB="0" distL="0" distR="0" wp14:anchorId="2AD5FF87" wp14:editId="6EB89D94">
            <wp:extent cx="5937885" cy="3917315"/>
            <wp:effectExtent l="0" t="0" r="5715" b="0"/>
            <wp:docPr id="3" name="Picture 3" descr="../../../../Dropbox/Screenshots/Screenshot%202018-03-03%2023.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8-03-03%2023.53.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917315"/>
                    </a:xfrm>
                    <a:prstGeom prst="rect">
                      <a:avLst/>
                    </a:prstGeom>
                    <a:noFill/>
                    <a:ln>
                      <a:noFill/>
                    </a:ln>
                  </pic:spPr>
                </pic:pic>
              </a:graphicData>
            </a:graphic>
          </wp:inline>
        </w:drawing>
      </w:r>
    </w:p>
    <w:p w14:paraId="3B82382B" w14:textId="0500527D" w:rsidR="00EA401D" w:rsidRDefault="001C221A"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ab/>
        <w:t xml:space="preserve">While glass-forming fluids and lipid bilayers </w:t>
      </w:r>
      <w:r w:rsidR="00DC17D8">
        <w:rPr>
          <w:rFonts w:ascii="Arial" w:eastAsia="Times New Roman" w:hAnsi="Arial" w:cs="Arial"/>
          <w:color w:val="000000" w:themeColor="text1"/>
          <w:shd w:val="clear" w:color="auto" w:fill="FFFFFF"/>
          <w:lang w:eastAsia="en-US"/>
        </w:rPr>
        <w:t xml:space="preserve">are by no means identical systems, they both share the characteristically strong intermolecular forces. </w:t>
      </w:r>
    </w:p>
    <w:p w14:paraId="5E1C47BF" w14:textId="070EB137" w:rsidR="009635C8" w:rsidRDefault="009635C8"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This thesis is based on Neha’s.</w:t>
      </w:r>
      <w:bookmarkStart w:id="0" w:name="_GoBack"/>
      <w:bookmarkEnd w:id="0"/>
    </w:p>
    <w:p w14:paraId="537EAD35" w14:textId="2E385482" w:rsidR="00B441A2" w:rsidRDefault="00872A40"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 xml:space="preserve">1.3 </w:t>
      </w:r>
      <w:r w:rsidR="008414B2">
        <w:rPr>
          <w:rFonts w:ascii="Arial" w:eastAsia="Times New Roman" w:hAnsi="Arial" w:cs="Arial"/>
          <w:color w:val="000000" w:themeColor="text1"/>
          <w:shd w:val="clear" w:color="auto" w:fill="FFFFFF"/>
          <w:lang w:eastAsia="en-US"/>
        </w:rPr>
        <w:t>Approach to Problem</w:t>
      </w:r>
    </w:p>
    <w:p w14:paraId="3B590436" w14:textId="4D4B82A0" w:rsidR="008414B2" w:rsidRDefault="00872A40"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1.4</w:t>
      </w:r>
      <w:r w:rsidR="008414B2">
        <w:rPr>
          <w:rFonts w:ascii="Arial" w:eastAsia="Times New Roman" w:hAnsi="Arial" w:cs="Arial"/>
          <w:color w:val="000000" w:themeColor="text1"/>
          <w:shd w:val="clear" w:color="auto" w:fill="FFFFFF"/>
          <w:lang w:eastAsia="en-US"/>
        </w:rPr>
        <w:t xml:space="preserve"> Thesis Overview</w:t>
      </w:r>
    </w:p>
    <w:p w14:paraId="5EFA2EF8" w14:textId="0F56FBA5" w:rsidR="00384F94" w:rsidRPr="00E81DA0" w:rsidRDefault="00384F94" w:rsidP="00B441A2">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No outline yet. I was told this was one of the last sections of the thesis to write along with the abstract.</w:t>
      </w:r>
    </w:p>
    <w:p w14:paraId="3D27AE59" w14:textId="77777777" w:rsidR="00B441A2" w:rsidRDefault="00B441A2" w:rsidP="00870C66">
      <w:pPr>
        <w:spacing w:after="0" w:line="480" w:lineRule="auto"/>
        <w:rPr>
          <w:rFonts w:ascii="Arial" w:eastAsia="Times New Roman" w:hAnsi="Arial" w:cs="Arial"/>
          <w:color w:val="000000"/>
          <w:shd w:val="clear" w:color="auto" w:fill="FFFFFF"/>
          <w:lang w:eastAsia="en-US"/>
        </w:rPr>
      </w:pPr>
    </w:p>
    <w:p w14:paraId="4F3327A8" w14:textId="7B8F729F" w:rsidR="00756B60" w:rsidRDefault="00756B60" w:rsidP="00B54E87">
      <w:pPr>
        <w:widowControl w:val="0"/>
        <w:autoSpaceDE w:val="0"/>
        <w:autoSpaceDN w:val="0"/>
        <w:adjustRightInd w:val="0"/>
        <w:spacing w:after="240" w:line="340" w:lineRule="atLeast"/>
        <w:rPr>
          <w:rFonts w:ascii="Times" w:hAnsi="Times" w:cs="Times"/>
          <w:color w:val="000000"/>
          <w:sz w:val="29"/>
          <w:szCs w:val="29"/>
        </w:rPr>
      </w:pPr>
    </w:p>
    <w:p w14:paraId="1ECE32E3" w14:textId="77777777" w:rsidR="00FC60FB" w:rsidRDefault="00B54E87" w:rsidP="00FC60FB">
      <w:pPr>
        <w:widowControl w:val="0"/>
        <w:autoSpaceDE w:val="0"/>
        <w:autoSpaceDN w:val="0"/>
        <w:adjustRightInd w:val="0"/>
        <w:spacing w:after="240" w:line="340" w:lineRule="atLeast"/>
        <w:rPr>
          <w:rFonts w:ascii="Times" w:hAnsi="Times" w:cs="Times"/>
          <w:color w:val="000000"/>
          <w:sz w:val="24"/>
          <w:szCs w:val="24"/>
        </w:rPr>
      </w:pPr>
      <w:r>
        <w:rPr>
          <w:rFonts w:ascii="Times" w:hAnsi="Times" w:cs="Times"/>
          <w:color w:val="000000"/>
          <w:sz w:val="29"/>
          <w:szCs w:val="29"/>
        </w:rPr>
        <w:t xml:space="preserve">This relationship has not gone unnoticed in the literature, as previous studies have mentioned qualitative similarities between the observations of dynamic heterogeneity between lipid membranes and glass forming fluids [12, 13]. While glass-forming fluids and lipid bilayers are clearly distinct systems, strong intermolecular interactions could lead to a similar tendency to cluster and move </w:t>
      </w:r>
      <w:r>
        <w:rPr>
          <w:rFonts w:ascii="Times" w:hAnsi="Times" w:cs="Times"/>
          <w:color w:val="000000"/>
          <w:sz w:val="29"/>
          <w:szCs w:val="29"/>
        </w:rPr>
        <w:lastRenderedPageBreak/>
        <w:t xml:space="preserve">collectively. Simulation studies have </w:t>
      </w:r>
      <w:r w:rsidR="00FC60FB">
        <w:rPr>
          <w:rFonts w:ascii="Times" w:hAnsi="Times" w:cs="Times"/>
          <w:color w:val="000000"/>
          <w:sz w:val="29"/>
          <w:szCs w:val="29"/>
        </w:rPr>
        <w:t xml:space="preserve">lready stressed that a single lipid and its neighbors appear to move in loosely defined clusters which themselves are a manifestation of concerted motions of lipids at much longer time scales [12], much like glass-forming fluids. </w:t>
      </w:r>
    </w:p>
    <w:p w14:paraId="6782E370" w14:textId="77777777" w:rsidR="00FC60FB" w:rsidRDefault="00FC60FB" w:rsidP="00FC60FB">
      <w:pPr>
        <w:widowControl w:val="0"/>
        <w:autoSpaceDE w:val="0"/>
        <w:autoSpaceDN w:val="0"/>
        <w:adjustRightInd w:val="0"/>
        <w:spacing w:after="240" w:line="340" w:lineRule="atLeast"/>
        <w:rPr>
          <w:rFonts w:ascii="Times" w:hAnsi="Times" w:cs="Times"/>
          <w:color w:val="000000"/>
          <w:sz w:val="24"/>
          <w:szCs w:val="24"/>
        </w:rPr>
      </w:pPr>
      <w:r>
        <w:rPr>
          <w:rFonts w:ascii="Times" w:hAnsi="Times" w:cs="Times"/>
          <w:color w:val="000000"/>
          <w:sz w:val="29"/>
          <w:szCs w:val="29"/>
        </w:rPr>
        <w:t xml:space="preserve">As these qualitative similarities are acknowledged, we can take advantage of previ- ously un-utilized quantitative methods and the existing knowledge base in soft condensed- matter systems. Fortunately, the theoretical tools to quantify collective motion in glassy materials have long been established, and can now be put to use to further our under- standing of the intrinsic dynamic properties of lipid membranes. A previous study has demonstrated that such an approach is potentially productive [14]. That study was per- formed with a very simple coarse-grained model that represents a single lipid by three beads, with one head-bead and two tail-beads [15]. This thesis builds on that previous work by utilizing both the computational tools and theoretical ideas developed in the field of glassy materials and a more biologically representative lipid model. </w:t>
      </w:r>
    </w:p>
    <w:p w14:paraId="578A6D85" w14:textId="17D3DF80" w:rsidR="00B54E87" w:rsidRDefault="00B54E87" w:rsidP="00B54E87">
      <w:pPr>
        <w:widowControl w:val="0"/>
        <w:autoSpaceDE w:val="0"/>
        <w:autoSpaceDN w:val="0"/>
        <w:adjustRightInd w:val="0"/>
        <w:spacing w:after="240" w:line="340" w:lineRule="atLeast"/>
        <w:rPr>
          <w:rFonts w:ascii="Times" w:hAnsi="Times" w:cs="Times"/>
          <w:color w:val="000000"/>
          <w:sz w:val="24"/>
          <w:szCs w:val="24"/>
        </w:rPr>
      </w:pPr>
    </w:p>
    <w:p w14:paraId="04B2A005" w14:textId="77777777" w:rsidR="00B54E87" w:rsidRDefault="00B54E87" w:rsidP="00B54E87">
      <w:pPr>
        <w:widowControl w:val="0"/>
        <w:autoSpaceDE w:val="0"/>
        <w:autoSpaceDN w:val="0"/>
        <w:adjustRightInd w:val="0"/>
        <w:spacing w:after="240" w:line="340" w:lineRule="atLeast"/>
        <w:rPr>
          <w:rFonts w:ascii="Times" w:hAnsi="Times" w:cs="Times"/>
          <w:color w:val="000000"/>
          <w:sz w:val="24"/>
          <w:szCs w:val="24"/>
        </w:rPr>
      </w:pPr>
      <w:r>
        <w:rPr>
          <w:rFonts w:ascii="Times" w:hAnsi="Times" w:cs="Times"/>
          <w:color w:val="000000"/>
          <w:sz w:val="29"/>
          <w:szCs w:val="29"/>
        </w:rPr>
        <w:t xml:space="preserve">Recent research on single-component lipid bilayers shows substantial evidence that lipid rafts may be a manifestation of dynamic heterogeneity [21, 22]. One research study, which this thesis closely builds on, showed how domains of lipid clusters arise naturally as a result of the inherent dynamics of bilayer systems—on the same size- and time-scales expected for lipid rafts [21, 22]. This dynamically heterogeneous clustering </w:t>
      </w:r>
    </w:p>
    <w:p w14:paraId="1560FBCC" w14:textId="7DC7C47A" w:rsidR="003916F3" w:rsidRDefault="003916F3" w:rsidP="00E81DA0">
      <w:pPr>
        <w:spacing w:after="0" w:line="480" w:lineRule="auto"/>
        <w:rPr>
          <w:rFonts w:ascii="Arial" w:eastAsia="Times New Roman" w:hAnsi="Arial" w:cs="Arial"/>
          <w:color w:val="000000"/>
          <w:shd w:val="clear" w:color="auto" w:fill="FFFFFF"/>
          <w:lang w:eastAsia="en-US"/>
        </w:rPr>
      </w:pPr>
    </w:p>
    <w:p w14:paraId="44A8703D" w14:textId="77777777" w:rsidR="003916F3" w:rsidRDefault="003916F3" w:rsidP="00E81DA0">
      <w:pPr>
        <w:spacing w:after="0" w:line="480" w:lineRule="auto"/>
        <w:rPr>
          <w:rFonts w:ascii="Arial" w:eastAsia="Times New Roman" w:hAnsi="Arial" w:cs="Arial"/>
          <w:color w:val="000000"/>
          <w:shd w:val="clear" w:color="auto" w:fill="FFFFFF"/>
          <w:lang w:eastAsia="en-US"/>
        </w:rPr>
      </w:pPr>
    </w:p>
    <w:p w14:paraId="33D2ED82" w14:textId="633862BC" w:rsidR="00EB6991" w:rsidRDefault="00EB6991" w:rsidP="00E81DA0">
      <w:pPr>
        <w:spacing w:after="0" w:line="480" w:lineRule="auto"/>
        <w:rPr>
          <w:rFonts w:ascii="Arial" w:eastAsia="Times New Roman" w:hAnsi="Arial" w:cs="Arial"/>
          <w:color w:val="000000"/>
          <w:shd w:val="clear" w:color="auto" w:fill="FFFFFF"/>
          <w:lang w:eastAsia="en-US"/>
        </w:rPr>
      </w:pPr>
      <w:r>
        <w:rPr>
          <w:rFonts w:ascii="Arial" w:eastAsia="Times New Roman" w:hAnsi="Arial" w:cs="Arial"/>
          <w:color w:val="000000"/>
          <w:shd w:val="clear" w:color="auto" w:fill="FFFFFF"/>
          <w:lang w:eastAsia="en-US"/>
        </w:rPr>
        <w:t>Perhaps useful paragraphs:</w:t>
      </w:r>
    </w:p>
    <w:p w14:paraId="41F88B4B" w14:textId="1EFE8033" w:rsidR="007738E0" w:rsidRPr="00E81DA0" w:rsidRDefault="00803039" w:rsidP="00E81DA0">
      <w:pPr>
        <w:spacing w:after="0" w:line="480" w:lineRule="auto"/>
        <w:rPr>
          <w:rFonts w:ascii="Arial" w:eastAsia="Times New Roman" w:hAnsi="Arial" w:cs="Arial"/>
          <w:color w:val="FF0000"/>
          <w:shd w:val="clear" w:color="auto" w:fill="FFFFFF"/>
          <w:lang w:eastAsia="en-US"/>
        </w:rPr>
      </w:pPr>
      <w:r w:rsidRPr="00E81DA0">
        <w:rPr>
          <w:rFonts w:ascii="Arial" w:eastAsia="Times New Roman" w:hAnsi="Arial" w:cs="Arial"/>
          <w:color w:val="000000"/>
          <w:shd w:val="clear" w:color="auto" w:fill="FFFFFF"/>
          <w:lang w:eastAsia="en-US"/>
        </w:rPr>
        <w:t>S</w:t>
      </w:r>
      <w:r w:rsidR="00F43F92" w:rsidRPr="00E81DA0">
        <w:rPr>
          <w:rFonts w:ascii="Arial" w:eastAsia="Times New Roman" w:hAnsi="Arial" w:cs="Arial"/>
          <w:color w:val="000000"/>
          <w:shd w:val="clear" w:color="auto" w:fill="FFFFFF"/>
          <w:lang w:eastAsia="en-US"/>
        </w:rPr>
        <w:t>uch behaviors are ch</w:t>
      </w:r>
      <w:r w:rsidR="00AD7DCC" w:rsidRPr="00E81DA0">
        <w:rPr>
          <w:rFonts w:ascii="Arial" w:eastAsia="Times New Roman" w:hAnsi="Arial" w:cs="Arial"/>
          <w:color w:val="000000"/>
          <w:shd w:val="clear" w:color="auto" w:fill="FFFFFF"/>
          <w:lang w:eastAsia="en-US"/>
        </w:rPr>
        <w:t xml:space="preserve">allenging to determine from the </w:t>
      </w:r>
      <w:r w:rsidR="00F43F92" w:rsidRPr="00E81DA0">
        <w:rPr>
          <w:rFonts w:ascii="Arial" w:eastAsia="Times New Roman" w:hAnsi="Arial" w:cs="Arial"/>
          <w:color w:val="000000"/>
          <w:shd w:val="clear" w:color="auto" w:fill="FFFFFF"/>
          <w:lang w:eastAsia="en-US"/>
        </w:rPr>
        <w:t>atomic or molecular composition</w:t>
      </w:r>
      <w:r w:rsidR="00AD7DCC" w:rsidRPr="00E81DA0">
        <w:rPr>
          <w:rFonts w:ascii="Arial" w:eastAsia="Times New Roman" w:hAnsi="Arial" w:cs="Arial"/>
          <w:color w:val="000000"/>
          <w:shd w:val="clear" w:color="auto" w:fill="FFFFFF"/>
          <w:lang w:eastAsia="en-US"/>
        </w:rPr>
        <w:t xml:space="preserve"> of the biological system</w:t>
      </w:r>
      <w:r w:rsidRPr="00E81DA0">
        <w:rPr>
          <w:rFonts w:ascii="Arial" w:eastAsia="Times New Roman" w:hAnsi="Arial" w:cs="Arial"/>
          <w:color w:val="000000"/>
          <w:shd w:val="clear" w:color="auto" w:fill="FFFFFF"/>
          <w:lang w:eastAsia="en-US"/>
        </w:rPr>
        <w:t xml:space="preserve"> and often require </w:t>
      </w:r>
      <w:r w:rsidR="00496236" w:rsidRPr="00E81DA0">
        <w:rPr>
          <w:rFonts w:ascii="Arial" w:eastAsia="Times New Roman" w:hAnsi="Arial" w:cs="Arial"/>
          <w:color w:val="000000"/>
          <w:shd w:val="clear" w:color="auto" w:fill="FFFFFF"/>
          <w:lang w:eastAsia="en-US"/>
        </w:rPr>
        <w:t xml:space="preserve">a diverse set of analytical and experimental techniques. </w:t>
      </w:r>
      <w:r w:rsidR="00D97922" w:rsidRPr="00E81DA0">
        <w:rPr>
          <w:rFonts w:ascii="Arial" w:eastAsia="Times New Roman" w:hAnsi="Arial" w:cs="Arial"/>
          <w:color w:val="000000"/>
          <w:shd w:val="clear" w:color="auto" w:fill="FFFFFF"/>
          <w:lang w:eastAsia="en-US"/>
        </w:rPr>
        <w:t xml:space="preserve">In tackling such problems, it is often useful to borrow concepts and ideas from soft matter physics which have been traditionally focused on polymers, gels, self-assembled surfactant structures, and many other complex fluids. </w:t>
      </w:r>
      <w:r w:rsidR="00EE2466" w:rsidRPr="00E81DA0">
        <w:rPr>
          <w:rFonts w:ascii="Arial" w:eastAsia="Times New Roman" w:hAnsi="Arial" w:cs="Arial"/>
          <w:color w:val="FF0000"/>
          <w:shd w:val="clear" w:color="auto" w:fill="FFFFFF"/>
          <w:lang w:eastAsia="en-US"/>
        </w:rPr>
        <w:t xml:space="preserve">Using such ideas, new perspectives on phenomena as diverse </w:t>
      </w:r>
      <w:r w:rsidR="00EE2466" w:rsidRPr="00E81DA0">
        <w:rPr>
          <w:rFonts w:ascii="Arial" w:eastAsia="Times New Roman" w:hAnsi="Arial" w:cs="Arial"/>
          <w:color w:val="FF0000"/>
          <w:shd w:val="clear" w:color="auto" w:fill="FFFFFF"/>
          <w:lang w:eastAsia="en-US"/>
        </w:rPr>
        <w:lastRenderedPageBreak/>
        <w:t xml:space="preserve">as DNA condensation, protein and peptide fibrillization, lipid partitioning in rafts, vesicle fusion and budding, and others can be obtained. </w:t>
      </w:r>
    </w:p>
    <w:p w14:paraId="06E1B173" w14:textId="77777777" w:rsidR="007738E0" w:rsidRPr="00E81DA0" w:rsidRDefault="007738E0" w:rsidP="00E81DA0">
      <w:pPr>
        <w:spacing w:after="0" w:line="480" w:lineRule="auto"/>
        <w:rPr>
          <w:rFonts w:ascii="Arial" w:eastAsia="Times New Roman" w:hAnsi="Arial" w:cs="Arial"/>
          <w:color w:val="FF0000"/>
          <w:shd w:val="clear" w:color="auto" w:fill="FFFFFF"/>
          <w:lang w:eastAsia="en-US"/>
        </w:rPr>
      </w:pPr>
    </w:p>
    <w:p w14:paraId="53BB9B8B" w14:textId="77777777" w:rsidR="007738E0" w:rsidRPr="00E81DA0" w:rsidRDefault="007738E0" w:rsidP="00E81DA0">
      <w:pPr>
        <w:spacing w:after="0" w:line="480" w:lineRule="auto"/>
        <w:rPr>
          <w:rFonts w:ascii="Arial" w:eastAsia="Times New Roman" w:hAnsi="Arial" w:cs="Arial"/>
          <w:color w:val="000000" w:themeColor="text1"/>
          <w:shd w:val="clear" w:color="auto" w:fill="FFFFFF"/>
          <w:lang w:eastAsia="en-US"/>
        </w:rPr>
      </w:pPr>
    </w:p>
    <w:p w14:paraId="57C7C3A6" w14:textId="77777777" w:rsidR="00EF1495" w:rsidRDefault="00EF1495" w:rsidP="00E81DA0">
      <w:pPr>
        <w:spacing w:after="0" w:line="480" w:lineRule="auto"/>
        <w:rPr>
          <w:rFonts w:ascii="Arial" w:eastAsia="Times New Roman" w:hAnsi="Arial" w:cs="Arial"/>
          <w:color w:val="000000" w:themeColor="text1"/>
          <w:shd w:val="clear" w:color="auto" w:fill="FFFFFF"/>
          <w:lang w:eastAsia="en-US"/>
        </w:rPr>
      </w:pPr>
    </w:p>
    <w:p w14:paraId="25A98AB4" w14:textId="10134155" w:rsidR="00EF1495" w:rsidRDefault="00EF1495" w:rsidP="00E81DA0">
      <w:pPr>
        <w:spacing w:after="0" w:line="480" w:lineRule="auto"/>
        <w:rPr>
          <w:rFonts w:ascii="Arial" w:eastAsia="Times New Roman" w:hAnsi="Arial" w:cs="Arial"/>
          <w:color w:val="000000" w:themeColor="text1"/>
          <w:shd w:val="clear" w:color="auto" w:fill="FFFFFF"/>
          <w:lang w:eastAsia="en-US"/>
        </w:rPr>
      </w:pPr>
      <w:r>
        <w:rPr>
          <w:rFonts w:ascii="Arial" w:eastAsia="Times New Roman" w:hAnsi="Arial" w:cs="Arial"/>
          <w:color w:val="000000" w:themeColor="text1"/>
          <w:shd w:val="clear" w:color="auto" w:fill="FFFFFF"/>
          <w:lang w:eastAsia="en-US"/>
        </w:rPr>
        <w:t>References:</w:t>
      </w:r>
    </w:p>
    <w:p w14:paraId="55C66B4B" w14:textId="77777777" w:rsidR="00EF1495" w:rsidRPr="00EF1495" w:rsidRDefault="00EF1495" w:rsidP="00EF1495">
      <w:pPr>
        <w:pStyle w:val="ListParagraph"/>
        <w:numPr>
          <w:ilvl w:val="0"/>
          <w:numId w:val="1"/>
        </w:numPr>
        <w:rPr>
          <w:rFonts w:eastAsia="Times New Roman"/>
          <w:sz w:val="24"/>
          <w:szCs w:val="24"/>
          <w:lang w:eastAsia="en-US"/>
        </w:rPr>
      </w:pPr>
      <w:r w:rsidRPr="00EF1495">
        <w:rPr>
          <w:rFonts w:ascii="Helvetica" w:eastAsia="Times New Roman" w:hAnsi="Helvetica"/>
          <w:color w:val="222222"/>
          <w:sz w:val="19"/>
          <w:szCs w:val="19"/>
          <w:shd w:val="clear" w:color="auto" w:fill="EAF3FF"/>
        </w:rPr>
        <w:t> </w:t>
      </w:r>
      <w:r w:rsidRPr="00EF1495">
        <w:rPr>
          <w:rStyle w:val="HTMLCite"/>
          <w:rFonts w:ascii="Helvetica" w:eastAsia="Times New Roman" w:hAnsi="Helvetica"/>
          <w:color w:val="222222"/>
          <w:sz w:val="19"/>
          <w:szCs w:val="19"/>
        </w:rPr>
        <w:t>Andersen, Olaf S.; Koeppe, II, Roger E. (June 2007). </w:t>
      </w:r>
      <w:hyperlink r:id="rId8" w:history="1">
        <w:r w:rsidRPr="00EF1495">
          <w:rPr>
            <w:rStyle w:val="Hyperlink"/>
            <w:rFonts w:ascii="Helvetica" w:eastAsia="Times New Roman" w:hAnsi="Helvetica"/>
            <w:i/>
            <w:iCs/>
            <w:color w:val="663366"/>
            <w:sz w:val="19"/>
            <w:szCs w:val="19"/>
          </w:rPr>
          <w:t>"Bilayer Thickness and Membrane Protein Function: An Energetic Perspective"</w:t>
        </w:r>
      </w:hyperlink>
      <w:r w:rsidRPr="00EF1495">
        <w:rPr>
          <w:rStyle w:val="HTMLCite"/>
          <w:rFonts w:ascii="Helvetica" w:eastAsia="Times New Roman" w:hAnsi="Helvetica"/>
          <w:color w:val="222222"/>
          <w:sz w:val="19"/>
          <w:szCs w:val="19"/>
        </w:rPr>
        <w:t>. Annual Review of Biophysics and Biomolecular Structure. </w:t>
      </w:r>
      <w:r w:rsidRPr="00EF1495">
        <w:rPr>
          <w:rStyle w:val="HTMLCite"/>
          <w:rFonts w:ascii="Helvetica" w:eastAsia="Times New Roman" w:hAnsi="Helvetica"/>
          <w:b/>
          <w:bCs/>
          <w:color w:val="222222"/>
          <w:sz w:val="19"/>
          <w:szCs w:val="19"/>
        </w:rPr>
        <w:t>36</w:t>
      </w:r>
      <w:r w:rsidRPr="00EF1495">
        <w:rPr>
          <w:rStyle w:val="HTMLCite"/>
          <w:rFonts w:ascii="Helvetica" w:eastAsia="Times New Roman" w:hAnsi="Helvetica"/>
          <w:color w:val="222222"/>
          <w:sz w:val="19"/>
          <w:szCs w:val="19"/>
        </w:rPr>
        <w:t> (1): 107–130. </w:t>
      </w:r>
      <w:hyperlink r:id="rId9" w:tooltip="Digital object identifier" w:history="1">
        <w:r w:rsidRPr="00EF1495">
          <w:rPr>
            <w:rStyle w:val="Hyperlink"/>
            <w:rFonts w:ascii="Helvetica" w:eastAsia="Times New Roman" w:hAnsi="Helvetica"/>
            <w:i/>
            <w:iCs/>
            <w:color w:val="0B0080"/>
            <w:sz w:val="19"/>
            <w:szCs w:val="19"/>
          </w:rPr>
          <w:t>doi</w:t>
        </w:r>
      </w:hyperlink>
      <w:r w:rsidRPr="00EF1495">
        <w:rPr>
          <w:rStyle w:val="HTMLCite"/>
          <w:rFonts w:ascii="Helvetica" w:eastAsia="Times New Roman" w:hAnsi="Helvetica"/>
          <w:color w:val="222222"/>
          <w:sz w:val="19"/>
          <w:szCs w:val="19"/>
        </w:rPr>
        <w:t>:</w:t>
      </w:r>
      <w:hyperlink r:id="rId10" w:history="1">
        <w:r w:rsidRPr="00EF1495">
          <w:rPr>
            <w:rStyle w:val="Hyperlink"/>
            <w:rFonts w:ascii="Helvetica" w:eastAsia="Times New Roman" w:hAnsi="Helvetica"/>
            <w:i/>
            <w:iCs/>
            <w:color w:val="663366"/>
            <w:sz w:val="19"/>
            <w:szCs w:val="19"/>
          </w:rPr>
          <w:t>10.1146/annurev.biophys.36.040306.132643</w:t>
        </w:r>
      </w:hyperlink>
      <w:r w:rsidRPr="00EF1495">
        <w:rPr>
          <w:rStyle w:val="reference-accessdate"/>
          <w:rFonts w:ascii="Helvetica" w:eastAsia="Times New Roman" w:hAnsi="Helvetica"/>
          <w:i/>
          <w:iCs/>
          <w:color w:val="222222"/>
          <w:sz w:val="19"/>
          <w:szCs w:val="19"/>
        </w:rPr>
        <w:t>. Retrieved </w:t>
      </w:r>
      <w:r w:rsidRPr="00EF1495">
        <w:rPr>
          <w:rStyle w:val="nowrap"/>
          <w:rFonts w:ascii="Helvetica" w:eastAsia="Times New Roman" w:hAnsi="Helvetica"/>
          <w:i/>
          <w:iCs/>
          <w:color w:val="222222"/>
          <w:sz w:val="19"/>
          <w:szCs w:val="19"/>
        </w:rPr>
        <w:t>12 December</w:t>
      </w:r>
      <w:r w:rsidRPr="00EF1495">
        <w:rPr>
          <w:rStyle w:val="reference-accessdate"/>
          <w:rFonts w:ascii="Helvetica" w:eastAsia="Times New Roman" w:hAnsi="Helvetica"/>
          <w:i/>
          <w:iCs/>
          <w:color w:val="222222"/>
          <w:sz w:val="19"/>
          <w:szCs w:val="19"/>
        </w:rPr>
        <w:t> 2014</w:t>
      </w:r>
      <w:r w:rsidRPr="00EF1495">
        <w:rPr>
          <w:rStyle w:val="HTMLCite"/>
          <w:rFonts w:ascii="Helvetica" w:eastAsia="Times New Roman" w:hAnsi="Helvetica"/>
          <w:color w:val="222222"/>
          <w:sz w:val="19"/>
          <w:szCs w:val="19"/>
        </w:rPr>
        <w:t>.</w:t>
      </w:r>
    </w:p>
    <w:p w14:paraId="743AD53B" w14:textId="2ACB70F8" w:rsidR="00EF1495" w:rsidRDefault="009635C8" w:rsidP="00EF1495">
      <w:pPr>
        <w:pStyle w:val="ListParagraph"/>
        <w:numPr>
          <w:ilvl w:val="0"/>
          <w:numId w:val="1"/>
        </w:numPr>
        <w:spacing w:after="0" w:line="480" w:lineRule="auto"/>
        <w:rPr>
          <w:rFonts w:ascii="Arial" w:eastAsia="Times New Roman" w:hAnsi="Arial" w:cs="Arial"/>
          <w:color w:val="000000" w:themeColor="text1"/>
          <w:shd w:val="clear" w:color="auto" w:fill="FFFFFF"/>
          <w:lang w:eastAsia="en-US"/>
        </w:rPr>
      </w:pPr>
      <w:hyperlink r:id="rId11" w:history="1">
        <w:r w:rsidR="00324A25" w:rsidRPr="00C5607A">
          <w:rPr>
            <w:rStyle w:val="Hyperlink"/>
            <w:rFonts w:ascii="Arial" w:eastAsia="Times New Roman" w:hAnsi="Arial" w:cs="Arial"/>
            <w:shd w:val="clear" w:color="auto" w:fill="FFFFFF"/>
            <w:lang w:eastAsia="en-US"/>
          </w:rPr>
          <w:t>http://www.jlr.org/content/44/4/655.full</w:t>
        </w:r>
      </w:hyperlink>
    </w:p>
    <w:p w14:paraId="1FBA4A6B" w14:textId="5D48EB21" w:rsidR="00324A25" w:rsidRDefault="009635C8" w:rsidP="00EF1495">
      <w:pPr>
        <w:pStyle w:val="ListParagraph"/>
        <w:numPr>
          <w:ilvl w:val="0"/>
          <w:numId w:val="1"/>
        </w:numPr>
        <w:spacing w:after="0" w:line="480" w:lineRule="auto"/>
        <w:rPr>
          <w:rFonts w:ascii="Arial" w:eastAsia="Times New Roman" w:hAnsi="Arial" w:cs="Arial"/>
          <w:color w:val="000000" w:themeColor="text1"/>
          <w:shd w:val="clear" w:color="auto" w:fill="FFFFFF"/>
          <w:lang w:eastAsia="en-US"/>
        </w:rPr>
      </w:pPr>
      <w:hyperlink r:id="rId12" w:history="1">
        <w:r w:rsidR="0042542E" w:rsidRPr="00C5607A">
          <w:rPr>
            <w:rStyle w:val="Hyperlink"/>
            <w:rFonts w:ascii="Arial" w:eastAsia="Times New Roman" w:hAnsi="Arial" w:cs="Arial"/>
            <w:shd w:val="clear" w:color="auto" w:fill="FFFFFF"/>
            <w:lang w:eastAsia="en-US"/>
          </w:rPr>
          <w:t>https://pubs.acs.org/doi/full/10.1021/la302620t</w:t>
        </w:r>
      </w:hyperlink>
    </w:p>
    <w:p w14:paraId="0F786389" w14:textId="48D1BC9C" w:rsidR="0042542E" w:rsidRDefault="009635C8" w:rsidP="00EF1495">
      <w:pPr>
        <w:pStyle w:val="ListParagraph"/>
        <w:numPr>
          <w:ilvl w:val="0"/>
          <w:numId w:val="1"/>
        </w:numPr>
        <w:spacing w:after="0" w:line="480" w:lineRule="auto"/>
        <w:rPr>
          <w:rFonts w:ascii="Arial" w:eastAsia="Times New Roman" w:hAnsi="Arial" w:cs="Arial"/>
          <w:color w:val="000000" w:themeColor="text1"/>
          <w:shd w:val="clear" w:color="auto" w:fill="FFFFFF"/>
          <w:lang w:eastAsia="en-US"/>
        </w:rPr>
      </w:pPr>
      <w:hyperlink r:id="rId13" w:history="1">
        <w:r w:rsidR="00921BBC" w:rsidRPr="00C5607A">
          <w:rPr>
            <w:rStyle w:val="Hyperlink"/>
            <w:rFonts w:ascii="Arial" w:eastAsia="Times New Roman" w:hAnsi="Arial" w:cs="Arial"/>
            <w:shd w:val="clear" w:color="auto" w:fill="FFFFFF"/>
            <w:lang w:eastAsia="en-US"/>
          </w:rPr>
          <w:t>https://courses.washington.edu/conj/membrane/bilayer.htm</w:t>
        </w:r>
      </w:hyperlink>
    </w:p>
    <w:p w14:paraId="08ED22A6" w14:textId="639F7838" w:rsidR="00921BBC" w:rsidRDefault="009635C8" w:rsidP="00EF1495">
      <w:pPr>
        <w:pStyle w:val="ListParagraph"/>
        <w:numPr>
          <w:ilvl w:val="0"/>
          <w:numId w:val="1"/>
        </w:numPr>
        <w:spacing w:after="0" w:line="480" w:lineRule="auto"/>
        <w:rPr>
          <w:rFonts w:ascii="Arial" w:eastAsia="Times New Roman" w:hAnsi="Arial" w:cs="Arial"/>
          <w:color w:val="000000" w:themeColor="text1"/>
          <w:shd w:val="clear" w:color="auto" w:fill="FFFFFF"/>
          <w:lang w:eastAsia="en-US"/>
        </w:rPr>
      </w:pPr>
      <w:hyperlink r:id="rId14" w:history="1">
        <w:r w:rsidR="00677BF4" w:rsidRPr="00C5607A">
          <w:rPr>
            <w:rStyle w:val="Hyperlink"/>
            <w:rFonts w:ascii="Arial" w:eastAsia="Times New Roman" w:hAnsi="Arial" w:cs="Arial"/>
            <w:shd w:val="clear" w:color="auto" w:fill="FFFFFF"/>
            <w:lang w:eastAsia="en-US"/>
          </w:rPr>
          <w:t>https://www.sciencedirect.com/science/article/pii/S0005273608002216</w:t>
        </w:r>
      </w:hyperlink>
      <w:r w:rsidR="00677BF4">
        <w:rPr>
          <w:rFonts w:ascii="Arial" w:eastAsia="Times New Roman" w:hAnsi="Arial" w:cs="Arial"/>
          <w:color w:val="000000" w:themeColor="text1"/>
          <w:shd w:val="clear" w:color="auto" w:fill="FFFFFF"/>
          <w:lang w:eastAsia="en-US"/>
        </w:rPr>
        <w:t xml:space="preserve"> (alzeimer’s disease link to lipid bilayer and cholesterol)</w:t>
      </w:r>
    </w:p>
    <w:p w14:paraId="6D97C24B" w14:textId="77777777" w:rsidR="00FC2EF0" w:rsidRDefault="00FC2EF0" w:rsidP="00FC2EF0">
      <w:pPr>
        <w:widowControl w:val="0"/>
        <w:numPr>
          <w:ilvl w:val="0"/>
          <w:numId w:val="1"/>
        </w:numPr>
        <w:tabs>
          <w:tab w:val="left" w:pos="220"/>
          <w:tab w:val="left" w:pos="720"/>
        </w:tabs>
        <w:autoSpaceDE w:val="0"/>
        <w:autoSpaceDN w:val="0"/>
        <w:adjustRightInd w:val="0"/>
        <w:spacing w:after="240" w:line="340" w:lineRule="atLeast"/>
        <w:rPr>
          <w:rFonts w:ascii="Times" w:hAnsi="Times" w:cs="Times"/>
          <w:color w:val="000000"/>
          <w:sz w:val="24"/>
          <w:szCs w:val="24"/>
        </w:rPr>
      </w:pPr>
      <w:r>
        <w:rPr>
          <w:rFonts w:ascii="Times" w:hAnsi="Times" w:cs="Times"/>
          <w:color w:val="000000"/>
          <w:sz w:val="29"/>
          <w:szCs w:val="29"/>
        </w:rPr>
        <w:t xml:space="preserve">K. Simons and D. Toomre, Nature Reviews. Molecular Cell Biology 1, 31 (2000). </w:t>
      </w:r>
      <w:r>
        <w:rPr>
          <w:rFonts w:ascii="MS Mincho" w:eastAsia="MS Mincho" w:hAnsi="MS Mincho" w:cs="MS Mincho"/>
          <w:color w:val="000000"/>
          <w:sz w:val="24"/>
          <w:szCs w:val="24"/>
        </w:rPr>
        <w:t> </w:t>
      </w:r>
    </w:p>
    <w:p w14:paraId="586C6F14" w14:textId="54C9CE5E" w:rsidR="00FC2EF0" w:rsidRDefault="009635C8" w:rsidP="00EF1495">
      <w:pPr>
        <w:pStyle w:val="ListParagraph"/>
        <w:numPr>
          <w:ilvl w:val="0"/>
          <w:numId w:val="1"/>
        </w:numPr>
        <w:spacing w:after="0" w:line="480" w:lineRule="auto"/>
        <w:rPr>
          <w:rFonts w:ascii="Arial" w:eastAsia="Times New Roman" w:hAnsi="Arial" w:cs="Arial"/>
          <w:color w:val="000000" w:themeColor="text1"/>
          <w:shd w:val="clear" w:color="auto" w:fill="FFFFFF"/>
          <w:lang w:eastAsia="en-US"/>
        </w:rPr>
      </w:pPr>
      <w:hyperlink r:id="rId15" w:history="1">
        <w:r w:rsidR="00756B60" w:rsidRPr="00C5607A">
          <w:rPr>
            <w:rStyle w:val="Hyperlink"/>
            <w:rFonts w:ascii="Arial" w:eastAsia="Times New Roman" w:hAnsi="Arial" w:cs="Arial"/>
            <w:shd w:val="clear" w:color="auto" w:fill="FFFFFF"/>
            <w:lang w:eastAsia="en-US"/>
          </w:rPr>
          <w:t>https://www.ncbi.nlm.nih.gov/pmc/articles/PMC3565322/</w:t>
        </w:r>
      </w:hyperlink>
    </w:p>
    <w:p w14:paraId="33FE7818" w14:textId="77777777" w:rsidR="00756B60" w:rsidRDefault="00756B60" w:rsidP="00756B60">
      <w:pPr>
        <w:widowControl w:val="0"/>
        <w:numPr>
          <w:ilvl w:val="0"/>
          <w:numId w:val="1"/>
        </w:numPr>
        <w:tabs>
          <w:tab w:val="left" w:pos="220"/>
          <w:tab w:val="left" w:pos="720"/>
        </w:tabs>
        <w:autoSpaceDE w:val="0"/>
        <w:autoSpaceDN w:val="0"/>
        <w:adjustRightInd w:val="0"/>
        <w:spacing w:after="240" w:line="340" w:lineRule="atLeast"/>
        <w:rPr>
          <w:rFonts w:ascii="Times" w:hAnsi="Times" w:cs="Times"/>
          <w:color w:val="000000"/>
          <w:sz w:val="24"/>
          <w:szCs w:val="24"/>
        </w:rPr>
      </w:pPr>
      <w:r>
        <w:rPr>
          <w:rFonts w:ascii="Times" w:hAnsi="Times" w:cs="Times"/>
          <w:color w:val="000000"/>
          <w:sz w:val="29"/>
          <w:szCs w:val="29"/>
        </w:rPr>
        <w:t xml:space="preserve">R. Richert, Journal of Physics: Condensed Matter 14, R703 (2002). </w:t>
      </w:r>
      <w:r>
        <w:rPr>
          <w:rFonts w:ascii="MS Mincho" w:eastAsia="MS Mincho" w:hAnsi="MS Mincho" w:cs="MS Mincho"/>
          <w:color w:val="000000"/>
          <w:sz w:val="24"/>
          <w:szCs w:val="24"/>
        </w:rPr>
        <w:t> </w:t>
      </w:r>
    </w:p>
    <w:p w14:paraId="43DF0A45" w14:textId="77777777" w:rsidR="00EB3809" w:rsidRDefault="00EB3809" w:rsidP="00EB3809">
      <w:pPr>
        <w:widowControl w:val="0"/>
        <w:numPr>
          <w:ilvl w:val="0"/>
          <w:numId w:val="1"/>
        </w:numPr>
        <w:tabs>
          <w:tab w:val="left" w:pos="220"/>
          <w:tab w:val="left" w:pos="720"/>
        </w:tabs>
        <w:autoSpaceDE w:val="0"/>
        <w:autoSpaceDN w:val="0"/>
        <w:adjustRightInd w:val="0"/>
        <w:spacing w:after="240" w:line="340" w:lineRule="atLeast"/>
        <w:rPr>
          <w:rFonts w:ascii="Times" w:hAnsi="Times" w:cs="Times"/>
          <w:color w:val="000000"/>
          <w:sz w:val="24"/>
          <w:szCs w:val="24"/>
        </w:rPr>
      </w:pPr>
      <w:r>
        <w:rPr>
          <w:rFonts w:ascii="Times" w:hAnsi="Times" w:cs="Times"/>
          <w:color w:val="000000"/>
          <w:sz w:val="29"/>
          <w:szCs w:val="29"/>
        </w:rPr>
        <w:t xml:space="preserve">J. P. Garrahan, Proceedings of the National Academy of Sciences 108, 4701 (2011). </w:t>
      </w:r>
      <w:r>
        <w:rPr>
          <w:rFonts w:ascii="MS Mincho" w:eastAsia="MS Mincho" w:hAnsi="MS Mincho" w:cs="MS Mincho"/>
          <w:color w:val="000000"/>
          <w:sz w:val="24"/>
          <w:szCs w:val="24"/>
        </w:rPr>
        <w:t> </w:t>
      </w:r>
    </w:p>
    <w:p w14:paraId="05619BF5" w14:textId="77777777" w:rsidR="0057595C" w:rsidRDefault="0057595C" w:rsidP="0057595C">
      <w:pPr>
        <w:widowControl w:val="0"/>
        <w:numPr>
          <w:ilvl w:val="0"/>
          <w:numId w:val="1"/>
        </w:numPr>
        <w:tabs>
          <w:tab w:val="left" w:pos="220"/>
          <w:tab w:val="left" w:pos="720"/>
        </w:tabs>
        <w:autoSpaceDE w:val="0"/>
        <w:autoSpaceDN w:val="0"/>
        <w:adjustRightInd w:val="0"/>
        <w:spacing w:after="240" w:line="340" w:lineRule="atLeast"/>
        <w:rPr>
          <w:rFonts w:ascii="Times" w:hAnsi="Times" w:cs="Times"/>
          <w:color w:val="000000"/>
          <w:sz w:val="24"/>
          <w:szCs w:val="24"/>
        </w:rPr>
      </w:pPr>
      <w:r>
        <w:rPr>
          <w:rFonts w:ascii="Times" w:hAnsi="Times" w:cs="Times"/>
          <w:color w:val="000000"/>
          <w:sz w:val="29"/>
          <w:szCs w:val="29"/>
        </w:rPr>
        <w:t xml:space="preserve">K. Jacobson, O. G. Mouritsen, and R. G. W. Anderson, Nature Cell Biology 9, 7 </w:t>
      </w:r>
      <w:r>
        <w:rPr>
          <w:rFonts w:ascii="MS Mincho" w:eastAsia="MS Mincho" w:hAnsi="MS Mincho" w:cs="MS Mincho"/>
          <w:color w:val="000000"/>
          <w:sz w:val="24"/>
          <w:szCs w:val="24"/>
        </w:rPr>
        <w:t> </w:t>
      </w:r>
      <w:r>
        <w:rPr>
          <w:rFonts w:ascii="Times" w:hAnsi="Times" w:cs="Times"/>
          <w:color w:val="000000"/>
          <w:sz w:val="29"/>
          <w:szCs w:val="29"/>
        </w:rPr>
        <w:t xml:space="preserve">(2007). </w:t>
      </w:r>
      <w:r>
        <w:rPr>
          <w:rFonts w:ascii="MS Mincho" w:eastAsia="MS Mincho" w:hAnsi="MS Mincho" w:cs="MS Mincho"/>
          <w:color w:val="000000"/>
          <w:sz w:val="24"/>
          <w:szCs w:val="24"/>
        </w:rPr>
        <w:t> </w:t>
      </w:r>
    </w:p>
    <w:p w14:paraId="492D3EA3" w14:textId="77777777" w:rsidR="00756B60" w:rsidRPr="00EF1495" w:rsidRDefault="00756B60" w:rsidP="00EF1495">
      <w:pPr>
        <w:pStyle w:val="ListParagraph"/>
        <w:numPr>
          <w:ilvl w:val="0"/>
          <w:numId w:val="1"/>
        </w:numPr>
        <w:spacing w:after="0" w:line="480" w:lineRule="auto"/>
        <w:rPr>
          <w:rFonts w:ascii="Arial" w:eastAsia="Times New Roman" w:hAnsi="Arial" w:cs="Arial"/>
          <w:color w:val="000000" w:themeColor="text1"/>
          <w:shd w:val="clear" w:color="auto" w:fill="FFFFFF"/>
          <w:lang w:eastAsia="en-US"/>
        </w:rPr>
      </w:pPr>
    </w:p>
    <w:p w14:paraId="3BD8B99C" w14:textId="77777777" w:rsidR="00AD7DCC" w:rsidRPr="00E81DA0" w:rsidRDefault="00AD7DCC" w:rsidP="00E81DA0">
      <w:pPr>
        <w:spacing w:after="0" w:line="480" w:lineRule="auto"/>
        <w:rPr>
          <w:rFonts w:ascii="Arial" w:eastAsia="Times New Roman" w:hAnsi="Arial" w:cs="Arial"/>
          <w:color w:val="000000"/>
          <w:shd w:val="clear" w:color="auto" w:fill="FFFFFF"/>
          <w:lang w:eastAsia="en-US"/>
        </w:rPr>
      </w:pPr>
    </w:p>
    <w:p w14:paraId="28C92E01" w14:textId="77777777" w:rsidR="008019FD" w:rsidRPr="00E81DA0" w:rsidRDefault="008019FD" w:rsidP="00E81DA0">
      <w:pPr>
        <w:spacing w:line="480" w:lineRule="auto"/>
      </w:pPr>
    </w:p>
    <w:sectPr w:rsidR="008019FD" w:rsidRPr="00E81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3803A33"/>
    <w:multiLevelType w:val="hybridMultilevel"/>
    <w:tmpl w:val="FAAE80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A0NjW2tDAwMrA0NjRX0lEKTi0uzszPAykwrAUAqFe4WSwAAAA="/>
  </w:docVars>
  <w:rsids>
    <w:rsidRoot w:val="00CC38F3"/>
    <w:rsid w:val="00003B1C"/>
    <w:rsid w:val="00007FD3"/>
    <w:rsid w:val="00022A1F"/>
    <w:rsid w:val="000475C7"/>
    <w:rsid w:val="000958C9"/>
    <w:rsid w:val="000A4F7B"/>
    <w:rsid w:val="000C7144"/>
    <w:rsid w:val="000F0696"/>
    <w:rsid w:val="000F241E"/>
    <w:rsid w:val="00111F7E"/>
    <w:rsid w:val="00120FB6"/>
    <w:rsid w:val="00155C5D"/>
    <w:rsid w:val="00160978"/>
    <w:rsid w:val="00183B4F"/>
    <w:rsid w:val="001C221A"/>
    <w:rsid w:val="001D63CD"/>
    <w:rsid w:val="002070C4"/>
    <w:rsid w:val="002323E9"/>
    <w:rsid w:val="00282CF2"/>
    <w:rsid w:val="002A1E1C"/>
    <w:rsid w:val="002A4BD8"/>
    <w:rsid w:val="002A6E76"/>
    <w:rsid w:val="002B422B"/>
    <w:rsid w:val="002E1336"/>
    <w:rsid w:val="002F2CF2"/>
    <w:rsid w:val="00311D2A"/>
    <w:rsid w:val="00324A25"/>
    <w:rsid w:val="00356625"/>
    <w:rsid w:val="00356CAB"/>
    <w:rsid w:val="00366F9D"/>
    <w:rsid w:val="00384F94"/>
    <w:rsid w:val="003916F3"/>
    <w:rsid w:val="003B67ED"/>
    <w:rsid w:val="0042542E"/>
    <w:rsid w:val="00445041"/>
    <w:rsid w:val="00447E8D"/>
    <w:rsid w:val="0045286C"/>
    <w:rsid w:val="00461D68"/>
    <w:rsid w:val="00466A85"/>
    <w:rsid w:val="00496236"/>
    <w:rsid w:val="00496B77"/>
    <w:rsid w:val="004D7E64"/>
    <w:rsid w:val="0057595C"/>
    <w:rsid w:val="005C4CC1"/>
    <w:rsid w:val="005D73D0"/>
    <w:rsid w:val="005F5011"/>
    <w:rsid w:val="0061151D"/>
    <w:rsid w:val="00661363"/>
    <w:rsid w:val="00677BF4"/>
    <w:rsid w:val="00680E51"/>
    <w:rsid w:val="006F0187"/>
    <w:rsid w:val="007257E7"/>
    <w:rsid w:val="00732FFA"/>
    <w:rsid w:val="0075059A"/>
    <w:rsid w:val="00756B60"/>
    <w:rsid w:val="007738E0"/>
    <w:rsid w:val="007D17B8"/>
    <w:rsid w:val="007D3003"/>
    <w:rsid w:val="007E73C6"/>
    <w:rsid w:val="007F28CF"/>
    <w:rsid w:val="008019FD"/>
    <w:rsid w:val="00803039"/>
    <w:rsid w:val="00822409"/>
    <w:rsid w:val="008414B2"/>
    <w:rsid w:val="00867A25"/>
    <w:rsid w:val="00870C66"/>
    <w:rsid w:val="00872A40"/>
    <w:rsid w:val="008B1360"/>
    <w:rsid w:val="008B358D"/>
    <w:rsid w:val="008D425C"/>
    <w:rsid w:val="008F47BF"/>
    <w:rsid w:val="00921BBC"/>
    <w:rsid w:val="00951831"/>
    <w:rsid w:val="009635C8"/>
    <w:rsid w:val="009642A7"/>
    <w:rsid w:val="00981A7D"/>
    <w:rsid w:val="00985788"/>
    <w:rsid w:val="009A394E"/>
    <w:rsid w:val="009D3668"/>
    <w:rsid w:val="00A00453"/>
    <w:rsid w:val="00A40D26"/>
    <w:rsid w:val="00A65994"/>
    <w:rsid w:val="00AD7DCC"/>
    <w:rsid w:val="00AE4876"/>
    <w:rsid w:val="00AF6484"/>
    <w:rsid w:val="00B03DF8"/>
    <w:rsid w:val="00B205B3"/>
    <w:rsid w:val="00B441A2"/>
    <w:rsid w:val="00B54E87"/>
    <w:rsid w:val="00BB16E8"/>
    <w:rsid w:val="00BE49BB"/>
    <w:rsid w:val="00BF1BDC"/>
    <w:rsid w:val="00C24654"/>
    <w:rsid w:val="00C25A5F"/>
    <w:rsid w:val="00C332E6"/>
    <w:rsid w:val="00C96B29"/>
    <w:rsid w:val="00CC38F3"/>
    <w:rsid w:val="00CF5A09"/>
    <w:rsid w:val="00CF7325"/>
    <w:rsid w:val="00CF736D"/>
    <w:rsid w:val="00D37D4E"/>
    <w:rsid w:val="00D5328F"/>
    <w:rsid w:val="00D55921"/>
    <w:rsid w:val="00D74229"/>
    <w:rsid w:val="00D862DA"/>
    <w:rsid w:val="00D97922"/>
    <w:rsid w:val="00DA356E"/>
    <w:rsid w:val="00DC17D8"/>
    <w:rsid w:val="00DC557C"/>
    <w:rsid w:val="00DF1686"/>
    <w:rsid w:val="00E6215D"/>
    <w:rsid w:val="00E77A92"/>
    <w:rsid w:val="00E81447"/>
    <w:rsid w:val="00E81DA0"/>
    <w:rsid w:val="00EA401D"/>
    <w:rsid w:val="00EB3809"/>
    <w:rsid w:val="00EB6991"/>
    <w:rsid w:val="00ED0F7F"/>
    <w:rsid w:val="00EE2466"/>
    <w:rsid w:val="00EF1495"/>
    <w:rsid w:val="00F07044"/>
    <w:rsid w:val="00F153B7"/>
    <w:rsid w:val="00F43F92"/>
    <w:rsid w:val="00F44C68"/>
    <w:rsid w:val="00F72AFA"/>
    <w:rsid w:val="00FC2EF0"/>
    <w:rsid w:val="00FC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6AC4"/>
  <w15:chartTrackingRefBased/>
  <w15:docId w15:val="{DF2AACFF-1709-47A4-B83E-ADB59F013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7A25"/>
    <w:pPr>
      <w:spacing w:before="100" w:beforeAutospacing="1" w:after="100" w:afterAutospacing="1" w:line="240" w:lineRule="auto"/>
    </w:pPr>
    <w:rPr>
      <w:rFonts w:ascii="Times New Roman" w:hAnsi="Times New Roman" w:cs="Times New Roman"/>
      <w:sz w:val="24"/>
      <w:szCs w:val="24"/>
      <w:lang w:eastAsia="en-US"/>
    </w:rPr>
  </w:style>
  <w:style w:type="character" w:styleId="Hyperlink">
    <w:name w:val="Hyperlink"/>
    <w:basedOn w:val="DefaultParagraphFont"/>
    <w:uiPriority w:val="99"/>
    <w:unhideWhenUsed/>
    <w:rsid w:val="00867A25"/>
    <w:rPr>
      <w:color w:val="0000FF"/>
      <w:u w:val="single"/>
    </w:rPr>
  </w:style>
  <w:style w:type="paragraph" w:styleId="ListParagraph">
    <w:name w:val="List Paragraph"/>
    <w:basedOn w:val="Normal"/>
    <w:uiPriority w:val="34"/>
    <w:qFormat/>
    <w:rsid w:val="00EF1495"/>
    <w:pPr>
      <w:ind w:left="720"/>
      <w:contextualSpacing/>
    </w:pPr>
  </w:style>
  <w:style w:type="character" w:styleId="HTMLCite">
    <w:name w:val="HTML Cite"/>
    <w:basedOn w:val="DefaultParagraphFont"/>
    <w:uiPriority w:val="99"/>
    <w:semiHidden/>
    <w:unhideWhenUsed/>
    <w:rsid w:val="00EF1495"/>
    <w:rPr>
      <w:i/>
      <w:iCs/>
    </w:rPr>
  </w:style>
  <w:style w:type="character" w:customStyle="1" w:styleId="reference-accessdate">
    <w:name w:val="reference-accessdate"/>
    <w:basedOn w:val="DefaultParagraphFont"/>
    <w:rsid w:val="00EF1495"/>
  </w:style>
  <w:style w:type="character" w:customStyle="1" w:styleId="nowrap">
    <w:name w:val="nowrap"/>
    <w:basedOn w:val="DefaultParagraphFont"/>
    <w:rsid w:val="00EF1495"/>
  </w:style>
  <w:style w:type="character" w:customStyle="1" w:styleId="qlinkcontainer">
    <w:name w:val="qlink_container"/>
    <w:basedOn w:val="DefaultParagraphFont"/>
    <w:rsid w:val="00BF1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4259">
      <w:bodyDiv w:val="1"/>
      <w:marLeft w:val="0"/>
      <w:marRight w:val="0"/>
      <w:marTop w:val="0"/>
      <w:marBottom w:val="0"/>
      <w:divBdr>
        <w:top w:val="none" w:sz="0" w:space="0" w:color="auto"/>
        <w:left w:val="none" w:sz="0" w:space="0" w:color="auto"/>
        <w:bottom w:val="none" w:sz="0" w:space="0" w:color="auto"/>
        <w:right w:val="none" w:sz="0" w:space="0" w:color="auto"/>
      </w:divBdr>
    </w:div>
    <w:div w:id="613902970">
      <w:bodyDiv w:val="1"/>
      <w:marLeft w:val="0"/>
      <w:marRight w:val="0"/>
      <w:marTop w:val="0"/>
      <w:marBottom w:val="0"/>
      <w:divBdr>
        <w:top w:val="none" w:sz="0" w:space="0" w:color="auto"/>
        <w:left w:val="none" w:sz="0" w:space="0" w:color="auto"/>
        <w:bottom w:val="none" w:sz="0" w:space="0" w:color="auto"/>
        <w:right w:val="none" w:sz="0" w:space="0" w:color="auto"/>
      </w:divBdr>
    </w:div>
    <w:div w:id="629167198">
      <w:bodyDiv w:val="1"/>
      <w:marLeft w:val="0"/>
      <w:marRight w:val="0"/>
      <w:marTop w:val="0"/>
      <w:marBottom w:val="0"/>
      <w:divBdr>
        <w:top w:val="none" w:sz="0" w:space="0" w:color="auto"/>
        <w:left w:val="none" w:sz="0" w:space="0" w:color="auto"/>
        <w:bottom w:val="none" w:sz="0" w:space="0" w:color="auto"/>
        <w:right w:val="none" w:sz="0" w:space="0" w:color="auto"/>
      </w:divBdr>
    </w:div>
    <w:div w:id="746345159">
      <w:bodyDiv w:val="1"/>
      <w:marLeft w:val="0"/>
      <w:marRight w:val="0"/>
      <w:marTop w:val="0"/>
      <w:marBottom w:val="0"/>
      <w:divBdr>
        <w:top w:val="none" w:sz="0" w:space="0" w:color="auto"/>
        <w:left w:val="none" w:sz="0" w:space="0" w:color="auto"/>
        <w:bottom w:val="none" w:sz="0" w:space="0" w:color="auto"/>
        <w:right w:val="none" w:sz="0" w:space="0" w:color="auto"/>
      </w:divBdr>
    </w:div>
    <w:div w:id="1249774215">
      <w:bodyDiv w:val="1"/>
      <w:marLeft w:val="0"/>
      <w:marRight w:val="0"/>
      <w:marTop w:val="0"/>
      <w:marBottom w:val="0"/>
      <w:divBdr>
        <w:top w:val="none" w:sz="0" w:space="0" w:color="auto"/>
        <w:left w:val="none" w:sz="0" w:space="0" w:color="auto"/>
        <w:bottom w:val="none" w:sz="0" w:space="0" w:color="auto"/>
        <w:right w:val="none" w:sz="0" w:space="0" w:color="auto"/>
      </w:divBdr>
    </w:div>
    <w:div w:id="1580749416">
      <w:bodyDiv w:val="1"/>
      <w:marLeft w:val="0"/>
      <w:marRight w:val="0"/>
      <w:marTop w:val="0"/>
      <w:marBottom w:val="0"/>
      <w:divBdr>
        <w:top w:val="none" w:sz="0" w:space="0" w:color="auto"/>
        <w:left w:val="none" w:sz="0" w:space="0" w:color="auto"/>
        <w:bottom w:val="none" w:sz="0" w:space="0" w:color="auto"/>
        <w:right w:val="none" w:sz="0" w:space="0" w:color="auto"/>
      </w:divBdr>
    </w:div>
    <w:div w:id="1795757088">
      <w:bodyDiv w:val="1"/>
      <w:marLeft w:val="0"/>
      <w:marRight w:val="0"/>
      <w:marTop w:val="0"/>
      <w:marBottom w:val="0"/>
      <w:divBdr>
        <w:top w:val="none" w:sz="0" w:space="0" w:color="auto"/>
        <w:left w:val="none" w:sz="0" w:space="0" w:color="auto"/>
        <w:bottom w:val="none" w:sz="0" w:space="0" w:color="auto"/>
        <w:right w:val="none" w:sz="0" w:space="0" w:color="auto"/>
      </w:divBdr>
    </w:div>
    <w:div w:id="1850680830">
      <w:bodyDiv w:val="1"/>
      <w:marLeft w:val="0"/>
      <w:marRight w:val="0"/>
      <w:marTop w:val="0"/>
      <w:marBottom w:val="0"/>
      <w:divBdr>
        <w:top w:val="none" w:sz="0" w:space="0" w:color="auto"/>
        <w:left w:val="none" w:sz="0" w:space="0" w:color="auto"/>
        <w:bottom w:val="none" w:sz="0" w:space="0" w:color="auto"/>
        <w:right w:val="none" w:sz="0" w:space="0" w:color="auto"/>
      </w:divBdr>
    </w:div>
    <w:div w:id="1896158544">
      <w:bodyDiv w:val="1"/>
      <w:marLeft w:val="0"/>
      <w:marRight w:val="0"/>
      <w:marTop w:val="0"/>
      <w:marBottom w:val="0"/>
      <w:divBdr>
        <w:top w:val="none" w:sz="0" w:space="0" w:color="auto"/>
        <w:left w:val="none" w:sz="0" w:space="0" w:color="auto"/>
        <w:bottom w:val="none" w:sz="0" w:space="0" w:color="auto"/>
        <w:right w:val="none" w:sz="0" w:space="0" w:color="auto"/>
      </w:divBdr>
    </w:div>
    <w:div w:id="1955403596">
      <w:bodyDiv w:val="1"/>
      <w:marLeft w:val="0"/>
      <w:marRight w:val="0"/>
      <w:marTop w:val="0"/>
      <w:marBottom w:val="0"/>
      <w:divBdr>
        <w:top w:val="none" w:sz="0" w:space="0" w:color="auto"/>
        <w:left w:val="none" w:sz="0" w:space="0" w:color="auto"/>
        <w:bottom w:val="none" w:sz="0" w:space="0" w:color="auto"/>
        <w:right w:val="none" w:sz="0" w:space="0" w:color="auto"/>
      </w:divBdr>
    </w:div>
    <w:div w:id="200935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jlr.org/content/44/4/655.full" TargetMode="External"/><Relationship Id="rId12" Type="http://schemas.openxmlformats.org/officeDocument/2006/relationships/hyperlink" Target="https://pubs.acs.org/doi/full/10.1021/la302620t" TargetMode="External"/><Relationship Id="rId13" Type="http://schemas.openxmlformats.org/officeDocument/2006/relationships/hyperlink" Target="https://courses.washington.edu/conj/membrane/bilayer.htm" TargetMode="External"/><Relationship Id="rId14" Type="http://schemas.openxmlformats.org/officeDocument/2006/relationships/hyperlink" Target="https://www.sciencedirect.com/science/article/pii/S0005273608002216" TargetMode="External"/><Relationship Id="rId15" Type="http://schemas.openxmlformats.org/officeDocument/2006/relationships/hyperlink" Target="https://www.ncbi.nlm.nih.gov/pmc/articles/PMC3565322/"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hyperlink" Target="http://www.annualreviews.org/doi/abs/10.1146/annurev.biophys.36.040306.132643" TargetMode="External"/><Relationship Id="rId9" Type="http://schemas.openxmlformats.org/officeDocument/2006/relationships/hyperlink" Target="https://en.wikipedia.org/wiki/Digital_object_identifier" TargetMode="External"/><Relationship Id="rId10" Type="http://schemas.openxmlformats.org/officeDocument/2006/relationships/hyperlink" Target="https://doi.org/10.1146%2Fannurev.biophys.36.040306.1326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6</Pages>
  <Words>1313</Words>
  <Characters>7490</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Ang</dc:creator>
  <cp:keywords/>
  <dc:description/>
  <cp:lastModifiedBy>Ang Tze Heng, Tristan</cp:lastModifiedBy>
  <cp:revision>40</cp:revision>
  <dcterms:created xsi:type="dcterms:W3CDTF">2018-01-11T09:09:00Z</dcterms:created>
  <dcterms:modified xsi:type="dcterms:W3CDTF">2018-03-04T07:29:00Z</dcterms:modified>
</cp:coreProperties>
</file>