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C9" w:rsidRDefault="00051B33" w:rsidP="00051B33">
      <w:pPr>
        <w:bidi w:val="0"/>
        <w:spacing w:after="240"/>
        <w:rPr>
          <w:rFonts w:ascii="OldNewspaperTypes" w:hAnsi="OldNewspaperTypes"/>
          <w:sz w:val="40"/>
          <w:szCs w:val="40"/>
        </w:rPr>
      </w:pPr>
      <w:r w:rsidRPr="00051B33">
        <w:rPr>
          <w:rFonts w:ascii="OldNewspaperTypes" w:hAnsi="OldNewspaperTypes"/>
          <w:sz w:val="40"/>
          <w:szCs w:val="40"/>
        </w:rPr>
        <w:t>Rass</w:t>
      </w:r>
      <w:r>
        <w:rPr>
          <w:rFonts w:ascii="OldNewspaperTypes" w:hAnsi="OldNewspaperTypes"/>
          <w:sz w:val="40"/>
          <w:szCs w:val="40"/>
        </w:rPr>
        <w:t>á</w:t>
      </w:r>
      <w:r w:rsidRPr="00051B33">
        <w:rPr>
          <w:rFonts w:ascii="OldNewspaperTypes" w:hAnsi="OldNewspaperTypes"/>
          <w:sz w:val="40"/>
          <w:szCs w:val="40"/>
        </w:rPr>
        <w:t>n I’s Army</w:t>
      </w:r>
    </w:p>
    <w:p w:rsidR="00051B33" w:rsidRDefault="00051B33" w:rsidP="00051B33">
      <w:pPr>
        <w:bidi w:val="0"/>
        <w:spacing w:after="120"/>
        <w:rPr>
          <w:rFonts w:ascii="Noto Serif" w:hAnsi="Noto Serif" w:cs="Noto Serif"/>
          <w:b/>
          <w:bCs/>
          <w:sz w:val="24"/>
          <w:szCs w:val="24"/>
        </w:rPr>
      </w:pPr>
      <w:r>
        <w:rPr>
          <w:rFonts w:ascii="Noto Serif" w:hAnsi="Noto Serif" w:cs="Noto Serif"/>
          <w:b/>
          <w:bCs/>
          <w:sz w:val="24"/>
          <w:szCs w:val="24"/>
        </w:rPr>
        <w:t>Organization</w:t>
      </w:r>
    </w:p>
    <w:p w:rsidR="00051B33" w:rsidRDefault="00051B33" w:rsidP="004C6214">
      <w:pPr>
        <w:bidi w:val="0"/>
        <w:spacing w:after="120"/>
        <w:jc w:val="both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The basic unit was the </w:t>
      </w:r>
      <w:r>
        <w:rPr>
          <w:rFonts w:ascii="Noto Serif" w:hAnsi="Noto Serif" w:cs="Noto Serif"/>
          <w:i/>
          <w:iCs/>
        </w:rPr>
        <w:t>ban</w:t>
      </w:r>
      <w:r w:rsidR="00BC194A">
        <w:rPr>
          <w:rFonts w:ascii="Noto Serif" w:hAnsi="Noto Serif" w:cs="Noto Serif"/>
          <w:i/>
          <w:iCs/>
        </w:rPr>
        <w:t>ner</w:t>
      </w:r>
      <w:r>
        <w:rPr>
          <w:rFonts w:ascii="Noto Serif" w:hAnsi="Noto Serif" w:cs="Noto Serif"/>
        </w:rPr>
        <w:t>, essentially a rectangle of 16x16 to 20x20 men,</w:t>
      </w:r>
      <w:r w:rsidR="004C6214">
        <w:rPr>
          <w:rFonts w:ascii="Noto Serif" w:hAnsi="Noto Serif" w:cs="Noto Serif"/>
        </w:rPr>
        <w:br/>
      </w:r>
      <w:bookmarkStart w:id="0" w:name="_GoBack"/>
      <w:bookmarkEnd w:id="0"/>
      <w:r>
        <w:rPr>
          <w:rFonts w:ascii="Noto Serif" w:hAnsi="Noto Serif" w:cs="Noto Serif"/>
        </w:rPr>
        <w:t xml:space="preserve">¾ of them spearmen and ¼ archers, commanded by a </w:t>
      </w:r>
      <w:r>
        <w:rPr>
          <w:rFonts w:ascii="Noto Serif" w:hAnsi="Noto Serif" w:cs="Noto Serif"/>
          <w:i/>
          <w:iCs/>
        </w:rPr>
        <w:t>count</w:t>
      </w:r>
      <w:r w:rsidR="00DF6556">
        <w:rPr>
          <w:rFonts w:ascii="Noto Serif" w:hAnsi="Noto Serif" w:cs="Noto Serif"/>
        </w:rPr>
        <w:t xml:space="preserve"> and</w:t>
      </w:r>
      <w:r>
        <w:rPr>
          <w:rFonts w:ascii="Noto Serif" w:hAnsi="Noto Serif" w:cs="Noto Serif"/>
        </w:rPr>
        <w:t xml:space="preserve"> aided by a </w:t>
      </w:r>
      <w:r>
        <w:rPr>
          <w:rFonts w:ascii="Noto Serif" w:hAnsi="Noto Serif" w:cs="Noto Serif"/>
          <w:i/>
          <w:iCs/>
        </w:rPr>
        <w:t>curator</w:t>
      </w:r>
      <w:r w:rsidR="00BC194A">
        <w:rPr>
          <w:rFonts w:ascii="Noto Serif" w:hAnsi="Noto Serif" w:cs="Noto Serif"/>
        </w:rPr>
        <w:t>. Banner</w:t>
      </w:r>
      <w:r>
        <w:rPr>
          <w:rFonts w:ascii="Noto Serif" w:hAnsi="Noto Serif" w:cs="Noto Serif"/>
        </w:rPr>
        <w:t xml:space="preserve"> officers included a chaplain, </w:t>
      </w:r>
      <w:r w:rsidR="00441757">
        <w:rPr>
          <w:rFonts w:ascii="Noto Serif" w:hAnsi="Noto Serif" w:cs="Noto Serif"/>
        </w:rPr>
        <w:t xml:space="preserve">a cook, </w:t>
      </w:r>
      <w:r>
        <w:rPr>
          <w:rFonts w:ascii="Noto Serif" w:hAnsi="Noto Serif" w:cs="Noto Serif"/>
        </w:rPr>
        <w:t xml:space="preserve">a clerk, a standard-bearer, </w:t>
      </w:r>
      <w:r w:rsidR="00107E7F">
        <w:rPr>
          <w:rFonts w:ascii="Noto Serif" w:hAnsi="Noto Serif" w:cs="Noto Serif"/>
        </w:rPr>
        <w:br/>
      </w:r>
      <w:r>
        <w:rPr>
          <w:rFonts w:ascii="Noto Serif" w:hAnsi="Noto Serif" w:cs="Noto Serif"/>
        </w:rPr>
        <w:t>2</w:t>
      </w:r>
      <w:r w:rsidR="00CC2199">
        <w:rPr>
          <w:rFonts w:ascii="Noto Serif" w:hAnsi="Noto Serif" w:cs="Noto Serif"/>
        </w:rPr>
        <w:t xml:space="preserve"> </w:t>
      </w:r>
      <w:r>
        <w:rPr>
          <w:rFonts w:ascii="Noto Serif" w:hAnsi="Noto Serif" w:cs="Noto Serif"/>
        </w:rPr>
        <w:t xml:space="preserve">musicians, 3-4 </w:t>
      </w:r>
      <w:r>
        <w:rPr>
          <w:rFonts w:ascii="Noto Serif" w:hAnsi="Noto Serif" w:cs="Noto Serif"/>
          <w:i/>
          <w:iCs/>
        </w:rPr>
        <w:t xml:space="preserve">centenaries </w:t>
      </w:r>
      <w:r>
        <w:rPr>
          <w:rFonts w:ascii="Noto Serif" w:hAnsi="Noto Serif" w:cs="Noto Serif"/>
        </w:rPr>
        <w:t xml:space="preserve">commanding “blocks” of 80-100 men (also doubling as drill instructors) and 16 to 20 </w:t>
      </w:r>
      <w:r>
        <w:rPr>
          <w:rFonts w:ascii="Noto Serif" w:hAnsi="Noto Serif" w:cs="Noto Serif"/>
          <w:i/>
          <w:iCs/>
        </w:rPr>
        <w:t xml:space="preserve">vintenaries </w:t>
      </w:r>
      <w:r>
        <w:rPr>
          <w:rFonts w:ascii="Noto Serif" w:hAnsi="Noto Serif" w:cs="Noto Serif"/>
        </w:rPr>
        <w:t xml:space="preserve">commanding each file of men, assisted by 32 to 40 </w:t>
      </w:r>
      <w:r>
        <w:rPr>
          <w:rFonts w:ascii="Noto Serif" w:hAnsi="Noto Serif" w:cs="Noto Serif"/>
          <w:i/>
          <w:iCs/>
        </w:rPr>
        <w:t>deans</w:t>
      </w:r>
      <w:r>
        <w:rPr>
          <w:rFonts w:ascii="Noto Serif" w:hAnsi="Noto Serif" w:cs="Noto Serif"/>
        </w:rPr>
        <w:t xml:space="preserve"> in charge o</w:t>
      </w:r>
      <w:r w:rsidR="00107E7F">
        <w:rPr>
          <w:rFonts w:ascii="Noto Serif" w:hAnsi="Noto Serif" w:cs="Noto Serif"/>
        </w:rPr>
        <w:t>f tent group</w:t>
      </w:r>
      <w:r w:rsidR="00E54ECD">
        <w:rPr>
          <w:rFonts w:ascii="Noto Serif" w:hAnsi="Noto Serif" w:cs="Noto Serif"/>
        </w:rPr>
        <w:t>s</w:t>
      </w:r>
      <w:r w:rsidR="00107E7F">
        <w:rPr>
          <w:rFonts w:ascii="Noto Serif" w:hAnsi="Noto Serif" w:cs="Noto Serif"/>
        </w:rPr>
        <w:t xml:space="preserve"> of 8-10 soldiers</w:t>
      </w:r>
      <w:r w:rsidR="00DF6556">
        <w:rPr>
          <w:rFonts w:ascii="Noto Serif" w:hAnsi="Noto Serif" w:cs="Noto Serif"/>
        </w:rPr>
        <w:t xml:space="preserve"> –</w:t>
      </w:r>
      <w:r w:rsidR="00107E7F">
        <w:rPr>
          <w:rFonts w:ascii="Noto Serif" w:hAnsi="Noto Serif" w:cs="Noto Serif"/>
        </w:rPr>
        <w:t xml:space="preserve"> for a gross total of</w:t>
      </w:r>
      <w:r w:rsidR="00CC2199">
        <w:rPr>
          <w:rFonts w:ascii="Noto Serif" w:hAnsi="Noto Serif" w:cs="Noto Serif"/>
        </w:rPr>
        <w:t xml:space="preserve"> ca. 250-400</w:t>
      </w:r>
      <w:r w:rsidR="00107E7F">
        <w:rPr>
          <w:rFonts w:ascii="Noto Serif" w:hAnsi="Noto Serif" w:cs="Noto Serif"/>
        </w:rPr>
        <w:t xml:space="preserve"> men.</w:t>
      </w:r>
    </w:p>
    <w:p w:rsidR="00051B33" w:rsidRDefault="00051B33" w:rsidP="00BC194A">
      <w:pPr>
        <w:bidi w:val="0"/>
        <w:spacing w:after="120"/>
        <w:jc w:val="both"/>
        <w:rPr>
          <w:rFonts w:ascii="Noto Serif" w:hAnsi="Noto Serif" w:cs="Noto Serif"/>
          <w:u w:val="single"/>
        </w:rPr>
      </w:pPr>
      <w:r w:rsidRPr="00051B33">
        <w:rPr>
          <w:rFonts w:ascii="Noto Serif" w:hAnsi="Noto Serif" w:cs="Noto Serif"/>
          <w:u w:val="single"/>
        </w:rPr>
        <w:t>Rank distinctions within a ban</w:t>
      </w:r>
      <w:r w:rsidR="00BC194A">
        <w:rPr>
          <w:rFonts w:ascii="Noto Serif" w:hAnsi="Noto Serif" w:cs="Noto Serif"/>
          <w:u w:val="single"/>
        </w:rPr>
        <w:t>ner</w:t>
      </w:r>
      <w:r w:rsidRPr="00051B33">
        <w:rPr>
          <w:rFonts w:ascii="Noto Serif" w:hAnsi="Noto Serif" w:cs="Noto Serif"/>
          <w:u w:val="single"/>
        </w:rPr>
        <w:t>:</w:t>
      </w:r>
    </w:p>
    <w:p w:rsidR="00051B33" w:rsidRPr="00441757" w:rsidRDefault="00051B33" w:rsidP="00051B33">
      <w:pPr>
        <w:pStyle w:val="ListParagraph"/>
        <w:numPr>
          <w:ilvl w:val="0"/>
          <w:numId w:val="1"/>
        </w:numPr>
        <w:bidi w:val="0"/>
        <w:spacing w:after="120"/>
        <w:ind w:left="567"/>
        <w:jc w:val="both"/>
        <w:rPr>
          <w:rFonts w:ascii="Noto Serif" w:hAnsi="Noto Serif" w:cs="Noto Serif"/>
          <w:u w:val="single"/>
        </w:rPr>
      </w:pPr>
      <w:r>
        <w:rPr>
          <w:rFonts w:ascii="Noto Serif" w:hAnsi="Noto Serif" w:cs="Noto Serif"/>
        </w:rPr>
        <w:t xml:space="preserve">Regular soldiers wore a </w:t>
      </w:r>
      <w:r w:rsidR="00441757">
        <w:rPr>
          <w:rFonts w:ascii="Noto Serif" w:hAnsi="Noto Serif" w:cs="Noto Serif"/>
        </w:rPr>
        <w:t>chainmail and a simple leather helmet</w:t>
      </w:r>
    </w:p>
    <w:p w:rsidR="00441757" w:rsidRPr="00441757" w:rsidRDefault="00441757" w:rsidP="00441757">
      <w:pPr>
        <w:pStyle w:val="ListParagraph"/>
        <w:numPr>
          <w:ilvl w:val="0"/>
          <w:numId w:val="1"/>
        </w:numPr>
        <w:bidi w:val="0"/>
        <w:spacing w:after="120"/>
        <w:ind w:left="567"/>
        <w:jc w:val="both"/>
        <w:rPr>
          <w:rFonts w:ascii="Noto Serif" w:hAnsi="Noto Serif" w:cs="Noto Serif"/>
          <w:u w:val="single"/>
        </w:rPr>
      </w:pPr>
      <w:r>
        <w:rPr>
          <w:rFonts w:ascii="Noto Serif" w:hAnsi="Noto Serif" w:cs="Noto Serif"/>
        </w:rPr>
        <w:t>The musicians, the chaplain, the cook, the clerk and the standard-bearer were recognized by not carrying arms, and by their special equipment</w:t>
      </w:r>
    </w:p>
    <w:p w:rsidR="00441757" w:rsidRPr="00441757" w:rsidRDefault="00441757" w:rsidP="00441757">
      <w:pPr>
        <w:pStyle w:val="ListParagraph"/>
        <w:numPr>
          <w:ilvl w:val="0"/>
          <w:numId w:val="1"/>
        </w:numPr>
        <w:bidi w:val="0"/>
        <w:spacing w:after="120"/>
        <w:ind w:left="567"/>
        <w:jc w:val="both"/>
        <w:rPr>
          <w:rFonts w:ascii="Noto Serif" w:hAnsi="Noto Serif" w:cs="Noto Serif"/>
          <w:b/>
          <w:bCs/>
          <w:u w:val="single"/>
        </w:rPr>
      </w:pPr>
      <w:r w:rsidRPr="00441757">
        <w:rPr>
          <w:rFonts w:ascii="Noto Serif" w:hAnsi="Noto Serif" w:cs="Noto Serif"/>
          <w:b/>
          <w:bCs/>
        </w:rPr>
        <w:t>Deans</w:t>
      </w:r>
      <w:r>
        <w:rPr>
          <w:rFonts w:ascii="Noto Serif" w:hAnsi="Noto Serif" w:cs="Noto Serif"/>
        </w:rPr>
        <w:t xml:space="preserve"> wore a white sash across their waist, and had metal helmets</w:t>
      </w:r>
    </w:p>
    <w:p w:rsidR="00441757" w:rsidRPr="00441757" w:rsidRDefault="00441757" w:rsidP="00441757">
      <w:pPr>
        <w:pStyle w:val="ListParagraph"/>
        <w:numPr>
          <w:ilvl w:val="0"/>
          <w:numId w:val="1"/>
        </w:numPr>
        <w:bidi w:val="0"/>
        <w:spacing w:after="120"/>
        <w:ind w:left="567"/>
        <w:jc w:val="both"/>
        <w:rPr>
          <w:rFonts w:ascii="Noto Serif" w:hAnsi="Noto Serif" w:cs="Noto Serif"/>
          <w:b/>
          <w:bCs/>
          <w:u w:val="single"/>
        </w:rPr>
      </w:pPr>
      <w:r w:rsidRPr="00441757">
        <w:rPr>
          <w:rFonts w:ascii="Noto Serif" w:hAnsi="Noto Serif" w:cs="Noto Serif"/>
          <w:b/>
          <w:bCs/>
        </w:rPr>
        <w:t xml:space="preserve">Vintenaries </w:t>
      </w:r>
      <w:r>
        <w:rPr>
          <w:rFonts w:ascii="Noto Serif" w:hAnsi="Noto Serif" w:cs="Noto Serif"/>
        </w:rPr>
        <w:t>had a red sash and a metal helmet</w:t>
      </w:r>
    </w:p>
    <w:p w:rsidR="00441757" w:rsidRPr="00441757" w:rsidRDefault="00441757" w:rsidP="00441757">
      <w:pPr>
        <w:pStyle w:val="ListParagraph"/>
        <w:numPr>
          <w:ilvl w:val="0"/>
          <w:numId w:val="1"/>
        </w:numPr>
        <w:bidi w:val="0"/>
        <w:spacing w:after="120"/>
        <w:ind w:left="567"/>
        <w:jc w:val="both"/>
        <w:rPr>
          <w:rFonts w:ascii="Noto Serif" w:hAnsi="Noto Serif" w:cs="Noto Serif"/>
          <w:b/>
          <w:bCs/>
          <w:u w:val="single"/>
        </w:rPr>
      </w:pPr>
      <w:r>
        <w:rPr>
          <w:rFonts w:ascii="Noto Serif" w:hAnsi="Noto Serif" w:cs="Noto Serif"/>
          <w:b/>
          <w:bCs/>
        </w:rPr>
        <w:t>Centenaries</w:t>
      </w:r>
      <w:r>
        <w:rPr>
          <w:rFonts w:ascii="Noto Serif" w:hAnsi="Noto Serif" w:cs="Noto Serif"/>
        </w:rPr>
        <w:t xml:space="preserve"> had a small metal crest on their helmets</w:t>
      </w:r>
    </w:p>
    <w:p w:rsidR="00441757" w:rsidRPr="00441757" w:rsidRDefault="00441757" w:rsidP="00441757">
      <w:pPr>
        <w:pStyle w:val="ListParagraph"/>
        <w:numPr>
          <w:ilvl w:val="0"/>
          <w:numId w:val="1"/>
        </w:numPr>
        <w:bidi w:val="0"/>
        <w:spacing w:after="120"/>
        <w:ind w:left="567"/>
        <w:jc w:val="both"/>
        <w:rPr>
          <w:rFonts w:ascii="Noto Serif" w:hAnsi="Noto Serif" w:cs="Noto Serif"/>
          <w:b/>
          <w:bCs/>
          <w:u w:val="single"/>
        </w:rPr>
      </w:pPr>
      <w:r>
        <w:rPr>
          <w:rFonts w:ascii="Noto Serif" w:hAnsi="Noto Serif" w:cs="Noto Serif"/>
          <w:b/>
          <w:bCs/>
        </w:rPr>
        <w:t xml:space="preserve">Curators </w:t>
      </w:r>
      <w:r>
        <w:rPr>
          <w:rFonts w:ascii="Noto Serif" w:hAnsi="Noto Serif" w:cs="Noto Serif"/>
        </w:rPr>
        <w:t>had similar crested helmets, but gilded</w:t>
      </w:r>
    </w:p>
    <w:p w:rsidR="00441757" w:rsidRPr="00F362B7" w:rsidRDefault="00441757" w:rsidP="00643C45">
      <w:pPr>
        <w:pStyle w:val="ListParagraph"/>
        <w:numPr>
          <w:ilvl w:val="0"/>
          <w:numId w:val="1"/>
        </w:numPr>
        <w:bidi w:val="0"/>
        <w:spacing w:after="120"/>
        <w:ind w:left="567"/>
        <w:jc w:val="both"/>
        <w:rPr>
          <w:rFonts w:ascii="Noto Serif" w:hAnsi="Noto Serif" w:cs="Noto Serif"/>
          <w:b/>
          <w:bCs/>
          <w:u w:val="single"/>
        </w:rPr>
      </w:pPr>
      <w:r>
        <w:rPr>
          <w:rFonts w:ascii="Noto Serif" w:hAnsi="Noto Serif" w:cs="Noto Serif"/>
          <w:b/>
          <w:bCs/>
        </w:rPr>
        <w:t xml:space="preserve">Counts </w:t>
      </w:r>
      <w:r>
        <w:rPr>
          <w:rFonts w:ascii="Noto Serif" w:hAnsi="Noto Serif" w:cs="Noto Serif"/>
        </w:rPr>
        <w:t xml:space="preserve">had a more fancy-looking </w:t>
      </w:r>
      <w:r w:rsidR="00643C45">
        <w:rPr>
          <w:rFonts w:ascii="Noto Serif" w:hAnsi="Noto Serif" w:cs="Noto Serif"/>
        </w:rPr>
        <w:t>armor</w:t>
      </w:r>
      <w:r>
        <w:rPr>
          <w:rFonts w:ascii="Noto Serif" w:hAnsi="Noto Serif" w:cs="Noto Serif"/>
        </w:rPr>
        <w:t>, a short red cape, and a crested helmet with a red plume of horsehair</w:t>
      </w:r>
    </w:p>
    <w:p w:rsidR="00F362B7" w:rsidRDefault="00F362B7" w:rsidP="00BC194A">
      <w:pPr>
        <w:bidi w:val="0"/>
        <w:spacing w:before="120" w:after="120"/>
        <w:jc w:val="both"/>
        <w:rPr>
          <w:rFonts w:ascii="Noto Serif" w:hAnsi="Noto Serif" w:cs="Noto Serif"/>
        </w:rPr>
      </w:pPr>
      <w:r>
        <w:rPr>
          <w:rFonts w:ascii="Noto Serif" w:hAnsi="Noto Serif" w:cs="Noto Serif"/>
        </w:rPr>
        <w:t>Cavalry ban</w:t>
      </w:r>
      <w:r w:rsidR="00BC194A">
        <w:rPr>
          <w:rFonts w:ascii="Noto Serif" w:hAnsi="Noto Serif" w:cs="Noto Serif"/>
        </w:rPr>
        <w:t>ner</w:t>
      </w:r>
      <w:r>
        <w:rPr>
          <w:rFonts w:ascii="Noto Serif" w:hAnsi="Noto Serif" w:cs="Noto Serif"/>
        </w:rPr>
        <w:t xml:space="preserve">s were smaller, counting 50-100 </w:t>
      </w:r>
      <w:r w:rsidR="00CC2199">
        <w:rPr>
          <w:rFonts w:ascii="Noto Serif" w:hAnsi="Noto Serif" w:cs="Noto Serif"/>
        </w:rPr>
        <w:t>riders, and had no centenaries.</w:t>
      </w:r>
    </w:p>
    <w:p w:rsidR="00CC2199" w:rsidRPr="006B1FBA" w:rsidRDefault="00CC2199" w:rsidP="00BC194A">
      <w:pPr>
        <w:bidi w:val="0"/>
        <w:spacing w:before="240" w:after="120"/>
        <w:jc w:val="both"/>
        <w:rPr>
          <w:rFonts w:ascii="Noto Serif" w:hAnsi="Noto Serif" w:cs="Noto Serif"/>
        </w:rPr>
      </w:pPr>
      <w:r w:rsidRPr="006B1FBA">
        <w:rPr>
          <w:rFonts w:ascii="Noto Serif" w:hAnsi="Noto Serif" w:cs="Noto Serif"/>
        </w:rPr>
        <w:t xml:space="preserve">A standard </w:t>
      </w:r>
      <w:r w:rsidRPr="006B1FBA">
        <w:rPr>
          <w:rFonts w:ascii="Noto Serif" w:hAnsi="Noto Serif" w:cs="Noto Serif"/>
          <w:i/>
          <w:iCs/>
        </w:rPr>
        <w:t>legion</w:t>
      </w:r>
      <w:r w:rsidRPr="006B1FBA">
        <w:rPr>
          <w:rFonts w:ascii="Noto Serif" w:hAnsi="Noto Serif" w:cs="Noto Serif"/>
        </w:rPr>
        <w:t>, of which the Empire initially had 2</w:t>
      </w:r>
      <w:r w:rsidR="000F584D">
        <w:rPr>
          <w:rFonts w:ascii="Noto Serif" w:hAnsi="Noto Serif" w:cs="Noto Serif"/>
        </w:rPr>
        <w:t>8</w:t>
      </w:r>
      <w:r w:rsidR="0009796E" w:rsidRPr="006B1FBA">
        <w:rPr>
          <w:rFonts w:ascii="Noto Serif" w:hAnsi="Noto Serif" w:cs="Noto Serif"/>
        </w:rPr>
        <w:t xml:space="preserve"> (including </w:t>
      </w:r>
      <w:r w:rsidR="006A5B0B" w:rsidRPr="006B1FBA">
        <w:rPr>
          <w:rFonts w:ascii="Noto Serif" w:hAnsi="Noto Serif" w:cs="Noto Serif"/>
        </w:rPr>
        <w:t xml:space="preserve">the </w:t>
      </w:r>
      <w:r w:rsidR="0009796E" w:rsidRPr="006B1FBA">
        <w:rPr>
          <w:rFonts w:ascii="Noto Serif" w:hAnsi="Noto Serif" w:cs="Noto Serif"/>
        </w:rPr>
        <w:t xml:space="preserve">navy, see </w:t>
      </w:r>
      <w:r w:rsidR="0009796E" w:rsidRPr="00BC194A">
        <w:rPr>
          <w:rFonts w:ascii="Noto Serif" w:hAnsi="Noto Serif" w:cs="Noto Serif"/>
          <w:spacing w:val="-2"/>
        </w:rPr>
        <w:t>next)</w:t>
      </w:r>
      <w:r w:rsidRPr="00BC194A">
        <w:rPr>
          <w:rFonts w:ascii="Noto Serif" w:hAnsi="Noto Serif" w:cs="Noto Serif"/>
          <w:spacing w:val="-2"/>
        </w:rPr>
        <w:t>,</w:t>
      </w:r>
      <w:r w:rsidRPr="00BC194A">
        <w:rPr>
          <w:rFonts w:ascii="Noto Serif" w:hAnsi="Noto Serif" w:cs="Noto Serif"/>
          <w:i/>
          <w:iCs/>
          <w:spacing w:val="-2"/>
        </w:rPr>
        <w:t xml:space="preserve"> </w:t>
      </w:r>
      <w:r w:rsidRPr="00BC194A">
        <w:rPr>
          <w:rFonts w:ascii="Noto Serif" w:hAnsi="Noto Serif" w:cs="Noto Serif"/>
          <w:spacing w:val="-2"/>
        </w:rPr>
        <w:t>included 12-15 infantry and 2-4 cavalry ban</w:t>
      </w:r>
      <w:r w:rsidR="00BC194A" w:rsidRPr="00BC194A">
        <w:rPr>
          <w:rFonts w:ascii="Noto Serif" w:hAnsi="Noto Serif" w:cs="Noto Serif"/>
          <w:spacing w:val="-2"/>
        </w:rPr>
        <w:t>ner</w:t>
      </w:r>
      <w:r w:rsidRPr="00BC194A">
        <w:rPr>
          <w:rFonts w:ascii="Noto Serif" w:hAnsi="Noto Serif" w:cs="Noto Serif"/>
          <w:spacing w:val="-2"/>
        </w:rPr>
        <w:t>s, and was commanded by</w:t>
      </w:r>
      <w:r w:rsidRPr="006B1FBA">
        <w:rPr>
          <w:rFonts w:ascii="Noto Serif" w:hAnsi="Noto Serif" w:cs="Noto Serif"/>
        </w:rPr>
        <w:t xml:space="preserve"> a </w:t>
      </w:r>
      <w:r w:rsidRPr="006B1FBA">
        <w:rPr>
          <w:rFonts w:ascii="Noto Serif" w:hAnsi="Noto Serif" w:cs="Noto Serif"/>
          <w:i/>
          <w:iCs/>
        </w:rPr>
        <w:t>duke</w:t>
      </w:r>
      <w:r w:rsidRPr="006B1FBA">
        <w:rPr>
          <w:rFonts w:ascii="Noto Serif" w:hAnsi="Noto Serif" w:cs="Noto Serif"/>
        </w:rPr>
        <w:t xml:space="preserve">, aided by a </w:t>
      </w:r>
      <w:r w:rsidRPr="006B1FBA">
        <w:rPr>
          <w:rFonts w:ascii="Noto Serif" w:hAnsi="Noto Serif" w:cs="Noto Serif"/>
          <w:i/>
          <w:iCs/>
        </w:rPr>
        <w:t xml:space="preserve">camp prefect </w:t>
      </w:r>
      <w:r w:rsidRPr="006B1FBA">
        <w:rPr>
          <w:rFonts w:ascii="Noto Serif" w:hAnsi="Noto Serif" w:cs="Noto Serif"/>
        </w:rPr>
        <w:t xml:space="preserve">responsible for training and logistics, and had 4-8 staff officers called </w:t>
      </w:r>
      <w:r w:rsidRPr="006B1FBA">
        <w:rPr>
          <w:rFonts w:ascii="Noto Serif" w:hAnsi="Noto Serif" w:cs="Noto Serif"/>
          <w:i/>
          <w:iCs/>
        </w:rPr>
        <w:t>tribunes</w:t>
      </w:r>
      <w:r w:rsidRPr="006B1FBA">
        <w:rPr>
          <w:rFonts w:ascii="Noto Serif" w:hAnsi="Noto Serif" w:cs="Noto Serif"/>
        </w:rPr>
        <w:t>, who could double as commanders of thirds of the legion, e.g. when forming in three lines of battle.</w:t>
      </w:r>
      <w:r w:rsidR="00DF6556" w:rsidRPr="006B1FBA">
        <w:rPr>
          <w:rFonts w:ascii="Noto Serif" w:hAnsi="Noto Serif" w:cs="Noto Serif"/>
        </w:rPr>
        <w:t xml:space="preserve"> Total size was </w:t>
      </w:r>
      <w:r w:rsidR="006B1FBA" w:rsidRPr="006B1FBA">
        <w:rPr>
          <w:rFonts w:ascii="Noto Serif" w:hAnsi="Noto Serif" w:cs="Noto Serif"/>
        </w:rPr>
        <w:t>circa</w:t>
      </w:r>
      <w:r w:rsidR="00DF6556" w:rsidRPr="006B1FBA">
        <w:rPr>
          <w:rFonts w:ascii="Noto Serif" w:hAnsi="Noto Serif" w:cs="Noto Serif"/>
        </w:rPr>
        <w:t xml:space="preserve"> 5,500.</w:t>
      </w:r>
    </w:p>
    <w:p w:rsidR="00CC2199" w:rsidRDefault="00CC2199" w:rsidP="00CC2199">
      <w:pPr>
        <w:bidi w:val="0"/>
        <w:spacing w:after="120"/>
        <w:jc w:val="both"/>
        <w:rPr>
          <w:rFonts w:ascii="Noto Serif" w:hAnsi="Noto Serif" w:cs="Noto Serif"/>
          <w:u w:val="single"/>
        </w:rPr>
      </w:pPr>
      <w:r w:rsidRPr="00051B33">
        <w:rPr>
          <w:rFonts w:ascii="Noto Serif" w:hAnsi="Noto Serif" w:cs="Noto Serif"/>
          <w:u w:val="single"/>
        </w:rPr>
        <w:t xml:space="preserve">Rank distinctions within a </w:t>
      </w:r>
      <w:r>
        <w:rPr>
          <w:rFonts w:ascii="Noto Serif" w:hAnsi="Noto Serif" w:cs="Noto Serif"/>
          <w:u w:val="single"/>
        </w:rPr>
        <w:t>legion</w:t>
      </w:r>
      <w:r w:rsidRPr="00051B33">
        <w:rPr>
          <w:rFonts w:ascii="Noto Serif" w:hAnsi="Noto Serif" w:cs="Noto Serif"/>
          <w:u w:val="single"/>
        </w:rPr>
        <w:t>:</w:t>
      </w:r>
    </w:p>
    <w:p w:rsidR="00CC2199" w:rsidRPr="00CC2199" w:rsidRDefault="00CC2199" w:rsidP="00643C45">
      <w:pPr>
        <w:pStyle w:val="ListParagraph"/>
        <w:numPr>
          <w:ilvl w:val="0"/>
          <w:numId w:val="1"/>
        </w:numPr>
        <w:bidi w:val="0"/>
        <w:spacing w:after="120"/>
        <w:ind w:left="567"/>
        <w:jc w:val="both"/>
        <w:rPr>
          <w:rFonts w:ascii="Noto Serif" w:hAnsi="Noto Serif" w:cs="Noto Serif"/>
          <w:b/>
          <w:bCs/>
          <w:u w:val="single"/>
        </w:rPr>
      </w:pPr>
      <w:r>
        <w:rPr>
          <w:rFonts w:ascii="Noto Serif" w:hAnsi="Noto Serif" w:cs="Noto Serif"/>
          <w:b/>
          <w:bCs/>
        </w:rPr>
        <w:t>Tribunes</w:t>
      </w:r>
      <w:r>
        <w:rPr>
          <w:rFonts w:ascii="Noto Serif" w:hAnsi="Noto Serif" w:cs="Noto Serif"/>
        </w:rPr>
        <w:t xml:space="preserve"> wore a short white or gold cape, and the same </w:t>
      </w:r>
      <w:r w:rsidR="00643C45">
        <w:rPr>
          <w:rFonts w:ascii="Noto Serif" w:hAnsi="Noto Serif" w:cs="Noto Serif"/>
        </w:rPr>
        <w:t xml:space="preserve">armor </w:t>
      </w:r>
      <w:r>
        <w:rPr>
          <w:rFonts w:ascii="Noto Serif" w:hAnsi="Noto Serif" w:cs="Noto Serif"/>
        </w:rPr>
        <w:t>and helmet as counts, but with a larger crest</w:t>
      </w:r>
    </w:p>
    <w:p w:rsidR="00CC2199" w:rsidRPr="00BD4587" w:rsidRDefault="00CC2199" w:rsidP="00643C45">
      <w:pPr>
        <w:pStyle w:val="ListParagraph"/>
        <w:numPr>
          <w:ilvl w:val="0"/>
          <w:numId w:val="1"/>
        </w:numPr>
        <w:bidi w:val="0"/>
        <w:spacing w:after="120"/>
        <w:ind w:left="567"/>
        <w:jc w:val="both"/>
        <w:rPr>
          <w:rFonts w:ascii="Noto Serif" w:hAnsi="Noto Serif" w:cs="Noto Serif"/>
          <w:b/>
          <w:bCs/>
          <w:u w:val="single"/>
        </w:rPr>
      </w:pPr>
      <w:r>
        <w:rPr>
          <w:rFonts w:ascii="Noto Serif" w:hAnsi="Noto Serif" w:cs="Noto Serif"/>
          <w:b/>
          <w:bCs/>
        </w:rPr>
        <w:t>Camp prefects</w:t>
      </w:r>
      <w:r>
        <w:rPr>
          <w:rFonts w:ascii="Noto Serif" w:hAnsi="Noto Serif" w:cs="Noto Serif"/>
        </w:rPr>
        <w:t xml:space="preserve"> wore a longer, blue cape, </w:t>
      </w:r>
      <w:r w:rsidR="00BD4587">
        <w:rPr>
          <w:rFonts w:ascii="Noto Serif" w:hAnsi="Noto Serif" w:cs="Noto Serif"/>
        </w:rPr>
        <w:t xml:space="preserve">with a broad diagonal sash across their </w:t>
      </w:r>
      <w:r w:rsidR="00643C45">
        <w:rPr>
          <w:rFonts w:ascii="Noto Serif" w:hAnsi="Noto Serif" w:cs="Noto Serif"/>
        </w:rPr>
        <w:t>chest</w:t>
      </w:r>
      <w:r w:rsidR="00BD4587">
        <w:rPr>
          <w:rFonts w:ascii="Noto Serif" w:hAnsi="Noto Serif" w:cs="Noto Serif"/>
        </w:rPr>
        <w:t xml:space="preserve"> and a similar helmet to tribunes</w:t>
      </w:r>
    </w:p>
    <w:p w:rsidR="00BD4587" w:rsidRPr="00BD4587" w:rsidRDefault="00BD4587" w:rsidP="00BD4587">
      <w:pPr>
        <w:pStyle w:val="ListParagraph"/>
        <w:numPr>
          <w:ilvl w:val="0"/>
          <w:numId w:val="1"/>
        </w:numPr>
        <w:bidi w:val="0"/>
        <w:spacing w:after="120"/>
        <w:ind w:left="567"/>
        <w:jc w:val="both"/>
        <w:rPr>
          <w:rFonts w:ascii="Noto Serif" w:hAnsi="Noto Serif" w:cs="Noto Serif"/>
          <w:b/>
          <w:bCs/>
          <w:u w:val="single"/>
        </w:rPr>
      </w:pPr>
      <w:r w:rsidRPr="00BD4587">
        <w:rPr>
          <w:rFonts w:ascii="Noto Serif" w:hAnsi="Noto Serif" w:cs="Noto Serif"/>
          <w:b/>
          <w:bCs/>
        </w:rPr>
        <w:t>Dukes</w:t>
      </w:r>
      <w:r>
        <w:rPr>
          <w:rFonts w:ascii="Noto Serif" w:hAnsi="Noto Serif" w:cs="Noto Serif"/>
        </w:rPr>
        <w:t xml:space="preserve"> wore rich gilded armor, a long red cape and a gilded helmet crested with white ostrich plumage</w:t>
      </w:r>
    </w:p>
    <w:p w:rsidR="00BD4587" w:rsidRDefault="00BD4587" w:rsidP="00BD4587">
      <w:pPr>
        <w:bidi w:val="0"/>
        <w:spacing w:before="240" w:after="120"/>
        <w:jc w:val="both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At the top of the command chain were </w:t>
      </w:r>
      <w:r w:rsidRPr="00BD4587">
        <w:rPr>
          <w:rFonts w:ascii="Noto Serif" w:hAnsi="Noto Serif" w:cs="Noto Serif"/>
          <w:b/>
          <w:bCs/>
        </w:rPr>
        <w:t>princes</w:t>
      </w:r>
      <w:r>
        <w:rPr>
          <w:rFonts w:ascii="Noto Serif" w:hAnsi="Noto Serif" w:cs="Noto Serif"/>
        </w:rPr>
        <w:t xml:space="preserve"> – commanding the 7 provinces of the Empire – who wore a long red cape lined with ermine or mink fur, and a gilded crowned helmet, at times with jewelry.</w:t>
      </w:r>
    </w:p>
    <w:p w:rsidR="004976C0" w:rsidRDefault="004976C0" w:rsidP="007211C9">
      <w:pPr>
        <w:bidi w:val="0"/>
        <w:spacing w:before="240" w:after="120"/>
        <w:rPr>
          <w:rFonts w:ascii="Noto Serif" w:hAnsi="Noto Serif" w:cs="Noto Serif"/>
          <w:b/>
          <w:bCs/>
          <w:sz w:val="24"/>
          <w:szCs w:val="24"/>
        </w:rPr>
      </w:pPr>
      <w:r>
        <w:rPr>
          <w:rFonts w:ascii="Noto Serif" w:hAnsi="Noto Serif" w:cs="Noto Serif"/>
          <w:b/>
          <w:bCs/>
          <w:sz w:val="24"/>
          <w:szCs w:val="24"/>
        </w:rPr>
        <w:lastRenderedPageBreak/>
        <w:t>Navy organization</w:t>
      </w:r>
    </w:p>
    <w:p w:rsidR="00BD4587" w:rsidRDefault="00BD4587" w:rsidP="00BC194A">
      <w:pPr>
        <w:bidi w:val="0"/>
        <w:spacing w:before="120" w:after="120"/>
        <w:jc w:val="both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Organization at sea was similar to land. The basic ship type was the </w:t>
      </w:r>
      <w:r>
        <w:rPr>
          <w:rFonts w:ascii="Noto Serif" w:hAnsi="Noto Serif" w:cs="Noto Serif"/>
          <w:i/>
          <w:iCs/>
        </w:rPr>
        <w:t>dromon</w:t>
      </w:r>
      <w:r>
        <w:rPr>
          <w:rFonts w:ascii="Noto Serif" w:hAnsi="Noto Serif" w:cs="Noto Serif"/>
        </w:rPr>
        <w:t xml:space="preserve"> – a large galley operated by 120-200 oarsmen and 40-80 marines. The officers on board of a ship were </w:t>
      </w:r>
      <w:r w:rsidR="00861AA2">
        <w:rPr>
          <w:rFonts w:ascii="Noto Serif" w:hAnsi="Noto Serif" w:cs="Noto Serif"/>
        </w:rPr>
        <w:t>mostly the same as in</w:t>
      </w:r>
      <w:r>
        <w:rPr>
          <w:rFonts w:ascii="Noto Serif" w:hAnsi="Noto Serif" w:cs="Noto Serif"/>
        </w:rPr>
        <w:t xml:space="preserve"> an in</w:t>
      </w:r>
      <w:r w:rsidR="00861AA2">
        <w:rPr>
          <w:rFonts w:ascii="Noto Serif" w:hAnsi="Noto Serif" w:cs="Noto Serif"/>
        </w:rPr>
        <w:t>fantry ban</w:t>
      </w:r>
      <w:r w:rsidR="00BC194A">
        <w:rPr>
          <w:rFonts w:ascii="Noto Serif" w:hAnsi="Noto Serif" w:cs="Noto Serif"/>
        </w:rPr>
        <w:t>ner</w:t>
      </w:r>
      <w:r w:rsidR="00861AA2">
        <w:rPr>
          <w:rFonts w:ascii="Noto Serif" w:hAnsi="Noto Serif" w:cs="Noto Serif"/>
        </w:rPr>
        <w:t xml:space="preserve">, and also similarly dressed and equipped. The main differences were the lack of spears, with marines </w:t>
      </w:r>
      <w:r w:rsidR="000668BF">
        <w:rPr>
          <w:rFonts w:ascii="Noto Serif" w:hAnsi="Noto Serif" w:cs="Noto Serif"/>
        </w:rPr>
        <w:t xml:space="preserve">being </w:t>
      </w:r>
      <w:r w:rsidR="00861AA2">
        <w:rPr>
          <w:rFonts w:ascii="Noto Serif" w:hAnsi="Noto Serif" w:cs="Noto Serif"/>
        </w:rPr>
        <w:t xml:space="preserve">armed with sabers instead, and the lack of armor for the rowers. The ship’s 2nd in command was called the </w:t>
      </w:r>
      <w:r w:rsidR="00861AA2">
        <w:rPr>
          <w:rFonts w:ascii="Noto Serif" w:hAnsi="Noto Serif" w:cs="Noto Serif"/>
          <w:b/>
          <w:bCs/>
        </w:rPr>
        <w:t>ship’s master</w:t>
      </w:r>
      <w:r w:rsidR="00861AA2">
        <w:rPr>
          <w:rFonts w:ascii="Noto Serif" w:hAnsi="Noto Serif" w:cs="Noto Serif"/>
        </w:rPr>
        <w:t xml:space="preserve"> instead of a curator, and was often the actual skipper, whereas the count’s main role was commanding </w:t>
      </w:r>
      <w:r w:rsidR="004615CF">
        <w:rPr>
          <w:rFonts w:ascii="Noto Serif" w:hAnsi="Noto Serif" w:cs="Noto Serif"/>
        </w:rPr>
        <w:t>attack</w:t>
      </w:r>
      <w:r w:rsidR="00F36128">
        <w:rPr>
          <w:rFonts w:ascii="Noto Serif" w:hAnsi="Noto Serif" w:cs="Noto Serif"/>
        </w:rPr>
        <w:t>s</w:t>
      </w:r>
      <w:r w:rsidR="004615CF">
        <w:rPr>
          <w:rFonts w:ascii="Noto Serif" w:hAnsi="Noto Serif" w:cs="Noto Serif"/>
        </w:rPr>
        <w:t xml:space="preserve"> and </w:t>
      </w:r>
      <w:r w:rsidR="00861AA2">
        <w:rPr>
          <w:rFonts w:ascii="Noto Serif" w:hAnsi="Noto Serif" w:cs="Noto Serif"/>
        </w:rPr>
        <w:t>boarding</w:t>
      </w:r>
      <w:r w:rsidR="00F36128">
        <w:rPr>
          <w:rFonts w:ascii="Noto Serif" w:hAnsi="Noto Serif" w:cs="Noto Serif"/>
        </w:rPr>
        <w:t>s of</w:t>
      </w:r>
      <w:r w:rsidR="00861AA2">
        <w:rPr>
          <w:rFonts w:ascii="Noto Serif" w:hAnsi="Noto Serif" w:cs="Noto Serif"/>
        </w:rPr>
        <w:t xml:space="preserve"> </w:t>
      </w:r>
      <w:r w:rsidR="00F36128">
        <w:rPr>
          <w:rFonts w:ascii="Noto Serif" w:hAnsi="Noto Serif" w:cs="Noto Serif"/>
        </w:rPr>
        <w:t>enemy</w:t>
      </w:r>
      <w:r w:rsidR="00861AA2">
        <w:rPr>
          <w:rFonts w:ascii="Noto Serif" w:hAnsi="Noto Serif" w:cs="Noto Serif"/>
        </w:rPr>
        <w:t xml:space="preserve"> ships.</w:t>
      </w:r>
    </w:p>
    <w:p w:rsidR="00861AA2" w:rsidRPr="00861AA2" w:rsidRDefault="00861AA2" w:rsidP="004976C0">
      <w:pPr>
        <w:bidi w:val="0"/>
        <w:spacing w:before="120" w:after="120"/>
        <w:jc w:val="both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Similarly, a maritime duke’s 2nd in command was named a </w:t>
      </w:r>
      <w:r>
        <w:rPr>
          <w:rFonts w:ascii="Noto Serif" w:hAnsi="Noto Serif" w:cs="Noto Serif"/>
          <w:b/>
          <w:bCs/>
        </w:rPr>
        <w:t>fleet prefect</w:t>
      </w:r>
      <w:r w:rsidR="004976C0">
        <w:rPr>
          <w:rFonts w:ascii="Noto Serif" w:hAnsi="Noto Serif" w:cs="Noto Serif"/>
        </w:rPr>
        <w:t>.</w:t>
      </w:r>
      <w:r>
        <w:rPr>
          <w:rFonts w:ascii="Noto Serif" w:hAnsi="Noto Serif" w:cs="Noto Serif"/>
        </w:rPr>
        <w:t xml:space="preserve"> </w:t>
      </w:r>
      <w:r w:rsidR="004976C0">
        <w:rPr>
          <w:rFonts w:ascii="Noto Serif" w:hAnsi="Noto Serif" w:cs="Noto Serif"/>
        </w:rPr>
        <w:t>T</w:t>
      </w:r>
      <w:r>
        <w:rPr>
          <w:rFonts w:ascii="Noto Serif" w:hAnsi="Noto Serif" w:cs="Noto Serif"/>
        </w:rPr>
        <w:t>he three maritime legions consisted of 20-</w:t>
      </w:r>
      <w:r w:rsidR="004976C0">
        <w:rPr>
          <w:rFonts w:ascii="Noto Serif" w:hAnsi="Noto Serif" w:cs="Noto Serif"/>
        </w:rPr>
        <w:t>50</w:t>
      </w:r>
      <w:r>
        <w:rPr>
          <w:rFonts w:ascii="Noto Serif" w:hAnsi="Noto Serif" w:cs="Noto Serif"/>
        </w:rPr>
        <w:t xml:space="preserve"> dromons </w:t>
      </w:r>
      <w:r w:rsidR="007211C9">
        <w:rPr>
          <w:rFonts w:ascii="Noto Serif" w:hAnsi="Noto Serif" w:cs="Noto Serif"/>
        </w:rPr>
        <w:t>each</w:t>
      </w:r>
      <w:r>
        <w:rPr>
          <w:rFonts w:ascii="Noto Serif" w:hAnsi="Noto Serif" w:cs="Noto Serif"/>
        </w:rPr>
        <w:t xml:space="preserve"> and a similar number of small craft</w:t>
      </w:r>
      <w:r w:rsidR="004976C0">
        <w:rPr>
          <w:rFonts w:ascii="Noto Serif" w:hAnsi="Noto Serif" w:cs="Noto Serif"/>
        </w:rPr>
        <w:t xml:space="preserve"> – and thus </w:t>
      </w:r>
      <w:r w:rsidR="0009796E">
        <w:rPr>
          <w:rFonts w:ascii="Noto Serif" w:hAnsi="Noto Serif" w:cs="Noto Serif"/>
        </w:rPr>
        <w:t>were somewhat larger than their land counterparts.</w:t>
      </w:r>
    </w:p>
    <w:p w:rsidR="007211C9" w:rsidRDefault="007211C9" w:rsidP="007211C9">
      <w:pPr>
        <w:bidi w:val="0"/>
        <w:spacing w:before="240" w:after="120"/>
        <w:rPr>
          <w:rFonts w:ascii="Noto Serif" w:hAnsi="Noto Serif" w:cs="Noto Serif"/>
          <w:sz w:val="24"/>
          <w:szCs w:val="24"/>
        </w:rPr>
      </w:pPr>
      <w:r>
        <w:rPr>
          <w:rFonts w:ascii="Noto Serif" w:hAnsi="Noto Serif" w:cs="Noto Serif"/>
          <w:b/>
          <w:bCs/>
          <w:sz w:val="24"/>
          <w:szCs w:val="24"/>
        </w:rPr>
        <w:t>List of legions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7211C9" w:rsidTr="00D87309">
        <w:tc>
          <w:tcPr>
            <w:tcW w:w="8522" w:type="dxa"/>
            <w:gridSpan w:val="2"/>
            <w:shd w:val="clear" w:color="auto" w:fill="EBEBEB"/>
          </w:tcPr>
          <w:p w:rsidR="007211C9" w:rsidRPr="007211C9" w:rsidRDefault="007211C9" w:rsidP="007211C9">
            <w:pPr>
              <w:bidi w:val="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 xml:space="preserve">CALDRIA – under </w:t>
            </w:r>
            <w:r>
              <w:rPr>
                <w:rFonts w:ascii="Noto Serif" w:hAnsi="Noto Serif" w:cs="Noto Serif"/>
                <w:i/>
                <w:iCs/>
              </w:rPr>
              <w:t>Rassán</w:t>
            </w:r>
            <w:r>
              <w:rPr>
                <w:rFonts w:ascii="Noto Serif" w:hAnsi="Noto Serif" w:cs="Noto Serif"/>
              </w:rPr>
              <w:t>, the Red Prince (the Emperor’s eldest son)</w:t>
            </w:r>
          </w:p>
        </w:tc>
      </w:tr>
      <w:tr w:rsidR="007211C9" w:rsidTr="007211C9">
        <w:tc>
          <w:tcPr>
            <w:tcW w:w="4261" w:type="dxa"/>
          </w:tcPr>
          <w:p w:rsidR="007211C9" w:rsidRPr="007211C9" w:rsidRDefault="007211C9" w:rsidP="000F584D">
            <w:pPr>
              <w:bidi w:val="0"/>
              <w:spacing w:before="8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I Strátian Legion</w:t>
            </w:r>
          </w:p>
        </w:tc>
        <w:tc>
          <w:tcPr>
            <w:tcW w:w="4261" w:type="dxa"/>
          </w:tcPr>
          <w:p w:rsidR="007211C9" w:rsidRPr="007211C9" w:rsidRDefault="007211C9" w:rsidP="000F584D">
            <w:pPr>
              <w:bidi w:val="0"/>
              <w:spacing w:before="8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XX Royal Guard Legion</w:t>
            </w:r>
          </w:p>
        </w:tc>
      </w:tr>
      <w:tr w:rsidR="007211C9" w:rsidTr="007211C9">
        <w:tc>
          <w:tcPr>
            <w:tcW w:w="4261" w:type="dxa"/>
          </w:tcPr>
          <w:p w:rsidR="007211C9" w:rsidRPr="007211C9" w:rsidRDefault="007211C9" w:rsidP="007211C9">
            <w:pPr>
              <w:bidi w:val="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 xml:space="preserve">II </w:t>
            </w:r>
            <w:proofErr w:type="spellStart"/>
            <w:r>
              <w:rPr>
                <w:rFonts w:ascii="Noto Serif" w:hAnsi="Noto Serif" w:cs="Noto Serif"/>
              </w:rPr>
              <w:t>Felicitán</w:t>
            </w:r>
            <w:proofErr w:type="spellEnd"/>
            <w:r>
              <w:rPr>
                <w:rFonts w:ascii="Noto Serif" w:hAnsi="Noto Serif" w:cs="Noto Serif"/>
              </w:rPr>
              <w:t xml:space="preserve"> Legion</w:t>
            </w:r>
          </w:p>
        </w:tc>
        <w:tc>
          <w:tcPr>
            <w:tcW w:w="4261" w:type="dxa"/>
          </w:tcPr>
          <w:p w:rsidR="007211C9" w:rsidRPr="007211C9" w:rsidRDefault="007211C9" w:rsidP="007211C9">
            <w:pPr>
              <w:bidi w:val="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XXIV Second Strátian Legion</w:t>
            </w:r>
          </w:p>
        </w:tc>
      </w:tr>
      <w:tr w:rsidR="007211C9" w:rsidTr="007211C9">
        <w:tc>
          <w:tcPr>
            <w:tcW w:w="4261" w:type="dxa"/>
          </w:tcPr>
          <w:p w:rsidR="007211C9" w:rsidRPr="007211C9" w:rsidRDefault="007211C9" w:rsidP="000F584D">
            <w:pPr>
              <w:bidi w:val="0"/>
              <w:spacing w:after="16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 xml:space="preserve">VII </w:t>
            </w:r>
            <w:proofErr w:type="spellStart"/>
            <w:r>
              <w:rPr>
                <w:rFonts w:ascii="Noto Serif" w:hAnsi="Noto Serif" w:cs="Noto Serif"/>
              </w:rPr>
              <w:t>Stocmýrian</w:t>
            </w:r>
            <w:proofErr w:type="spellEnd"/>
            <w:r>
              <w:rPr>
                <w:rFonts w:ascii="Noto Serif" w:hAnsi="Noto Serif" w:cs="Noto Serif"/>
              </w:rPr>
              <w:t xml:space="preserve"> Legion</w:t>
            </w:r>
          </w:p>
        </w:tc>
        <w:tc>
          <w:tcPr>
            <w:tcW w:w="4261" w:type="dxa"/>
          </w:tcPr>
          <w:p w:rsidR="007211C9" w:rsidRPr="007211C9" w:rsidRDefault="007211C9" w:rsidP="000F584D">
            <w:pPr>
              <w:bidi w:val="0"/>
              <w:spacing w:after="16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 xml:space="preserve">XXV </w:t>
            </w:r>
            <w:proofErr w:type="spellStart"/>
            <w:r>
              <w:rPr>
                <w:rFonts w:ascii="Noto Serif" w:hAnsi="Noto Serif" w:cs="Noto Serif"/>
              </w:rPr>
              <w:t>Geráican</w:t>
            </w:r>
            <w:proofErr w:type="spellEnd"/>
            <w:r>
              <w:rPr>
                <w:rFonts w:ascii="Noto Serif" w:hAnsi="Noto Serif" w:cs="Noto Serif"/>
              </w:rPr>
              <w:t xml:space="preserve"> Legion</w:t>
            </w:r>
          </w:p>
        </w:tc>
      </w:tr>
      <w:tr w:rsidR="007211C9" w:rsidRPr="007211C9" w:rsidTr="00D87309">
        <w:tc>
          <w:tcPr>
            <w:tcW w:w="8522" w:type="dxa"/>
            <w:gridSpan w:val="2"/>
            <w:shd w:val="clear" w:color="auto" w:fill="EBEBEB"/>
          </w:tcPr>
          <w:p w:rsidR="007211C9" w:rsidRPr="007211C9" w:rsidRDefault="007211C9" w:rsidP="007211C9">
            <w:pPr>
              <w:bidi w:val="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ALBREDONA – under the Gold</w:t>
            </w:r>
            <w:r w:rsidR="00DF6556">
              <w:rPr>
                <w:rFonts w:ascii="Noto Serif" w:hAnsi="Noto Serif" w:cs="Noto Serif"/>
              </w:rPr>
              <w:t>en</w:t>
            </w:r>
            <w:r>
              <w:rPr>
                <w:rFonts w:ascii="Noto Serif" w:hAnsi="Noto Serif" w:cs="Noto Serif"/>
              </w:rPr>
              <w:t xml:space="preserve"> Prince (the Emperor’s second son)</w:t>
            </w:r>
          </w:p>
        </w:tc>
      </w:tr>
      <w:tr w:rsidR="007211C9" w:rsidRPr="007211C9" w:rsidTr="008A2914">
        <w:tc>
          <w:tcPr>
            <w:tcW w:w="4261" w:type="dxa"/>
          </w:tcPr>
          <w:p w:rsidR="007211C9" w:rsidRPr="007211C9" w:rsidRDefault="007211C9" w:rsidP="000F584D">
            <w:pPr>
              <w:bidi w:val="0"/>
              <w:spacing w:before="80"/>
              <w:rPr>
                <w:rFonts w:ascii="Noto Serif" w:hAnsi="Noto Serif" w:cs="Noto Serif"/>
                <w:color w:val="1F497D" w:themeColor="text2"/>
              </w:rPr>
            </w:pPr>
            <w:r w:rsidRPr="007211C9">
              <w:rPr>
                <w:rFonts w:ascii="Noto Serif" w:hAnsi="Noto Serif" w:cs="Noto Serif"/>
                <w:color w:val="1F497D" w:themeColor="text2"/>
              </w:rPr>
              <w:t xml:space="preserve">III </w:t>
            </w:r>
            <w:proofErr w:type="spellStart"/>
            <w:r w:rsidRPr="007211C9">
              <w:rPr>
                <w:rFonts w:ascii="Noto Serif" w:hAnsi="Noto Serif" w:cs="Noto Serif"/>
                <w:color w:val="1F497D" w:themeColor="text2"/>
              </w:rPr>
              <w:t>Chélmis</w:t>
            </w:r>
            <w:proofErr w:type="spellEnd"/>
            <w:r w:rsidRPr="007211C9">
              <w:rPr>
                <w:rFonts w:ascii="Noto Serif" w:hAnsi="Noto Serif" w:cs="Noto Serif"/>
                <w:color w:val="1F497D" w:themeColor="text2"/>
              </w:rPr>
              <w:t xml:space="preserve"> Maritime Legion</w:t>
            </w:r>
          </w:p>
        </w:tc>
        <w:tc>
          <w:tcPr>
            <w:tcW w:w="4261" w:type="dxa"/>
          </w:tcPr>
          <w:p w:rsidR="007211C9" w:rsidRPr="007211C9" w:rsidRDefault="007211C9" w:rsidP="000F584D">
            <w:pPr>
              <w:bidi w:val="0"/>
              <w:spacing w:before="8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XIIX Black Legion</w:t>
            </w:r>
          </w:p>
        </w:tc>
      </w:tr>
      <w:tr w:rsidR="007211C9" w:rsidRPr="007211C9" w:rsidTr="008A2914">
        <w:tc>
          <w:tcPr>
            <w:tcW w:w="4261" w:type="dxa"/>
          </w:tcPr>
          <w:p w:rsidR="007211C9" w:rsidRPr="007211C9" w:rsidRDefault="007211C9" w:rsidP="007211C9">
            <w:pPr>
              <w:bidi w:val="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 xml:space="preserve">IX </w:t>
            </w:r>
            <w:proofErr w:type="spellStart"/>
            <w:r>
              <w:rPr>
                <w:rFonts w:ascii="Noto Serif" w:hAnsi="Noto Serif" w:cs="Noto Serif"/>
              </w:rPr>
              <w:t>Lýstrian</w:t>
            </w:r>
            <w:proofErr w:type="spellEnd"/>
            <w:r>
              <w:rPr>
                <w:rFonts w:ascii="Noto Serif" w:hAnsi="Noto Serif" w:cs="Noto Serif"/>
              </w:rPr>
              <w:t xml:space="preserve"> Legion</w:t>
            </w:r>
          </w:p>
        </w:tc>
        <w:tc>
          <w:tcPr>
            <w:tcW w:w="4261" w:type="dxa"/>
          </w:tcPr>
          <w:p w:rsidR="007211C9" w:rsidRPr="007211C9" w:rsidRDefault="007211C9" w:rsidP="006A5B0B">
            <w:pPr>
              <w:bidi w:val="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 xml:space="preserve">XXI </w:t>
            </w:r>
            <w:r w:rsidR="006A5B0B">
              <w:rPr>
                <w:rFonts w:ascii="Noto Serif" w:hAnsi="Noto Serif" w:cs="Noto Serif"/>
              </w:rPr>
              <w:t>Royal Cavaliers</w:t>
            </w:r>
            <w:r>
              <w:rPr>
                <w:rFonts w:ascii="Noto Serif" w:hAnsi="Noto Serif" w:cs="Noto Serif"/>
              </w:rPr>
              <w:t xml:space="preserve"> Legion</w:t>
            </w:r>
          </w:p>
        </w:tc>
      </w:tr>
      <w:tr w:rsidR="007211C9" w:rsidRPr="007211C9" w:rsidTr="008A2914">
        <w:tc>
          <w:tcPr>
            <w:tcW w:w="4261" w:type="dxa"/>
          </w:tcPr>
          <w:p w:rsidR="007211C9" w:rsidRPr="007211C9" w:rsidRDefault="007211C9" w:rsidP="000F584D">
            <w:pPr>
              <w:bidi w:val="0"/>
              <w:spacing w:after="16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 xml:space="preserve">XII </w:t>
            </w:r>
            <w:proofErr w:type="spellStart"/>
            <w:r>
              <w:rPr>
                <w:rFonts w:ascii="Noto Serif" w:hAnsi="Noto Serif" w:cs="Noto Serif"/>
              </w:rPr>
              <w:t>Lympórean</w:t>
            </w:r>
            <w:proofErr w:type="spellEnd"/>
            <w:r>
              <w:rPr>
                <w:rFonts w:ascii="Noto Serif" w:hAnsi="Noto Serif" w:cs="Noto Serif"/>
              </w:rPr>
              <w:t xml:space="preserve"> Legion</w:t>
            </w:r>
          </w:p>
        </w:tc>
        <w:tc>
          <w:tcPr>
            <w:tcW w:w="4261" w:type="dxa"/>
          </w:tcPr>
          <w:p w:rsidR="007211C9" w:rsidRPr="007211C9" w:rsidRDefault="006A5B0B" w:rsidP="000F584D">
            <w:pPr>
              <w:bidi w:val="0"/>
              <w:spacing w:after="16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XXVI</w:t>
            </w:r>
            <w:r w:rsidR="007211C9">
              <w:rPr>
                <w:rFonts w:ascii="Noto Serif" w:hAnsi="Noto Serif" w:cs="Noto Serif"/>
              </w:rPr>
              <w:t xml:space="preserve"> </w:t>
            </w:r>
            <w:proofErr w:type="spellStart"/>
            <w:r>
              <w:rPr>
                <w:rFonts w:ascii="Noto Serif" w:hAnsi="Noto Serif" w:cs="Noto Serif"/>
              </w:rPr>
              <w:t>Dhogásian</w:t>
            </w:r>
            <w:proofErr w:type="spellEnd"/>
            <w:r w:rsidR="007211C9">
              <w:rPr>
                <w:rFonts w:ascii="Noto Serif" w:hAnsi="Noto Serif" w:cs="Noto Serif"/>
              </w:rPr>
              <w:t xml:space="preserve"> Legion</w:t>
            </w:r>
          </w:p>
        </w:tc>
      </w:tr>
      <w:tr w:rsidR="006A5B0B" w:rsidRPr="007211C9" w:rsidTr="00D87309">
        <w:tc>
          <w:tcPr>
            <w:tcW w:w="8522" w:type="dxa"/>
            <w:gridSpan w:val="2"/>
            <w:shd w:val="clear" w:color="auto" w:fill="EBEBEB"/>
          </w:tcPr>
          <w:p w:rsidR="006A5B0B" w:rsidRPr="007211C9" w:rsidRDefault="00BF68FE" w:rsidP="00BF68FE">
            <w:pPr>
              <w:bidi w:val="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ASPRA</w:t>
            </w:r>
            <w:r w:rsidR="006A5B0B">
              <w:rPr>
                <w:rFonts w:ascii="Noto Serif" w:hAnsi="Noto Serif" w:cs="Noto Serif"/>
              </w:rPr>
              <w:t xml:space="preserve"> – under the </w:t>
            </w:r>
            <w:r>
              <w:rPr>
                <w:rFonts w:ascii="Noto Serif" w:hAnsi="Noto Serif" w:cs="Noto Serif"/>
              </w:rPr>
              <w:t>White</w:t>
            </w:r>
            <w:r w:rsidR="006A5B0B">
              <w:rPr>
                <w:rFonts w:ascii="Noto Serif" w:hAnsi="Noto Serif" w:cs="Noto Serif"/>
              </w:rPr>
              <w:t xml:space="preserve"> Prince</w:t>
            </w:r>
          </w:p>
        </w:tc>
      </w:tr>
      <w:tr w:rsidR="00BF68FE" w:rsidRPr="007211C9" w:rsidTr="008A2914">
        <w:tc>
          <w:tcPr>
            <w:tcW w:w="4261" w:type="dxa"/>
          </w:tcPr>
          <w:p w:rsidR="00BF68FE" w:rsidRPr="007211C9" w:rsidRDefault="00BF68FE" w:rsidP="000F584D">
            <w:pPr>
              <w:bidi w:val="0"/>
              <w:spacing w:before="8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IV Desert Mounted</w:t>
            </w:r>
          </w:p>
        </w:tc>
        <w:tc>
          <w:tcPr>
            <w:tcW w:w="4261" w:type="dxa"/>
          </w:tcPr>
          <w:p w:rsidR="00BF68FE" w:rsidRPr="007211C9" w:rsidRDefault="000F584D" w:rsidP="000F584D">
            <w:pPr>
              <w:bidi w:val="0"/>
              <w:spacing w:before="8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 xml:space="preserve">XXVII </w:t>
            </w:r>
            <w:proofErr w:type="spellStart"/>
            <w:r>
              <w:rPr>
                <w:rFonts w:ascii="Noto Serif" w:hAnsi="Noto Serif" w:cs="Noto Serif"/>
              </w:rPr>
              <w:t>Áspran</w:t>
            </w:r>
            <w:proofErr w:type="spellEnd"/>
            <w:r>
              <w:rPr>
                <w:rFonts w:ascii="Noto Serif" w:hAnsi="Noto Serif" w:cs="Noto Serif"/>
              </w:rPr>
              <w:t xml:space="preserve"> Militia</w:t>
            </w:r>
          </w:p>
        </w:tc>
      </w:tr>
      <w:tr w:rsidR="000F584D" w:rsidRPr="007211C9" w:rsidTr="008A2914">
        <w:tc>
          <w:tcPr>
            <w:tcW w:w="4261" w:type="dxa"/>
          </w:tcPr>
          <w:p w:rsidR="000F584D" w:rsidRDefault="000F584D" w:rsidP="000F584D">
            <w:pPr>
              <w:bidi w:val="0"/>
              <w:spacing w:after="16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XVII Desert Slingers</w:t>
            </w:r>
          </w:p>
        </w:tc>
        <w:tc>
          <w:tcPr>
            <w:tcW w:w="4261" w:type="dxa"/>
          </w:tcPr>
          <w:p w:rsidR="000F584D" w:rsidRDefault="000F584D" w:rsidP="000F584D">
            <w:pPr>
              <w:bidi w:val="0"/>
              <w:spacing w:after="160"/>
              <w:rPr>
                <w:rFonts w:ascii="Noto Serif" w:hAnsi="Noto Serif" w:cs="Noto Serif"/>
              </w:rPr>
            </w:pPr>
          </w:p>
        </w:tc>
      </w:tr>
      <w:tr w:rsidR="00BF68FE" w:rsidRPr="007211C9" w:rsidTr="00D87309">
        <w:tc>
          <w:tcPr>
            <w:tcW w:w="8522" w:type="dxa"/>
            <w:gridSpan w:val="2"/>
            <w:shd w:val="clear" w:color="auto" w:fill="EBEBEB"/>
          </w:tcPr>
          <w:p w:rsidR="00BF68FE" w:rsidRPr="007211C9" w:rsidRDefault="00BF68FE" w:rsidP="00BF68FE">
            <w:pPr>
              <w:bidi w:val="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TANJIA – under the Blue Prince</w:t>
            </w:r>
          </w:p>
        </w:tc>
      </w:tr>
      <w:tr w:rsidR="00BF68FE" w:rsidRPr="007211C9" w:rsidTr="008A2914">
        <w:tc>
          <w:tcPr>
            <w:tcW w:w="4261" w:type="dxa"/>
          </w:tcPr>
          <w:p w:rsidR="00BF68FE" w:rsidRPr="007211C9" w:rsidRDefault="00BF68FE" w:rsidP="000F584D">
            <w:pPr>
              <w:bidi w:val="0"/>
              <w:spacing w:before="8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 xml:space="preserve">V </w:t>
            </w:r>
            <w:proofErr w:type="spellStart"/>
            <w:r>
              <w:rPr>
                <w:rFonts w:ascii="Noto Serif" w:hAnsi="Noto Serif" w:cs="Noto Serif"/>
              </w:rPr>
              <w:t>Molnyéran</w:t>
            </w:r>
            <w:proofErr w:type="spellEnd"/>
            <w:r>
              <w:rPr>
                <w:rFonts w:ascii="Noto Serif" w:hAnsi="Noto Serif" w:cs="Noto Serif"/>
              </w:rPr>
              <w:t xml:space="preserve"> Legion</w:t>
            </w:r>
          </w:p>
        </w:tc>
        <w:tc>
          <w:tcPr>
            <w:tcW w:w="4261" w:type="dxa"/>
          </w:tcPr>
          <w:p w:rsidR="00BF68FE" w:rsidRPr="007211C9" w:rsidRDefault="00BF68FE" w:rsidP="000F584D">
            <w:pPr>
              <w:bidi w:val="0"/>
              <w:spacing w:before="8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XV Mounted Eastern Legion</w:t>
            </w:r>
          </w:p>
        </w:tc>
      </w:tr>
      <w:tr w:rsidR="00BF68FE" w:rsidTr="004A6C01">
        <w:tc>
          <w:tcPr>
            <w:tcW w:w="4261" w:type="dxa"/>
          </w:tcPr>
          <w:p w:rsidR="00BF68FE" w:rsidRPr="00BF68FE" w:rsidRDefault="00BF68FE" w:rsidP="000F584D">
            <w:pPr>
              <w:bidi w:val="0"/>
              <w:spacing w:after="160"/>
              <w:rPr>
                <w:rFonts w:ascii="Noto Serif" w:hAnsi="Noto Serif" w:cs="Noto Serif"/>
                <w:color w:val="1F497D" w:themeColor="text2"/>
              </w:rPr>
            </w:pPr>
            <w:r w:rsidRPr="00BF68FE">
              <w:rPr>
                <w:rFonts w:ascii="Noto Serif" w:hAnsi="Noto Serif" w:cs="Noto Serif"/>
                <w:color w:val="1F497D" w:themeColor="text2"/>
              </w:rPr>
              <w:t xml:space="preserve">VIII </w:t>
            </w:r>
            <w:proofErr w:type="spellStart"/>
            <w:r w:rsidRPr="00BF68FE">
              <w:rPr>
                <w:rFonts w:ascii="Noto Serif" w:hAnsi="Noto Serif" w:cs="Noto Serif"/>
                <w:color w:val="1F497D" w:themeColor="text2"/>
              </w:rPr>
              <w:t>Selsibórgean</w:t>
            </w:r>
            <w:proofErr w:type="spellEnd"/>
            <w:r w:rsidRPr="00BF68FE">
              <w:rPr>
                <w:rFonts w:ascii="Noto Serif" w:hAnsi="Noto Serif" w:cs="Noto Serif"/>
                <w:color w:val="1F497D" w:themeColor="text2"/>
              </w:rPr>
              <w:t xml:space="preserve"> Maritime Legion</w:t>
            </w:r>
          </w:p>
        </w:tc>
        <w:tc>
          <w:tcPr>
            <w:tcW w:w="4261" w:type="dxa"/>
          </w:tcPr>
          <w:p w:rsidR="00BF68FE" w:rsidRPr="007211C9" w:rsidRDefault="00BF68FE" w:rsidP="000F584D">
            <w:pPr>
              <w:bidi w:val="0"/>
              <w:spacing w:after="160"/>
              <w:rPr>
                <w:rFonts w:ascii="Noto Serif" w:hAnsi="Noto Serif" w:cs="Noto Serif"/>
              </w:rPr>
            </w:pPr>
          </w:p>
        </w:tc>
      </w:tr>
      <w:tr w:rsidR="00BF68FE" w:rsidTr="00D87309">
        <w:tc>
          <w:tcPr>
            <w:tcW w:w="8522" w:type="dxa"/>
            <w:gridSpan w:val="2"/>
            <w:shd w:val="clear" w:color="auto" w:fill="EBEBEB"/>
          </w:tcPr>
          <w:p w:rsidR="00BF68FE" w:rsidRPr="007211C9" w:rsidRDefault="00BF68FE" w:rsidP="007211C9">
            <w:pPr>
              <w:bidi w:val="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AMBRIA – under the Yellow Prince</w:t>
            </w:r>
          </w:p>
        </w:tc>
      </w:tr>
      <w:tr w:rsidR="00BF68FE" w:rsidTr="007211C9">
        <w:tc>
          <w:tcPr>
            <w:tcW w:w="4261" w:type="dxa"/>
          </w:tcPr>
          <w:p w:rsidR="00BF68FE" w:rsidRPr="007211C9" w:rsidRDefault="00BF68FE" w:rsidP="000F584D">
            <w:pPr>
              <w:bidi w:val="0"/>
              <w:spacing w:before="8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VI Gonarbásian Legion</w:t>
            </w:r>
          </w:p>
        </w:tc>
        <w:tc>
          <w:tcPr>
            <w:tcW w:w="4261" w:type="dxa"/>
          </w:tcPr>
          <w:p w:rsidR="00BF68FE" w:rsidRPr="007211C9" w:rsidRDefault="00BF68FE" w:rsidP="000F584D">
            <w:pPr>
              <w:bidi w:val="0"/>
              <w:spacing w:before="8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XXIII Sylvan Legion</w:t>
            </w:r>
          </w:p>
        </w:tc>
      </w:tr>
      <w:tr w:rsidR="00BF68FE" w:rsidTr="007211C9">
        <w:tc>
          <w:tcPr>
            <w:tcW w:w="4261" w:type="dxa"/>
          </w:tcPr>
          <w:p w:rsidR="00BF68FE" w:rsidRPr="00BF68FE" w:rsidRDefault="00BF68FE" w:rsidP="000F584D">
            <w:pPr>
              <w:bidi w:val="0"/>
              <w:spacing w:after="160"/>
              <w:rPr>
                <w:rFonts w:ascii="Noto Serif" w:hAnsi="Noto Serif" w:cs="Noto Serif"/>
                <w:color w:val="1F497D" w:themeColor="text2"/>
              </w:rPr>
            </w:pPr>
            <w:r w:rsidRPr="00BF68FE">
              <w:rPr>
                <w:rFonts w:ascii="Noto Serif" w:hAnsi="Noto Serif" w:cs="Noto Serif"/>
                <w:color w:val="1F497D" w:themeColor="text2"/>
              </w:rPr>
              <w:t>XXII Gonarbásian Maritime Legion</w:t>
            </w:r>
          </w:p>
        </w:tc>
        <w:tc>
          <w:tcPr>
            <w:tcW w:w="4261" w:type="dxa"/>
          </w:tcPr>
          <w:p w:rsidR="00BF68FE" w:rsidRPr="007211C9" w:rsidRDefault="000F584D" w:rsidP="000F584D">
            <w:pPr>
              <w:bidi w:val="0"/>
              <w:spacing w:after="16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XXIIX Ámbrian Victorious Legion</w:t>
            </w:r>
          </w:p>
        </w:tc>
      </w:tr>
      <w:tr w:rsidR="00BF68FE" w:rsidTr="00D87309">
        <w:tc>
          <w:tcPr>
            <w:tcW w:w="8522" w:type="dxa"/>
            <w:gridSpan w:val="2"/>
            <w:shd w:val="clear" w:color="auto" w:fill="EBEBEB"/>
          </w:tcPr>
          <w:p w:rsidR="00BF68FE" w:rsidRPr="007211C9" w:rsidRDefault="00BF68FE" w:rsidP="00BF68FE">
            <w:pPr>
              <w:bidi w:val="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FRILLIA  – under the Purple Prince</w:t>
            </w:r>
          </w:p>
        </w:tc>
      </w:tr>
      <w:tr w:rsidR="00BF68FE" w:rsidTr="007211C9">
        <w:tc>
          <w:tcPr>
            <w:tcW w:w="4261" w:type="dxa"/>
          </w:tcPr>
          <w:p w:rsidR="00BF68FE" w:rsidRPr="007211C9" w:rsidRDefault="00BF68FE" w:rsidP="000F584D">
            <w:pPr>
              <w:bidi w:val="0"/>
              <w:spacing w:before="80" w:after="16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 xml:space="preserve">XI </w:t>
            </w:r>
            <w:proofErr w:type="spellStart"/>
            <w:r>
              <w:rPr>
                <w:rFonts w:ascii="Noto Serif" w:hAnsi="Noto Serif" w:cs="Noto Serif"/>
              </w:rPr>
              <w:t>Celmýrian</w:t>
            </w:r>
            <w:proofErr w:type="spellEnd"/>
            <w:r>
              <w:rPr>
                <w:rFonts w:ascii="Noto Serif" w:hAnsi="Noto Serif" w:cs="Noto Serif"/>
              </w:rPr>
              <w:t xml:space="preserve"> Legion</w:t>
            </w:r>
          </w:p>
        </w:tc>
        <w:tc>
          <w:tcPr>
            <w:tcW w:w="4261" w:type="dxa"/>
          </w:tcPr>
          <w:p w:rsidR="00BF68FE" w:rsidRPr="007211C9" w:rsidRDefault="00BF68FE" w:rsidP="000F584D">
            <w:pPr>
              <w:bidi w:val="0"/>
              <w:spacing w:before="80" w:after="16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 xml:space="preserve">XVI Second </w:t>
            </w:r>
            <w:proofErr w:type="spellStart"/>
            <w:r>
              <w:rPr>
                <w:rFonts w:ascii="Noto Serif" w:hAnsi="Noto Serif" w:cs="Noto Serif"/>
              </w:rPr>
              <w:t>Fríllian</w:t>
            </w:r>
            <w:proofErr w:type="spellEnd"/>
            <w:r>
              <w:rPr>
                <w:rFonts w:ascii="Noto Serif" w:hAnsi="Noto Serif" w:cs="Noto Serif"/>
              </w:rPr>
              <w:t xml:space="preserve"> Legion</w:t>
            </w:r>
          </w:p>
        </w:tc>
      </w:tr>
      <w:tr w:rsidR="00BF68FE" w:rsidTr="00D87309">
        <w:tc>
          <w:tcPr>
            <w:tcW w:w="8522" w:type="dxa"/>
            <w:gridSpan w:val="2"/>
            <w:shd w:val="clear" w:color="auto" w:fill="EBEBEB"/>
          </w:tcPr>
          <w:p w:rsidR="00BF68FE" w:rsidRPr="007211C9" w:rsidRDefault="00BF68FE" w:rsidP="00BF68FE">
            <w:pPr>
              <w:bidi w:val="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BERGIA  – under the Green Prince</w:t>
            </w:r>
          </w:p>
        </w:tc>
      </w:tr>
      <w:tr w:rsidR="00BF68FE" w:rsidTr="007211C9">
        <w:tc>
          <w:tcPr>
            <w:tcW w:w="4261" w:type="dxa"/>
          </w:tcPr>
          <w:p w:rsidR="00BF68FE" w:rsidRPr="00BF68FE" w:rsidRDefault="00BF68FE" w:rsidP="000F584D">
            <w:pPr>
              <w:bidi w:val="0"/>
              <w:spacing w:before="8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X</w:t>
            </w:r>
            <w:r w:rsidRPr="00BF68FE">
              <w:rPr>
                <w:rFonts w:ascii="Noto Serif" w:hAnsi="Noto Serif" w:cs="Noto Serif"/>
              </w:rPr>
              <w:t xml:space="preserve"> Legion</w:t>
            </w:r>
            <w:r>
              <w:rPr>
                <w:rFonts w:ascii="Noto Serif" w:hAnsi="Noto Serif" w:cs="Noto Serif"/>
              </w:rPr>
              <w:t xml:space="preserve"> of the Strait</w:t>
            </w:r>
          </w:p>
        </w:tc>
        <w:tc>
          <w:tcPr>
            <w:tcW w:w="4261" w:type="dxa"/>
          </w:tcPr>
          <w:p w:rsidR="00BF68FE" w:rsidRPr="00BF68FE" w:rsidRDefault="00BF68FE" w:rsidP="000F584D">
            <w:pPr>
              <w:bidi w:val="0"/>
              <w:spacing w:before="8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XIV</w:t>
            </w:r>
            <w:r w:rsidRPr="00BF68FE">
              <w:rPr>
                <w:rFonts w:ascii="Noto Serif" w:hAnsi="Noto Serif" w:cs="Noto Serif"/>
              </w:rPr>
              <w:t xml:space="preserve"> </w:t>
            </w:r>
            <w:r>
              <w:rPr>
                <w:rFonts w:ascii="Noto Serif" w:hAnsi="Noto Serif" w:cs="Noto Serif"/>
              </w:rPr>
              <w:t>Royal We</w:t>
            </w:r>
            <w:r w:rsidRPr="00BF68FE">
              <w:rPr>
                <w:rFonts w:ascii="Noto Serif" w:hAnsi="Noto Serif" w:cs="Noto Serif"/>
              </w:rPr>
              <w:t>stern Legion</w:t>
            </w:r>
          </w:p>
        </w:tc>
      </w:tr>
      <w:tr w:rsidR="00BF68FE" w:rsidTr="00BF68FE">
        <w:tc>
          <w:tcPr>
            <w:tcW w:w="4261" w:type="dxa"/>
            <w:tcBorders>
              <w:bottom w:val="single" w:sz="4" w:space="0" w:color="auto"/>
            </w:tcBorders>
          </w:tcPr>
          <w:p w:rsidR="00BF68FE" w:rsidRPr="00BF68FE" w:rsidRDefault="00BF68FE" w:rsidP="000F584D">
            <w:pPr>
              <w:bidi w:val="0"/>
              <w:spacing w:after="16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XIII</w:t>
            </w:r>
            <w:r w:rsidRPr="00BF68FE">
              <w:rPr>
                <w:rFonts w:ascii="Noto Serif" w:hAnsi="Noto Serif" w:cs="Noto Serif"/>
              </w:rPr>
              <w:t xml:space="preserve"> </w:t>
            </w:r>
            <w:r>
              <w:rPr>
                <w:rFonts w:ascii="Noto Serif" w:hAnsi="Noto Serif" w:cs="Noto Serif"/>
              </w:rPr>
              <w:t>Delvíne</w:t>
            </w:r>
            <w:r w:rsidRPr="00BF68FE">
              <w:rPr>
                <w:rFonts w:ascii="Noto Serif" w:hAnsi="Noto Serif" w:cs="Noto Serif"/>
              </w:rPr>
              <w:t xml:space="preserve"> Legion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BF68FE" w:rsidRPr="00BF68FE" w:rsidRDefault="00BF68FE" w:rsidP="000F584D">
            <w:pPr>
              <w:bidi w:val="0"/>
              <w:spacing w:after="160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XIX</w:t>
            </w:r>
            <w:r w:rsidRPr="00BF68FE">
              <w:rPr>
                <w:rFonts w:ascii="Noto Serif" w:hAnsi="Noto Serif" w:cs="Noto Serif"/>
              </w:rPr>
              <w:t xml:space="preserve"> </w:t>
            </w:r>
            <w:r>
              <w:rPr>
                <w:rFonts w:ascii="Noto Serif" w:hAnsi="Noto Serif" w:cs="Noto Serif"/>
              </w:rPr>
              <w:t>Mountain</w:t>
            </w:r>
            <w:r w:rsidRPr="00BF68FE">
              <w:rPr>
                <w:rFonts w:ascii="Noto Serif" w:hAnsi="Noto Serif" w:cs="Noto Serif"/>
              </w:rPr>
              <w:t xml:space="preserve"> Legion</w:t>
            </w:r>
          </w:p>
        </w:tc>
      </w:tr>
    </w:tbl>
    <w:p w:rsidR="00441757" w:rsidRPr="00A71CC7" w:rsidRDefault="000F584D" w:rsidP="000F584D">
      <w:pPr>
        <w:bidi w:val="0"/>
        <w:spacing w:before="120" w:after="0"/>
        <w:rPr>
          <w:rFonts w:ascii="Noto Serif" w:hAnsi="Noto Serif" w:cs="Noto Serif"/>
          <w:b/>
          <w:bCs/>
          <w:sz w:val="18"/>
          <w:szCs w:val="18"/>
          <w:u w:val="single"/>
        </w:rPr>
      </w:pPr>
      <w:r>
        <w:rPr>
          <w:rFonts w:ascii="Noto Serif" w:hAnsi="Noto Serif" w:cs="Noto Serif"/>
          <w:b/>
          <w:bCs/>
        </w:rPr>
        <w:t>Total:</w:t>
      </w:r>
      <w:r>
        <w:rPr>
          <w:rFonts w:ascii="Noto Serif" w:hAnsi="Noto Serif" w:cs="Noto Serif"/>
        </w:rPr>
        <w:t xml:space="preserve"> 28 legions; about 170 thousand men and officers</w:t>
      </w:r>
    </w:p>
    <w:sectPr w:rsidR="00441757" w:rsidRPr="00A71CC7" w:rsidSect="00DE46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NewspaperTypes">
    <w:panose1 w:val="02000603060000020004"/>
    <w:charset w:val="00"/>
    <w:family w:val="auto"/>
    <w:pitch w:val="variable"/>
    <w:sig w:usb0="80000003" w:usb1="00000000" w:usb2="00000000" w:usb3="00000000" w:csb0="00000001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B7FB8"/>
    <w:multiLevelType w:val="hybridMultilevel"/>
    <w:tmpl w:val="0E5A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B33"/>
    <w:rsid w:val="00051B33"/>
    <w:rsid w:val="000668BF"/>
    <w:rsid w:val="0009796E"/>
    <w:rsid w:val="000F584D"/>
    <w:rsid w:val="0010490B"/>
    <w:rsid w:val="00107E7F"/>
    <w:rsid w:val="001A71B9"/>
    <w:rsid w:val="00215B2C"/>
    <w:rsid w:val="002720EC"/>
    <w:rsid w:val="0029559B"/>
    <w:rsid w:val="003E3A1E"/>
    <w:rsid w:val="00426498"/>
    <w:rsid w:val="00441757"/>
    <w:rsid w:val="004615CF"/>
    <w:rsid w:val="004976C0"/>
    <w:rsid w:val="004C6214"/>
    <w:rsid w:val="004F05BA"/>
    <w:rsid w:val="005567BA"/>
    <w:rsid w:val="00643C45"/>
    <w:rsid w:val="006A5B0B"/>
    <w:rsid w:val="006B1FBA"/>
    <w:rsid w:val="007211C9"/>
    <w:rsid w:val="00861AA2"/>
    <w:rsid w:val="00892B10"/>
    <w:rsid w:val="0091049A"/>
    <w:rsid w:val="00A41C8B"/>
    <w:rsid w:val="00A71CC7"/>
    <w:rsid w:val="00AB2099"/>
    <w:rsid w:val="00BC194A"/>
    <w:rsid w:val="00BD4587"/>
    <w:rsid w:val="00BF68FE"/>
    <w:rsid w:val="00C91CC9"/>
    <w:rsid w:val="00CC2199"/>
    <w:rsid w:val="00D87309"/>
    <w:rsid w:val="00DE46A2"/>
    <w:rsid w:val="00DF6556"/>
    <w:rsid w:val="00E54ECD"/>
    <w:rsid w:val="00F36128"/>
    <w:rsid w:val="00F3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33"/>
    <w:pPr>
      <w:ind w:left="720"/>
      <w:contextualSpacing/>
    </w:pPr>
  </w:style>
  <w:style w:type="table" w:styleId="TableGrid">
    <w:name w:val="Table Grid"/>
    <w:basedOn w:val="TableNormal"/>
    <w:uiPriority w:val="59"/>
    <w:rsid w:val="007211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33"/>
    <w:pPr>
      <w:ind w:left="720"/>
      <w:contextualSpacing/>
    </w:pPr>
  </w:style>
  <w:style w:type="table" w:styleId="TableGrid">
    <w:name w:val="Table Grid"/>
    <w:basedOn w:val="TableNormal"/>
    <w:uiPriority w:val="59"/>
    <w:rsid w:val="007211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3DE8A-1196-41D5-B3E3-0DEA1AC0A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665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Myke</dc:creator>
  <cp:lastModifiedBy>Myke</cp:lastModifiedBy>
  <cp:revision>37</cp:revision>
  <cp:lastPrinted>2020-05-27T07:40:00Z</cp:lastPrinted>
  <dcterms:created xsi:type="dcterms:W3CDTF">2020-05-13T20:14:00Z</dcterms:created>
  <dcterms:modified xsi:type="dcterms:W3CDTF">2021-02-16T15:28:00Z</dcterms:modified>
</cp:coreProperties>
</file>