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FDD" w:rsidRDefault="00B37FDD">
      <w:pPr>
        <w:rPr>
          <w:sz w:val="100"/>
          <w:szCs w:val="100"/>
        </w:rPr>
      </w:pPr>
    </w:p>
    <w:p w:rsidR="00B37FDD" w:rsidRDefault="00B37FDD">
      <w:pPr>
        <w:rPr>
          <w:sz w:val="100"/>
          <w:szCs w:val="100"/>
        </w:rPr>
      </w:pPr>
    </w:p>
    <w:p w:rsidR="00B37FDD" w:rsidRDefault="00B37FDD">
      <w:pPr>
        <w:rPr>
          <w:sz w:val="100"/>
          <w:szCs w:val="100"/>
        </w:rPr>
      </w:pPr>
    </w:p>
    <w:p w:rsidR="0031595F" w:rsidRPr="00B37FDD" w:rsidRDefault="004D55F1" w:rsidP="00B37FDD">
      <w:pPr>
        <w:jc w:val="center"/>
        <w:rPr>
          <w:sz w:val="100"/>
          <w:szCs w:val="100"/>
        </w:rPr>
      </w:pPr>
      <w:proofErr w:type="spellStart"/>
      <w:proofErr w:type="gramStart"/>
      <w:r w:rsidRPr="00B37FDD">
        <w:rPr>
          <w:sz w:val="100"/>
          <w:szCs w:val="100"/>
        </w:rPr>
        <w:t>glyXtool</w:t>
      </w:r>
      <w:r w:rsidRPr="00B37FDD">
        <w:rPr>
          <w:sz w:val="100"/>
          <w:szCs w:val="100"/>
          <w:vertAlign w:val="superscript"/>
        </w:rPr>
        <w:t>MS</w:t>
      </w:r>
      <w:proofErr w:type="spellEnd"/>
      <w:proofErr w:type="gramEnd"/>
      <w:r w:rsidRPr="00B37FDD">
        <w:rPr>
          <w:sz w:val="100"/>
          <w:szCs w:val="100"/>
        </w:rPr>
        <w:t xml:space="preserve"> </w:t>
      </w:r>
      <w:proofErr w:type="spellStart"/>
      <w:r w:rsidRPr="00B37FDD">
        <w:rPr>
          <w:sz w:val="100"/>
          <w:szCs w:val="100"/>
        </w:rPr>
        <w:t>Usermanual</w:t>
      </w:r>
      <w:proofErr w:type="spellEnd"/>
    </w:p>
    <w:p w:rsidR="004D55F1" w:rsidRPr="00804218" w:rsidRDefault="004D55F1"/>
    <w:p w:rsidR="004D55F1" w:rsidRPr="00804218" w:rsidRDefault="004D55F1"/>
    <w:p w:rsidR="004D55F1" w:rsidRPr="00804218" w:rsidRDefault="004D55F1">
      <w:r w:rsidRPr="00804218">
        <w:br w:type="page"/>
      </w:r>
    </w:p>
    <w:p w:rsidR="00804218" w:rsidRDefault="00804218" w:rsidP="00804218">
      <w:pPr>
        <w:pStyle w:val="StandardWeb"/>
      </w:pPr>
      <w:r>
        <w:lastRenderedPageBreak/>
        <w:t>Copyright (c) 2016, Max-Planck institute of complex dynamical systems, Magdeburg</w:t>
      </w:r>
      <w:r>
        <w:br/>
      </w:r>
      <w:proofErr w:type="gramStart"/>
      <w:r>
        <w:t>All</w:t>
      </w:r>
      <w:proofErr w:type="gramEnd"/>
      <w:r>
        <w:t xml:space="preserve"> rights reserved.</w:t>
      </w:r>
    </w:p>
    <w:p w:rsidR="00804218" w:rsidRDefault="00804218" w:rsidP="00804218">
      <w:pPr>
        <w:pStyle w:val="StandardWeb"/>
      </w:pPr>
      <w:r>
        <w:t>Redistribution and use in source and binary forms, with or without modification, are permitted provided that the following conditions are met:</w:t>
      </w:r>
    </w:p>
    <w:p w:rsidR="00804218" w:rsidRDefault="00804218" w:rsidP="00804218">
      <w:pPr>
        <w:pStyle w:val="StandardWeb"/>
      </w:pPr>
      <w:r>
        <w:t>1. Redistributions of source code must retain the above copyright notice, this list of conditions and the following disclaimer.</w:t>
      </w:r>
    </w:p>
    <w:p w:rsidR="00804218" w:rsidRDefault="00804218" w:rsidP="00804218">
      <w:pPr>
        <w:pStyle w:val="StandardWeb"/>
      </w:pPr>
      <w:r>
        <w:t>2. Redistributions in binary form must reproduce the above copyright notice, this list of conditions and the following disclaimer in the documentation and/or other materials provided with the distribution.</w:t>
      </w:r>
    </w:p>
    <w:p w:rsidR="00804218" w:rsidRDefault="00804218" w:rsidP="00804218">
      <w:pPr>
        <w:pStyle w:val="StandardWeb"/>
      </w:pPr>
      <w:r>
        <w:t>3. Neither the name of the copyright holder nor the names of its contributors may be used to endorse or promote products derived from this software without specific prior written permission.</w:t>
      </w:r>
    </w:p>
    <w:p w:rsidR="00804218" w:rsidRDefault="00804218" w:rsidP="00804218">
      <w:pPr>
        <w:pStyle w:val="StandardWeb"/>
      </w:pPr>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4D55F1" w:rsidRPr="00804218" w:rsidRDefault="004D55F1"/>
    <w:p w:rsidR="006B3137" w:rsidRPr="00804218" w:rsidRDefault="00996951">
      <w:r w:rsidRPr="00804218">
        <w:br w:type="page"/>
      </w:r>
    </w:p>
    <w:sdt>
      <w:sdtPr>
        <w:rPr>
          <w:rFonts w:asciiTheme="minorHAnsi" w:eastAsiaTheme="minorHAnsi" w:hAnsiTheme="minorHAnsi" w:cstheme="minorBidi"/>
          <w:b w:val="0"/>
          <w:bCs w:val="0"/>
          <w:color w:val="auto"/>
          <w:sz w:val="22"/>
          <w:szCs w:val="22"/>
          <w:lang w:eastAsia="en-US"/>
        </w:rPr>
        <w:id w:val="2049024369"/>
        <w:docPartObj>
          <w:docPartGallery w:val="Table of Contents"/>
          <w:docPartUnique/>
        </w:docPartObj>
      </w:sdtPr>
      <w:sdtEndPr>
        <w:rPr>
          <w:noProof/>
        </w:rPr>
      </w:sdtEndPr>
      <w:sdtContent>
        <w:p w:rsidR="006B3137" w:rsidRDefault="006B3137">
          <w:pPr>
            <w:pStyle w:val="Inhaltsverzeichnisberschrift"/>
          </w:pPr>
          <w:r>
            <w:t>Contents</w:t>
          </w:r>
        </w:p>
        <w:p w:rsidR="006B3137" w:rsidRDefault="006B3137">
          <w:pPr>
            <w:pStyle w:val="Verzeichnis1"/>
            <w:tabs>
              <w:tab w:val="left" w:pos="440"/>
              <w:tab w:val="right" w:leader="dot" w:pos="9396"/>
            </w:tabs>
            <w:rPr>
              <w:rFonts w:eastAsiaTheme="minorEastAsia"/>
              <w:noProof/>
            </w:rPr>
          </w:pPr>
          <w:r>
            <w:fldChar w:fldCharType="begin"/>
          </w:r>
          <w:r>
            <w:instrText xml:space="preserve"> TOC \o "1-3" \h \z \u </w:instrText>
          </w:r>
          <w:r>
            <w:fldChar w:fldCharType="separate"/>
          </w:r>
          <w:hyperlink w:anchor="_Toc456009433" w:history="1">
            <w:r w:rsidRPr="00F66F9A">
              <w:rPr>
                <w:rStyle w:val="Hyperlink"/>
                <w:noProof/>
                <w:lang w:val="de-DE"/>
              </w:rPr>
              <w:t>1.</w:t>
            </w:r>
            <w:r>
              <w:rPr>
                <w:rFonts w:eastAsiaTheme="minorEastAsia"/>
                <w:noProof/>
              </w:rPr>
              <w:tab/>
            </w:r>
            <w:r w:rsidRPr="00F66F9A">
              <w:rPr>
                <w:rStyle w:val="Hyperlink"/>
                <w:noProof/>
                <w:lang w:val="de-DE"/>
              </w:rPr>
              <w:t>Installation</w:t>
            </w:r>
            <w:r>
              <w:rPr>
                <w:noProof/>
                <w:webHidden/>
              </w:rPr>
              <w:tab/>
            </w:r>
            <w:r>
              <w:rPr>
                <w:noProof/>
                <w:webHidden/>
              </w:rPr>
              <w:fldChar w:fldCharType="begin"/>
            </w:r>
            <w:r>
              <w:rPr>
                <w:noProof/>
                <w:webHidden/>
              </w:rPr>
              <w:instrText xml:space="preserve"> PAGEREF _Toc456009433 \h </w:instrText>
            </w:r>
            <w:r>
              <w:rPr>
                <w:noProof/>
                <w:webHidden/>
              </w:rPr>
            </w:r>
            <w:r>
              <w:rPr>
                <w:noProof/>
                <w:webHidden/>
              </w:rPr>
              <w:fldChar w:fldCharType="separate"/>
            </w:r>
            <w:r>
              <w:rPr>
                <w:noProof/>
                <w:webHidden/>
              </w:rPr>
              <w:t>4</w:t>
            </w:r>
            <w:r>
              <w:rPr>
                <w:noProof/>
                <w:webHidden/>
              </w:rPr>
              <w:fldChar w:fldCharType="end"/>
            </w:r>
          </w:hyperlink>
        </w:p>
        <w:p w:rsidR="006B3137" w:rsidRDefault="00FF4D5C">
          <w:pPr>
            <w:pStyle w:val="Verzeichnis1"/>
            <w:tabs>
              <w:tab w:val="left" w:pos="660"/>
              <w:tab w:val="right" w:leader="dot" w:pos="9396"/>
            </w:tabs>
            <w:rPr>
              <w:rFonts w:eastAsiaTheme="minorEastAsia"/>
              <w:noProof/>
            </w:rPr>
          </w:pPr>
          <w:hyperlink w:anchor="_Toc456009434" w:history="1">
            <w:r w:rsidR="006B3137" w:rsidRPr="00F66F9A">
              <w:rPr>
                <w:rStyle w:val="Hyperlink"/>
                <w:noProof/>
                <w:lang w:val="de-DE"/>
              </w:rPr>
              <w:t>1.1.</w:t>
            </w:r>
            <w:r w:rsidR="006B3137">
              <w:rPr>
                <w:rFonts w:eastAsiaTheme="minorEastAsia"/>
                <w:noProof/>
              </w:rPr>
              <w:tab/>
            </w:r>
            <w:r w:rsidR="006B3137" w:rsidRPr="00F66F9A">
              <w:rPr>
                <w:rStyle w:val="Hyperlink"/>
                <w:noProof/>
                <w:lang w:val="de-DE"/>
              </w:rPr>
              <w:t>OpenMS</w:t>
            </w:r>
            <w:r w:rsidR="006B3137">
              <w:rPr>
                <w:noProof/>
                <w:webHidden/>
              </w:rPr>
              <w:tab/>
            </w:r>
            <w:r w:rsidR="006B3137">
              <w:rPr>
                <w:noProof/>
                <w:webHidden/>
              </w:rPr>
              <w:fldChar w:fldCharType="begin"/>
            </w:r>
            <w:r w:rsidR="006B3137">
              <w:rPr>
                <w:noProof/>
                <w:webHidden/>
              </w:rPr>
              <w:instrText xml:space="preserve"> PAGEREF _Toc456009434 \h </w:instrText>
            </w:r>
            <w:r w:rsidR="006B3137">
              <w:rPr>
                <w:noProof/>
                <w:webHidden/>
              </w:rPr>
            </w:r>
            <w:r w:rsidR="006B3137">
              <w:rPr>
                <w:noProof/>
                <w:webHidden/>
              </w:rPr>
              <w:fldChar w:fldCharType="separate"/>
            </w:r>
            <w:r w:rsidR="006B3137">
              <w:rPr>
                <w:noProof/>
                <w:webHidden/>
              </w:rPr>
              <w:t>4</w:t>
            </w:r>
            <w:r w:rsidR="006B3137">
              <w:rPr>
                <w:noProof/>
                <w:webHidden/>
              </w:rPr>
              <w:fldChar w:fldCharType="end"/>
            </w:r>
          </w:hyperlink>
        </w:p>
        <w:p w:rsidR="006B3137" w:rsidRDefault="00FF4D5C">
          <w:pPr>
            <w:pStyle w:val="Verzeichnis1"/>
            <w:tabs>
              <w:tab w:val="left" w:pos="660"/>
              <w:tab w:val="right" w:leader="dot" w:pos="9396"/>
            </w:tabs>
            <w:rPr>
              <w:rFonts w:eastAsiaTheme="minorEastAsia"/>
              <w:noProof/>
            </w:rPr>
          </w:pPr>
          <w:hyperlink w:anchor="_Toc456009435" w:history="1">
            <w:r w:rsidR="006B3137" w:rsidRPr="00F66F9A">
              <w:rPr>
                <w:rStyle w:val="Hyperlink"/>
                <w:noProof/>
                <w:lang w:val="de-DE"/>
              </w:rPr>
              <w:t>1.2.</w:t>
            </w:r>
            <w:r w:rsidR="006B3137">
              <w:rPr>
                <w:rFonts w:eastAsiaTheme="minorEastAsia"/>
                <w:noProof/>
              </w:rPr>
              <w:tab/>
            </w:r>
            <w:r w:rsidR="006B3137" w:rsidRPr="00F66F9A">
              <w:rPr>
                <w:rStyle w:val="Hyperlink"/>
                <w:noProof/>
                <w:lang w:val="de-DE"/>
              </w:rPr>
              <w:t>Pyopenms</w:t>
            </w:r>
            <w:r w:rsidR="006B3137">
              <w:rPr>
                <w:noProof/>
                <w:webHidden/>
              </w:rPr>
              <w:tab/>
            </w:r>
            <w:r w:rsidR="006B3137">
              <w:rPr>
                <w:noProof/>
                <w:webHidden/>
              </w:rPr>
              <w:fldChar w:fldCharType="begin"/>
            </w:r>
            <w:r w:rsidR="006B3137">
              <w:rPr>
                <w:noProof/>
                <w:webHidden/>
              </w:rPr>
              <w:instrText xml:space="preserve"> PAGEREF _Toc456009435 \h </w:instrText>
            </w:r>
            <w:r w:rsidR="006B3137">
              <w:rPr>
                <w:noProof/>
                <w:webHidden/>
              </w:rPr>
            </w:r>
            <w:r w:rsidR="006B3137">
              <w:rPr>
                <w:noProof/>
                <w:webHidden/>
              </w:rPr>
              <w:fldChar w:fldCharType="separate"/>
            </w:r>
            <w:r w:rsidR="006B3137">
              <w:rPr>
                <w:noProof/>
                <w:webHidden/>
              </w:rPr>
              <w:t>4</w:t>
            </w:r>
            <w:r w:rsidR="006B3137">
              <w:rPr>
                <w:noProof/>
                <w:webHidden/>
              </w:rPr>
              <w:fldChar w:fldCharType="end"/>
            </w:r>
          </w:hyperlink>
        </w:p>
        <w:p w:rsidR="006B3137" w:rsidRDefault="00FF4D5C">
          <w:pPr>
            <w:pStyle w:val="Verzeichnis1"/>
            <w:tabs>
              <w:tab w:val="left" w:pos="660"/>
              <w:tab w:val="right" w:leader="dot" w:pos="9396"/>
            </w:tabs>
            <w:rPr>
              <w:rFonts w:eastAsiaTheme="minorEastAsia"/>
              <w:noProof/>
            </w:rPr>
          </w:pPr>
          <w:hyperlink w:anchor="_Toc456009436" w:history="1">
            <w:r w:rsidR="006B3137" w:rsidRPr="00F66F9A">
              <w:rPr>
                <w:rStyle w:val="Hyperlink"/>
                <w:noProof/>
                <w:lang w:val="de-DE"/>
              </w:rPr>
              <w:t>1.3.</w:t>
            </w:r>
            <w:r w:rsidR="006B3137">
              <w:rPr>
                <w:rFonts w:eastAsiaTheme="minorEastAsia"/>
                <w:noProof/>
              </w:rPr>
              <w:tab/>
            </w:r>
            <w:r w:rsidR="006B3137" w:rsidRPr="00F66F9A">
              <w:rPr>
                <w:rStyle w:val="Hyperlink"/>
                <w:noProof/>
                <w:lang w:val="de-DE"/>
              </w:rPr>
              <w:t>glyXtool MS</w:t>
            </w:r>
            <w:r w:rsidR="006B3137">
              <w:rPr>
                <w:noProof/>
                <w:webHidden/>
              </w:rPr>
              <w:tab/>
            </w:r>
            <w:r w:rsidR="006B3137">
              <w:rPr>
                <w:noProof/>
                <w:webHidden/>
              </w:rPr>
              <w:fldChar w:fldCharType="begin"/>
            </w:r>
            <w:r w:rsidR="006B3137">
              <w:rPr>
                <w:noProof/>
                <w:webHidden/>
              </w:rPr>
              <w:instrText xml:space="preserve"> PAGEREF _Toc456009436 \h </w:instrText>
            </w:r>
            <w:r w:rsidR="006B3137">
              <w:rPr>
                <w:noProof/>
                <w:webHidden/>
              </w:rPr>
            </w:r>
            <w:r w:rsidR="006B3137">
              <w:rPr>
                <w:noProof/>
                <w:webHidden/>
              </w:rPr>
              <w:fldChar w:fldCharType="separate"/>
            </w:r>
            <w:r w:rsidR="006B3137">
              <w:rPr>
                <w:noProof/>
                <w:webHidden/>
              </w:rPr>
              <w:t>4</w:t>
            </w:r>
            <w:r w:rsidR="006B3137">
              <w:rPr>
                <w:noProof/>
                <w:webHidden/>
              </w:rPr>
              <w:fldChar w:fldCharType="end"/>
            </w:r>
          </w:hyperlink>
        </w:p>
        <w:p w:rsidR="006B3137" w:rsidRDefault="00FF4D5C">
          <w:pPr>
            <w:pStyle w:val="Verzeichnis1"/>
            <w:tabs>
              <w:tab w:val="left" w:pos="440"/>
              <w:tab w:val="right" w:leader="dot" w:pos="9396"/>
            </w:tabs>
            <w:rPr>
              <w:rFonts w:eastAsiaTheme="minorEastAsia"/>
              <w:noProof/>
            </w:rPr>
          </w:pPr>
          <w:hyperlink w:anchor="_Toc456009437" w:history="1">
            <w:r w:rsidR="006B3137" w:rsidRPr="00F66F9A">
              <w:rPr>
                <w:rStyle w:val="Hyperlink"/>
                <w:noProof/>
                <w:lang w:val="de-DE"/>
              </w:rPr>
              <w:t>2.</w:t>
            </w:r>
            <w:r w:rsidR="006B3137">
              <w:rPr>
                <w:rFonts w:eastAsiaTheme="minorEastAsia"/>
                <w:noProof/>
              </w:rPr>
              <w:tab/>
            </w:r>
            <w:r w:rsidR="006B3137" w:rsidRPr="00F66F9A">
              <w:rPr>
                <w:rStyle w:val="Hyperlink"/>
                <w:noProof/>
                <w:lang w:val="de-DE"/>
              </w:rPr>
              <w:t>Creating a OpenMS Workflow</w:t>
            </w:r>
            <w:r w:rsidR="006B3137">
              <w:rPr>
                <w:noProof/>
                <w:webHidden/>
              </w:rPr>
              <w:tab/>
            </w:r>
            <w:r w:rsidR="006B3137">
              <w:rPr>
                <w:noProof/>
                <w:webHidden/>
              </w:rPr>
              <w:fldChar w:fldCharType="begin"/>
            </w:r>
            <w:r w:rsidR="006B3137">
              <w:rPr>
                <w:noProof/>
                <w:webHidden/>
              </w:rPr>
              <w:instrText xml:space="preserve"> PAGEREF _Toc456009437 \h </w:instrText>
            </w:r>
            <w:r w:rsidR="006B3137">
              <w:rPr>
                <w:noProof/>
                <w:webHidden/>
              </w:rPr>
            </w:r>
            <w:r w:rsidR="006B3137">
              <w:rPr>
                <w:noProof/>
                <w:webHidden/>
              </w:rPr>
              <w:fldChar w:fldCharType="separate"/>
            </w:r>
            <w:r w:rsidR="006B3137">
              <w:rPr>
                <w:noProof/>
                <w:webHidden/>
              </w:rPr>
              <w:t>4</w:t>
            </w:r>
            <w:r w:rsidR="006B3137">
              <w:rPr>
                <w:noProof/>
                <w:webHidden/>
              </w:rPr>
              <w:fldChar w:fldCharType="end"/>
            </w:r>
          </w:hyperlink>
        </w:p>
        <w:p w:rsidR="006B3137" w:rsidRDefault="00FF4D5C">
          <w:pPr>
            <w:pStyle w:val="Verzeichnis1"/>
            <w:tabs>
              <w:tab w:val="left" w:pos="440"/>
              <w:tab w:val="right" w:leader="dot" w:pos="9396"/>
            </w:tabs>
            <w:rPr>
              <w:rFonts w:eastAsiaTheme="minorEastAsia"/>
              <w:noProof/>
            </w:rPr>
          </w:pPr>
          <w:hyperlink w:anchor="_Toc456009438" w:history="1">
            <w:r w:rsidR="006B3137" w:rsidRPr="00F66F9A">
              <w:rPr>
                <w:rStyle w:val="Hyperlink"/>
                <w:noProof/>
                <w:lang w:val="de-DE"/>
              </w:rPr>
              <w:t>3.</w:t>
            </w:r>
            <w:r w:rsidR="006B3137">
              <w:rPr>
                <w:rFonts w:eastAsiaTheme="minorEastAsia"/>
                <w:noProof/>
              </w:rPr>
              <w:tab/>
            </w:r>
            <w:r w:rsidR="006B3137" w:rsidRPr="00F66F9A">
              <w:rPr>
                <w:rStyle w:val="Hyperlink"/>
                <w:noProof/>
                <w:lang w:val="de-DE"/>
              </w:rPr>
              <w:t>Tool descriptions</w:t>
            </w:r>
            <w:r w:rsidR="006B3137">
              <w:rPr>
                <w:noProof/>
                <w:webHidden/>
              </w:rPr>
              <w:tab/>
            </w:r>
            <w:r w:rsidR="006B3137">
              <w:rPr>
                <w:noProof/>
                <w:webHidden/>
              </w:rPr>
              <w:fldChar w:fldCharType="begin"/>
            </w:r>
            <w:r w:rsidR="006B3137">
              <w:rPr>
                <w:noProof/>
                <w:webHidden/>
              </w:rPr>
              <w:instrText xml:space="preserve"> PAGEREF _Toc456009438 \h </w:instrText>
            </w:r>
            <w:r w:rsidR="006B3137">
              <w:rPr>
                <w:noProof/>
                <w:webHidden/>
              </w:rPr>
            </w:r>
            <w:r w:rsidR="006B3137">
              <w:rPr>
                <w:noProof/>
                <w:webHidden/>
              </w:rPr>
              <w:fldChar w:fldCharType="separate"/>
            </w:r>
            <w:r w:rsidR="006B3137">
              <w:rPr>
                <w:noProof/>
                <w:webHidden/>
              </w:rPr>
              <w:t>5</w:t>
            </w:r>
            <w:r w:rsidR="006B3137">
              <w:rPr>
                <w:noProof/>
                <w:webHidden/>
              </w:rPr>
              <w:fldChar w:fldCharType="end"/>
            </w:r>
          </w:hyperlink>
        </w:p>
        <w:p w:rsidR="006B3137" w:rsidRDefault="00FF4D5C">
          <w:pPr>
            <w:pStyle w:val="Verzeichnis1"/>
            <w:tabs>
              <w:tab w:val="left" w:pos="660"/>
              <w:tab w:val="right" w:leader="dot" w:pos="9396"/>
            </w:tabs>
            <w:rPr>
              <w:rFonts w:eastAsiaTheme="minorEastAsia"/>
              <w:noProof/>
            </w:rPr>
          </w:pPr>
          <w:hyperlink w:anchor="_Toc456009439" w:history="1">
            <w:r w:rsidR="006B3137" w:rsidRPr="00F66F9A">
              <w:rPr>
                <w:rStyle w:val="Hyperlink"/>
                <w:noProof/>
                <w:lang w:val="de-DE"/>
              </w:rPr>
              <w:t>3.1.</w:t>
            </w:r>
            <w:r w:rsidR="006B3137">
              <w:rPr>
                <w:rFonts w:eastAsiaTheme="minorEastAsia"/>
                <w:noProof/>
              </w:rPr>
              <w:tab/>
            </w:r>
            <w:r w:rsidR="006B3137" w:rsidRPr="00F66F9A">
              <w:rPr>
                <w:rStyle w:val="Hyperlink"/>
                <w:noProof/>
                <w:lang w:val="de-DE"/>
              </w:rPr>
              <w:t>FeatureFinderMS</w:t>
            </w:r>
            <w:r w:rsidR="006B3137">
              <w:rPr>
                <w:noProof/>
                <w:webHidden/>
              </w:rPr>
              <w:tab/>
            </w:r>
            <w:r w:rsidR="006B3137">
              <w:rPr>
                <w:noProof/>
                <w:webHidden/>
              </w:rPr>
              <w:fldChar w:fldCharType="begin"/>
            </w:r>
            <w:r w:rsidR="006B3137">
              <w:rPr>
                <w:noProof/>
                <w:webHidden/>
              </w:rPr>
              <w:instrText xml:space="preserve"> PAGEREF _Toc456009439 \h </w:instrText>
            </w:r>
            <w:r w:rsidR="006B3137">
              <w:rPr>
                <w:noProof/>
                <w:webHidden/>
              </w:rPr>
            </w:r>
            <w:r w:rsidR="006B3137">
              <w:rPr>
                <w:noProof/>
                <w:webHidden/>
              </w:rPr>
              <w:fldChar w:fldCharType="separate"/>
            </w:r>
            <w:r w:rsidR="006B3137">
              <w:rPr>
                <w:noProof/>
                <w:webHidden/>
              </w:rPr>
              <w:t>5</w:t>
            </w:r>
            <w:r w:rsidR="006B3137">
              <w:rPr>
                <w:noProof/>
                <w:webHidden/>
              </w:rPr>
              <w:fldChar w:fldCharType="end"/>
            </w:r>
          </w:hyperlink>
        </w:p>
        <w:p w:rsidR="006B3137" w:rsidRDefault="00FF4D5C">
          <w:pPr>
            <w:pStyle w:val="Verzeichnis1"/>
            <w:tabs>
              <w:tab w:val="left" w:pos="660"/>
              <w:tab w:val="right" w:leader="dot" w:pos="9396"/>
            </w:tabs>
            <w:rPr>
              <w:rFonts w:eastAsiaTheme="minorEastAsia"/>
              <w:noProof/>
            </w:rPr>
          </w:pPr>
          <w:hyperlink w:anchor="_Toc456009440" w:history="1">
            <w:r w:rsidR="006B3137" w:rsidRPr="00F66F9A">
              <w:rPr>
                <w:rStyle w:val="Hyperlink"/>
                <w:noProof/>
                <w:lang w:val="de-DE"/>
              </w:rPr>
              <w:t>3.2.</w:t>
            </w:r>
            <w:r w:rsidR="006B3137">
              <w:rPr>
                <w:rFonts w:eastAsiaTheme="minorEastAsia"/>
                <w:noProof/>
              </w:rPr>
              <w:tab/>
            </w:r>
            <w:r w:rsidR="006B3137" w:rsidRPr="00F66F9A">
              <w:rPr>
                <w:rStyle w:val="Hyperlink"/>
                <w:noProof/>
                <w:lang w:val="de-DE"/>
              </w:rPr>
              <w:t>glyXFilter</w:t>
            </w:r>
            <w:r w:rsidR="006B3137">
              <w:rPr>
                <w:noProof/>
                <w:webHidden/>
              </w:rPr>
              <w:tab/>
            </w:r>
            <w:r w:rsidR="006B3137">
              <w:rPr>
                <w:noProof/>
                <w:webHidden/>
              </w:rPr>
              <w:fldChar w:fldCharType="begin"/>
            </w:r>
            <w:r w:rsidR="006B3137">
              <w:rPr>
                <w:noProof/>
                <w:webHidden/>
              </w:rPr>
              <w:instrText xml:space="preserve"> PAGEREF _Toc456009440 \h </w:instrText>
            </w:r>
            <w:r w:rsidR="006B3137">
              <w:rPr>
                <w:noProof/>
                <w:webHidden/>
              </w:rPr>
            </w:r>
            <w:r w:rsidR="006B3137">
              <w:rPr>
                <w:noProof/>
                <w:webHidden/>
              </w:rPr>
              <w:fldChar w:fldCharType="separate"/>
            </w:r>
            <w:r w:rsidR="006B3137">
              <w:rPr>
                <w:noProof/>
                <w:webHidden/>
              </w:rPr>
              <w:t>6</w:t>
            </w:r>
            <w:r w:rsidR="006B3137">
              <w:rPr>
                <w:noProof/>
                <w:webHidden/>
              </w:rPr>
              <w:fldChar w:fldCharType="end"/>
            </w:r>
          </w:hyperlink>
        </w:p>
        <w:p w:rsidR="006B3137" w:rsidRDefault="00FF4D5C">
          <w:pPr>
            <w:pStyle w:val="Verzeichnis1"/>
            <w:tabs>
              <w:tab w:val="left" w:pos="660"/>
              <w:tab w:val="right" w:leader="dot" w:pos="9396"/>
            </w:tabs>
            <w:rPr>
              <w:rFonts w:eastAsiaTheme="minorEastAsia"/>
              <w:noProof/>
            </w:rPr>
          </w:pPr>
          <w:hyperlink w:anchor="_Toc456009441" w:history="1">
            <w:r w:rsidR="006B3137" w:rsidRPr="00F66F9A">
              <w:rPr>
                <w:rStyle w:val="Hyperlink"/>
                <w:noProof/>
                <w:lang w:val="de-DE"/>
              </w:rPr>
              <w:t>3.3.</w:t>
            </w:r>
            <w:r w:rsidR="006B3137">
              <w:rPr>
                <w:rFonts w:eastAsiaTheme="minorEastAsia"/>
                <w:noProof/>
              </w:rPr>
              <w:tab/>
            </w:r>
            <w:r w:rsidR="006B3137" w:rsidRPr="00F66F9A">
              <w:rPr>
                <w:rStyle w:val="Hyperlink"/>
                <w:noProof/>
                <w:lang w:val="de-DE"/>
              </w:rPr>
              <w:t>Glycopeptide digest</w:t>
            </w:r>
            <w:r w:rsidR="006B3137">
              <w:rPr>
                <w:noProof/>
                <w:webHidden/>
              </w:rPr>
              <w:tab/>
            </w:r>
            <w:r w:rsidR="006B3137">
              <w:rPr>
                <w:noProof/>
                <w:webHidden/>
              </w:rPr>
              <w:fldChar w:fldCharType="begin"/>
            </w:r>
            <w:r w:rsidR="006B3137">
              <w:rPr>
                <w:noProof/>
                <w:webHidden/>
              </w:rPr>
              <w:instrText xml:space="preserve"> PAGEREF _Toc456009441 \h </w:instrText>
            </w:r>
            <w:r w:rsidR="006B3137">
              <w:rPr>
                <w:noProof/>
                <w:webHidden/>
              </w:rPr>
            </w:r>
            <w:r w:rsidR="006B3137">
              <w:rPr>
                <w:noProof/>
                <w:webHidden/>
              </w:rPr>
              <w:fldChar w:fldCharType="separate"/>
            </w:r>
            <w:r w:rsidR="006B3137">
              <w:rPr>
                <w:noProof/>
                <w:webHidden/>
              </w:rPr>
              <w:t>7</w:t>
            </w:r>
            <w:r w:rsidR="006B3137">
              <w:rPr>
                <w:noProof/>
                <w:webHidden/>
              </w:rPr>
              <w:fldChar w:fldCharType="end"/>
            </w:r>
          </w:hyperlink>
        </w:p>
        <w:p w:rsidR="006B3137" w:rsidRDefault="00FF4D5C">
          <w:pPr>
            <w:pStyle w:val="Verzeichnis1"/>
            <w:tabs>
              <w:tab w:val="left" w:pos="660"/>
              <w:tab w:val="right" w:leader="dot" w:pos="9396"/>
            </w:tabs>
            <w:rPr>
              <w:rFonts w:eastAsiaTheme="minorEastAsia"/>
              <w:noProof/>
            </w:rPr>
          </w:pPr>
          <w:hyperlink w:anchor="_Toc456009442" w:history="1">
            <w:r w:rsidR="006B3137" w:rsidRPr="00F66F9A">
              <w:rPr>
                <w:rStyle w:val="Hyperlink"/>
                <w:noProof/>
                <w:lang w:val="de-DE"/>
              </w:rPr>
              <w:t>3.4.</w:t>
            </w:r>
            <w:r w:rsidR="006B3137">
              <w:rPr>
                <w:rFonts w:eastAsiaTheme="minorEastAsia"/>
                <w:noProof/>
              </w:rPr>
              <w:tab/>
            </w:r>
            <w:r w:rsidR="006B3137" w:rsidRPr="00F66F9A">
              <w:rPr>
                <w:rStyle w:val="Hyperlink"/>
                <w:noProof/>
                <w:lang w:val="de-DE"/>
              </w:rPr>
              <w:t>Glycan composition builder</w:t>
            </w:r>
            <w:r w:rsidR="006B3137">
              <w:rPr>
                <w:noProof/>
                <w:webHidden/>
              </w:rPr>
              <w:tab/>
            </w:r>
            <w:r w:rsidR="006B3137">
              <w:rPr>
                <w:noProof/>
                <w:webHidden/>
              </w:rPr>
              <w:fldChar w:fldCharType="begin"/>
            </w:r>
            <w:r w:rsidR="006B3137">
              <w:rPr>
                <w:noProof/>
                <w:webHidden/>
              </w:rPr>
              <w:instrText xml:space="preserve"> PAGEREF _Toc456009442 \h </w:instrText>
            </w:r>
            <w:r w:rsidR="006B3137">
              <w:rPr>
                <w:noProof/>
                <w:webHidden/>
              </w:rPr>
            </w:r>
            <w:r w:rsidR="006B3137">
              <w:rPr>
                <w:noProof/>
                <w:webHidden/>
              </w:rPr>
              <w:fldChar w:fldCharType="separate"/>
            </w:r>
            <w:r w:rsidR="006B3137">
              <w:rPr>
                <w:noProof/>
                <w:webHidden/>
              </w:rPr>
              <w:t>8</w:t>
            </w:r>
            <w:r w:rsidR="006B3137">
              <w:rPr>
                <w:noProof/>
                <w:webHidden/>
              </w:rPr>
              <w:fldChar w:fldCharType="end"/>
            </w:r>
          </w:hyperlink>
        </w:p>
        <w:p w:rsidR="006B3137" w:rsidRDefault="00FF4D5C">
          <w:pPr>
            <w:pStyle w:val="Verzeichnis1"/>
            <w:tabs>
              <w:tab w:val="left" w:pos="660"/>
              <w:tab w:val="right" w:leader="dot" w:pos="9396"/>
            </w:tabs>
            <w:rPr>
              <w:rFonts w:eastAsiaTheme="minorEastAsia"/>
              <w:noProof/>
            </w:rPr>
          </w:pPr>
          <w:hyperlink w:anchor="_Toc456009443" w:history="1">
            <w:r w:rsidR="006B3137" w:rsidRPr="00F66F9A">
              <w:rPr>
                <w:rStyle w:val="Hyperlink"/>
                <w:noProof/>
                <w:lang w:val="de-DE"/>
              </w:rPr>
              <w:t>3.5.</w:t>
            </w:r>
            <w:r w:rsidR="006B3137">
              <w:rPr>
                <w:rFonts w:eastAsiaTheme="minorEastAsia"/>
                <w:noProof/>
              </w:rPr>
              <w:tab/>
            </w:r>
            <w:r w:rsidR="006B3137" w:rsidRPr="00F66F9A">
              <w:rPr>
                <w:rStyle w:val="Hyperlink"/>
                <w:noProof/>
                <w:lang w:val="de-DE"/>
              </w:rPr>
              <w:t>Glycopeptide Matcher</w:t>
            </w:r>
            <w:r w:rsidR="006B3137">
              <w:rPr>
                <w:noProof/>
                <w:webHidden/>
              </w:rPr>
              <w:tab/>
            </w:r>
            <w:r w:rsidR="006B3137">
              <w:rPr>
                <w:noProof/>
                <w:webHidden/>
              </w:rPr>
              <w:fldChar w:fldCharType="begin"/>
            </w:r>
            <w:r w:rsidR="006B3137">
              <w:rPr>
                <w:noProof/>
                <w:webHidden/>
              </w:rPr>
              <w:instrText xml:space="preserve"> PAGEREF _Toc456009443 \h </w:instrText>
            </w:r>
            <w:r w:rsidR="006B3137">
              <w:rPr>
                <w:noProof/>
                <w:webHidden/>
              </w:rPr>
            </w:r>
            <w:r w:rsidR="006B3137">
              <w:rPr>
                <w:noProof/>
                <w:webHidden/>
              </w:rPr>
              <w:fldChar w:fldCharType="separate"/>
            </w:r>
            <w:r w:rsidR="006B3137">
              <w:rPr>
                <w:noProof/>
                <w:webHidden/>
              </w:rPr>
              <w:t>9</w:t>
            </w:r>
            <w:r w:rsidR="006B3137">
              <w:rPr>
                <w:noProof/>
                <w:webHidden/>
              </w:rPr>
              <w:fldChar w:fldCharType="end"/>
            </w:r>
          </w:hyperlink>
        </w:p>
        <w:p w:rsidR="006B3137" w:rsidRDefault="00FF4D5C">
          <w:pPr>
            <w:pStyle w:val="Verzeichnis1"/>
            <w:tabs>
              <w:tab w:val="left" w:pos="660"/>
              <w:tab w:val="right" w:leader="dot" w:pos="9396"/>
            </w:tabs>
            <w:rPr>
              <w:rFonts w:eastAsiaTheme="minorEastAsia"/>
              <w:noProof/>
            </w:rPr>
          </w:pPr>
          <w:hyperlink w:anchor="_Toc456009444" w:history="1">
            <w:r w:rsidR="006B3137" w:rsidRPr="00F66F9A">
              <w:rPr>
                <w:rStyle w:val="Hyperlink"/>
                <w:noProof/>
                <w:lang w:val="de-DE"/>
              </w:rPr>
              <w:t>3.6.</w:t>
            </w:r>
            <w:r w:rsidR="006B3137">
              <w:rPr>
                <w:rFonts w:eastAsiaTheme="minorEastAsia"/>
                <w:noProof/>
              </w:rPr>
              <w:tab/>
            </w:r>
            <w:r w:rsidR="006B3137" w:rsidRPr="00F66F9A">
              <w:rPr>
                <w:rStyle w:val="Hyperlink"/>
                <w:noProof/>
                <w:lang w:val="de-DE"/>
              </w:rPr>
              <w:t>Peptide Fragment Search</w:t>
            </w:r>
            <w:r w:rsidR="006B3137">
              <w:rPr>
                <w:noProof/>
                <w:webHidden/>
              </w:rPr>
              <w:tab/>
            </w:r>
            <w:r w:rsidR="006B3137">
              <w:rPr>
                <w:noProof/>
                <w:webHidden/>
              </w:rPr>
              <w:fldChar w:fldCharType="begin"/>
            </w:r>
            <w:r w:rsidR="006B3137">
              <w:rPr>
                <w:noProof/>
                <w:webHidden/>
              </w:rPr>
              <w:instrText xml:space="preserve"> PAGEREF _Toc456009444 \h </w:instrText>
            </w:r>
            <w:r w:rsidR="006B3137">
              <w:rPr>
                <w:noProof/>
                <w:webHidden/>
              </w:rPr>
            </w:r>
            <w:r w:rsidR="006B3137">
              <w:rPr>
                <w:noProof/>
                <w:webHidden/>
              </w:rPr>
              <w:fldChar w:fldCharType="separate"/>
            </w:r>
            <w:r w:rsidR="006B3137">
              <w:rPr>
                <w:noProof/>
                <w:webHidden/>
              </w:rPr>
              <w:t>10</w:t>
            </w:r>
            <w:r w:rsidR="006B3137">
              <w:rPr>
                <w:noProof/>
                <w:webHidden/>
              </w:rPr>
              <w:fldChar w:fldCharType="end"/>
            </w:r>
          </w:hyperlink>
        </w:p>
        <w:p w:rsidR="006B3137" w:rsidRDefault="00FF4D5C">
          <w:pPr>
            <w:pStyle w:val="Verzeichnis1"/>
            <w:tabs>
              <w:tab w:val="left" w:pos="660"/>
              <w:tab w:val="right" w:leader="dot" w:pos="9396"/>
            </w:tabs>
            <w:rPr>
              <w:rFonts w:eastAsiaTheme="minorEastAsia"/>
              <w:noProof/>
            </w:rPr>
          </w:pPr>
          <w:hyperlink w:anchor="_Toc456009445" w:history="1">
            <w:r w:rsidR="006B3137" w:rsidRPr="00F66F9A">
              <w:rPr>
                <w:rStyle w:val="Hyperlink"/>
                <w:noProof/>
                <w:lang w:val="de-DE"/>
              </w:rPr>
              <w:t>3.7.</w:t>
            </w:r>
            <w:r w:rsidR="006B3137">
              <w:rPr>
                <w:rFonts w:eastAsiaTheme="minorEastAsia"/>
                <w:noProof/>
              </w:rPr>
              <w:tab/>
            </w:r>
            <w:r w:rsidR="006B3137" w:rsidRPr="00F66F9A">
              <w:rPr>
                <w:rStyle w:val="Hyperlink"/>
                <w:noProof/>
                <w:lang w:val="de-DE"/>
              </w:rPr>
              <w:t>glyxReporter</w:t>
            </w:r>
            <w:r w:rsidR="006B3137">
              <w:rPr>
                <w:noProof/>
                <w:webHidden/>
              </w:rPr>
              <w:tab/>
            </w:r>
            <w:r w:rsidR="006B3137">
              <w:rPr>
                <w:noProof/>
                <w:webHidden/>
              </w:rPr>
              <w:fldChar w:fldCharType="begin"/>
            </w:r>
            <w:r w:rsidR="006B3137">
              <w:rPr>
                <w:noProof/>
                <w:webHidden/>
              </w:rPr>
              <w:instrText xml:space="preserve"> PAGEREF _Toc456009445 \h </w:instrText>
            </w:r>
            <w:r w:rsidR="006B3137">
              <w:rPr>
                <w:noProof/>
                <w:webHidden/>
              </w:rPr>
            </w:r>
            <w:r w:rsidR="006B3137">
              <w:rPr>
                <w:noProof/>
                <w:webHidden/>
              </w:rPr>
              <w:fldChar w:fldCharType="separate"/>
            </w:r>
            <w:r w:rsidR="006B3137">
              <w:rPr>
                <w:noProof/>
                <w:webHidden/>
              </w:rPr>
              <w:t>11</w:t>
            </w:r>
            <w:r w:rsidR="006B3137">
              <w:rPr>
                <w:noProof/>
                <w:webHidden/>
              </w:rPr>
              <w:fldChar w:fldCharType="end"/>
            </w:r>
          </w:hyperlink>
        </w:p>
        <w:p w:rsidR="006B3137" w:rsidRDefault="006B3137">
          <w:r>
            <w:rPr>
              <w:b/>
              <w:bCs/>
              <w:noProof/>
            </w:rPr>
            <w:fldChar w:fldCharType="end"/>
          </w:r>
        </w:p>
      </w:sdtContent>
    </w:sdt>
    <w:p w:rsidR="00996951" w:rsidRDefault="00996951">
      <w:pPr>
        <w:rPr>
          <w:lang w:val="de-DE"/>
        </w:rPr>
      </w:pPr>
      <w:r>
        <w:rPr>
          <w:lang w:val="de-DE"/>
        </w:rPr>
        <w:br w:type="page"/>
      </w:r>
    </w:p>
    <w:p w:rsidR="00996951" w:rsidRDefault="00996951">
      <w:pPr>
        <w:rPr>
          <w:rFonts w:asciiTheme="majorHAnsi" w:eastAsiaTheme="majorEastAsia" w:hAnsiTheme="majorHAnsi" w:cstheme="majorBidi"/>
          <w:b/>
          <w:bCs/>
          <w:color w:val="365F91" w:themeColor="accent1" w:themeShade="BF"/>
          <w:sz w:val="28"/>
          <w:szCs w:val="28"/>
          <w:lang w:val="de-DE"/>
        </w:rPr>
      </w:pPr>
    </w:p>
    <w:p w:rsidR="002C3019" w:rsidRPr="004D55F1" w:rsidRDefault="002C3019" w:rsidP="002C3019">
      <w:pPr>
        <w:pStyle w:val="berschrift1"/>
        <w:numPr>
          <w:ilvl w:val="0"/>
          <w:numId w:val="3"/>
        </w:numPr>
        <w:rPr>
          <w:lang w:val="de-DE"/>
        </w:rPr>
      </w:pPr>
      <w:bookmarkStart w:id="0" w:name="_Toc456009433"/>
      <w:r w:rsidRPr="004D55F1">
        <w:rPr>
          <w:lang w:val="de-DE"/>
        </w:rPr>
        <w:t>Installation</w:t>
      </w:r>
      <w:bookmarkEnd w:id="0"/>
    </w:p>
    <w:p w:rsidR="002C3019" w:rsidRPr="004D55F1" w:rsidRDefault="002C3019" w:rsidP="002C3019">
      <w:pPr>
        <w:pStyle w:val="berschrift1"/>
        <w:numPr>
          <w:ilvl w:val="1"/>
          <w:numId w:val="3"/>
        </w:numPr>
        <w:rPr>
          <w:lang w:val="de-DE"/>
        </w:rPr>
      </w:pPr>
      <w:bookmarkStart w:id="1" w:name="_Toc456009434"/>
      <w:proofErr w:type="spellStart"/>
      <w:r w:rsidRPr="004D55F1">
        <w:rPr>
          <w:lang w:val="de-DE"/>
        </w:rPr>
        <w:t>OpenMS</w:t>
      </w:r>
      <w:bookmarkEnd w:id="1"/>
      <w:proofErr w:type="spellEnd"/>
    </w:p>
    <w:p w:rsidR="002C3019" w:rsidRPr="004D55F1" w:rsidRDefault="002C3019" w:rsidP="002C3019">
      <w:pPr>
        <w:pStyle w:val="berschrift1"/>
        <w:numPr>
          <w:ilvl w:val="1"/>
          <w:numId w:val="3"/>
        </w:numPr>
        <w:rPr>
          <w:lang w:val="de-DE"/>
        </w:rPr>
      </w:pPr>
      <w:bookmarkStart w:id="2" w:name="_Toc456009435"/>
      <w:proofErr w:type="spellStart"/>
      <w:r w:rsidRPr="004D55F1">
        <w:rPr>
          <w:lang w:val="de-DE"/>
        </w:rPr>
        <w:t>Pyopenms</w:t>
      </w:r>
      <w:bookmarkEnd w:id="2"/>
      <w:proofErr w:type="spellEnd"/>
    </w:p>
    <w:p w:rsidR="002C3019" w:rsidRPr="004D55F1" w:rsidRDefault="00B37FDD" w:rsidP="002C3019">
      <w:pPr>
        <w:pStyle w:val="berschrift1"/>
        <w:numPr>
          <w:ilvl w:val="1"/>
          <w:numId w:val="3"/>
        </w:numPr>
        <w:rPr>
          <w:lang w:val="de-DE"/>
        </w:rPr>
      </w:pPr>
      <w:bookmarkStart w:id="3" w:name="_Toc456009436"/>
      <w:proofErr w:type="spellStart"/>
      <w:r>
        <w:rPr>
          <w:lang w:val="de-DE"/>
        </w:rPr>
        <w:t>glyXtool</w:t>
      </w:r>
      <w:r w:rsidR="002C3019" w:rsidRPr="00B37FDD">
        <w:rPr>
          <w:vertAlign w:val="superscript"/>
          <w:lang w:val="de-DE"/>
        </w:rPr>
        <w:t>MS</w:t>
      </w:r>
      <w:bookmarkEnd w:id="3"/>
      <w:proofErr w:type="spellEnd"/>
    </w:p>
    <w:p w:rsidR="002C3019" w:rsidRDefault="002C3019" w:rsidP="002C3019">
      <w:pPr>
        <w:pStyle w:val="berschrift1"/>
        <w:numPr>
          <w:ilvl w:val="0"/>
          <w:numId w:val="3"/>
        </w:numPr>
        <w:rPr>
          <w:lang w:val="de-DE"/>
        </w:rPr>
      </w:pPr>
      <w:bookmarkStart w:id="4" w:name="_Toc456009437"/>
      <w:proofErr w:type="spellStart"/>
      <w:r>
        <w:rPr>
          <w:lang w:val="de-DE"/>
        </w:rPr>
        <w:t>Creating</w:t>
      </w:r>
      <w:proofErr w:type="spellEnd"/>
      <w:r>
        <w:rPr>
          <w:lang w:val="de-DE"/>
        </w:rPr>
        <w:t xml:space="preserve"> </w:t>
      </w:r>
      <w:r w:rsidRPr="004D55F1">
        <w:rPr>
          <w:lang w:val="de-DE"/>
        </w:rPr>
        <w:t>a</w:t>
      </w:r>
      <w:r w:rsidR="00147F44">
        <w:rPr>
          <w:lang w:val="de-DE"/>
        </w:rPr>
        <w:t>n</w:t>
      </w:r>
      <w:r w:rsidRPr="004D55F1">
        <w:rPr>
          <w:lang w:val="de-DE"/>
        </w:rPr>
        <w:t xml:space="preserve"> </w:t>
      </w:r>
      <w:proofErr w:type="spellStart"/>
      <w:r>
        <w:rPr>
          <w:lang w:val="de-DE"/>
        </w:rPr>
        <w:t>OpenMS</w:t>
      </w:r>
      <w:proofErr w:type="spellEnd"/>
      <w:r>
        <w:rPr>
          <w:lang w:val="de-DE"/>
        </w:rPr>
        <w:t xml:space="preserve"> Workflow</w:t>
      </w:r>
      <w:bookmarkEnd w:id="4"/>
    </w:p>
    <w:p w:rsidR="00593E53" w:rsidRDefault="00593E53">
      <w:pPr>
        <w:rPr>
          <w:rFonts w:asciiTheme="majorHAnsi" w:eastAsiaTheme="majorEastAsia" w:hAnsiTheme="majorHAnsi" w:cstheme="majorBidi"/>
          <w:b/>
          <w:bCs/>
          <w:color w:val="365F91" w:themeColor="accent1" w:themeShade="BF"/>
          <w:sz w:val="28"/>
          <w:szCs w:val="28"/>
          <w:lang w:val="de-DE"/>
        </w:rPr>
      </w:pPr>
      <w:r>
        <w:rPr>
          <w:lang w:val="de-DE"/>
        </w:rPr>
        <w:br w:type="page"/>
      </w:r>
    </w:p>
    <w:p w:rsidR="002C3019" w:rsidRPr="001A655F" w:rsidRDefault="001A655F" w:rsidP="002C3019">
      <w:pPr>
        <w:pStyle w:val="berschrift1"/>
        <w:numPr>
          <w:ilvl w:val="0"/>
          <w:numId w:val="3"/>
        </w:numPr>
      </w:pPr>
      <w:bookmarkStart w:id="5" w:name="_Toc456009438"/>
      <w:r w:rsidRPr="001A655F">
        <w:lastRenderedPageBreak/>
        <w:t>TOPPAS tools for glycopeptide analytic</w:t>
      </w:r>
      <w:bookmarkEnd w:id="5"/>
      <w:r w:rsidR="00AB5F24">
        <w:t>s</w:t>
      </w:r>
    </w:p>
    <w:p w:rsidR="002C3019" w:rsidRDefault="002C3019" w:rsidP="002C3019">
      <w:pPr>
        <w:pStyle w:val="berschrift1"/>
        <w:numPr>
          <w:ilvl w:val="1"/>
          <w:numId w:val="3"/>
        </w:numPr>
        <w:rPr>
          <w:lang w:val="de-DE"/>
        </w:rPr>
      </w:pPr>
      <w:bookmarkStart w:id="6" w:name="_Toc456009439"/>
      <w:proofErr w:type="spellStart"/>
      <w:r>
        <w:rPr>
          <w:lang w:val="de-DE"/>
        </w:rPr>
        <w:t>FeatureFinder</w:t>
      </w:r>
      <w:r w:rsidR="00593E53">
        <w:rPr>
          <w:lang w:val="de-DE"/>
        </w:rPr>
        <w:t>MS</w:t>
      </w:r>
      <w:bookmarkEnd w:id="6"/>
      <w:proofErr w:type="spellEnd"/>
    </w:p>
    <w:p w:rsidR="00520A92" w:rsidRPr="000E0D2C" w:rsidRDefault="00520A92" w:rsidP="00520A92">
      <w:pPr>
        <w:rPr>
          <w:lang w:val="de-DE"/>
        </w:rPr>
      </w:pPr>
    </w:p>
    <w:tbl>
      <w:tblPr>
        <w:tblStyle w:val="Tabellenraster"/>
        <w:tblW w:w="0" w:type="auto"/>
        <w:tblLook w:val="04A0" w:firstRow="1" w:lastRow="0" w:firstColumn="1" w:lastColumn="0" w:noHBand="0" w:noVBand="1"/>
      </w:tblPr>
      <w:tblGrid>
        <w:gridCol w:w="3487"/>
        <w:gridCol w:w="615"/>
        <w:gridCol w:w="1766"/>
        <w:gridCol w:w="579"/>
        <w:gridCol w:w="3175"/>
      </w:tblGrid>
      <w:tr w:rsidR="00520A92" w:rsidTr="0074181C">
        <w:tc>
          <w:tcPr>
            <w:tcW w:w="3487" w:type="dxa"/>
            <w:tcBorders>
              <w:right w:val="single" w:sz="4" w:space="0" w:color="auto"/>
            </w:tcBorders>
            <w:shd w:val="clear" w:color="auto" w:fill="BFBFBF" w:themeFill="background1" w:themeFillShade="BF"/>
            <w:vAlign w:val="center"/>
          </w:tcPr>
          <w:p w:rsidR="00520A92" w:rsidRDefault="00520A92" w:rsidP="0074181C">
            <w:pPr>
              <w:jc w:val="center"/>
            </w:pPr>
            <w:proofErr w:type="gramStart"/>
            <w:r w:rsidRPr="009250B2">
              <w:t>pot</w:t>
            </w:r>
            <w:proofErr w:type="gramEnd"/>
            <w:r w:rsidRPr="009250B2">
              <w:t>. predecessor tools</w:t>
            </w:r>
          </w:p>
        </w:tc>
        <w:tc>
          <w:tcPr>
            <w:tcW w:w="615" w:type="dxa"/>
            <w:vMerge w:val="restart"/>
            <w:tcBorders>
              <w:top w:val="single" w:sz="4" w:space="0" w:color="auto"/>
              <w:left w:val="single" w:sz="4" w:space="0" w:color="auto"/>
              <w:bottom w:val="single" w:sz="4" w:space="0" w:color="auto"/>
              <w:right w:val="nil"/>
            </w:tcBorders>
            <w:vAlign w:val="center"/>
          </w:tcPr>
          <w:p w:rsidR="00520A92" w:rsidRPr="009809B6" w:rsidRDefault="00520A92" w:rsidP="0074181C">
            <w:pPr>
              <w:pStyle w:val="Listenabsatz"/>
              <w:ind w:left="0"/>
              <w:jc w:val="both"/>
              <w:rPr>
                <w:sz w:val="40"/>
                <w:szCs w:val="40"/>
              </w:rPr>
            </w:pPr>
            <w:r w:rsidRPr="009809B6">
              <w:rPr>
                <w:sz w:val="40"/>
                <w:szCs w:val="40"/>
              </w:rPr>
              <w:t>→</w:t>
            </w:r>
          </w:p>
        </w:tc>
        <w:tc>
          <w:tcPr>
            <w:tcW w:w="1766" w:type="dxa"/>
            <w:vMerge w:val="restart"/>
            <w:tcBorders>
              <w:top w:val="single" w:sz="4" w:space="0" w:color="auto"/>
              <w:left w:val="nil"/>
              <w:bottom w:val="single" w:sz="4" w:space="0" w:color="auto"/>
              <w:right w:val="nil"/>
            </w:tcBorders>
            <w:vAlign w:val="center"/>
          </w:tcPr>
          <w:p w:rsidR="00520A92" w:rsidRDefault="00520A92" w:rsidP="0074181C">
            <w:pPr>
              <w:jc w:val="center"/>
            </w:pPr>
            <w:proofErr w:type="spellStart"/>
            <w:r w:rsidRPr="00086028">
              <w:t>FeatureFinderMS</w:t>
            </w:r>
            <w:proofErr w:type="spellEnd"/>
          </w:p>
        </w:tc>
        <w:tc>
          <w:tcPr>
            <w:tcW w:w="579" w:type="dxa"/>
            <w:vMerge w:val="restart"/>
            <w:tcBorders>
              <w:top w:val="single" w:sz="4" w:space="0" w:color="auto"/>
              <w:left w:val="nil"/>
              <w:bottom w:val="single" w:sz="4" w:space="0" w:color="auto"/>
              <w:right w:val="single" w:sz="4" w:space="0" w:color="auto"/>
            </w:tcBorders>
            <w:vAlign w:val="center"/>
          </w:tcPr>
          <w:p w:rsidR="00520A92" w:rsidRDefault="00520A92" w:rsidP="0074181C">
            <w:pPr>
              <w:pStyle w:val="Listenabsatz"/>
              <w:ind w:left="0"/>
              <w:jc w:val="right"/>
            </w:pPr>
            <w:r w:rsidRPr="009809B6">
              <w:rPr>
                <w:sz w:val="40"/>
                <w:szCs w:val="40"/>
              </w:rPr>
              <w:t>→</w:t>
            </w:r>
          </w:p>
        </w:tc>
        <w:tc>
          <w:tcPr>
            <w:tcW w:w="3175" w:type="dxa"/>
            <w:tcBorders>
              <w:left w:val="single" w:sz="4" w:space="0" w:color="auto"/>
            </w:tcBorders>
            <w:shd w:val="clear" w:color="auto" w:fill="BFBFBF" w:themeFill="background1" w:themeFillShade="BF"/>
            <w:vAlign w:val="center"/>
          </w:tcPr>
          <w:p w:rsidR="00520A92" w:rsidRDefault="00520A92" w:rsidP="0074181C">
            <w:pPr>
              <w:jc w:val="center"/>
            </w:pPr>
            <w:proofErr w:type="gramStart"/>
            <w:r w:rsidRPr="009250B2">
              <w:t>pot</w:t>
            </w:r>
            <w:proofErr w:type="gramEnd"/>
            <w:r w:rsidRPr="009250B2">
              <w:t>. successor tools</w:t>
            </w:r>
          </w:p>
        </w:tc>
      </w:tr>
      <w:tr w:rsidR="00520A92" w:rsidTr="0074181C">
        <w:trPr>
          <w:trHeight w:val="1621"/>
        </w:trPr>
        <w:tc>
          <w:tcPr>
            <w:tcW w:w="3487" w:type="dxa"/>
            <w:tcBorders>
              <w:right w:val="single" w:sz="4" w:space="0" w:color="auto"/>
            </w:tcBorders>
            <w:vAlign w:val="center"/>
          </w:tcPr>
          <w:p w:rsidR="00520A92" w:rsidRDefault="00520A92" w:rsidP="0074181C">
            <w:pPr>
              <w:jc w:val="center"/>
            </w:pPr>
            <w:r>
              <w:t>MS centroid data in .</w:t>
            </w:r>
            <w:proofErr w:type="spellStart"/>
            <w:r>
              <w:t>mzML</w:t>
            </w:r>
            <w:proofErr w:type="spellEnd"/>
            <w:r>
              <w:t xml:space="preserve"> format</w:t>
            </w:r>
          </w:p>
          <w:p w:rsidR="00520A92" w:rsidRDefault="00520A92" w:rsidP="0074181C">
            <w:pPr>
              <w:jc w:val="center"/>
            </w:pPr>
            <w:proofErr w:type="spellStart"/>
            <w:r>
              <w:t>PeakPickerHighRes</w:t>
            </w:r>
            <w:proofErr w:type="spellEnd"/>
          </w:p>
          <w:p w:rsidR="00520A92" w:rsidRDefault="00520A92" w:rsidP="0074181C">
            <w:pPr>
              <w:jc w:val="center"/>
            </w:pPr>
            <w:proofErr w:type="spellStart"/>
            <w:r>
              <w:t>PeakPickerWavelet</w:t>
            </w:r>
            <w:proofErr w:type="spellEnd"/>
          </w:p>
          <w:p w:rsidR="00520A92" w:rsidRDefault="00520A92" w:rsidP="0074181C">
            <w:pPr>
              <w:jc w:val="center"/>
            </w:pPr>
            <w:proofErr w:type="spellStart"/>
            <w:r>
              <w:t>FileFilter</w:t>
            </w:r>
            <w:proofErr w:type="spellEnd"/>
          </w:p>
        </w:tc>
        <w:tc>
          <w:tcPr>
            <w:tcW w:w="615" w:type="dxa"/>
            <w:vMerge/>
            <w:tcBorders>
              <w:left w:val="single" w:sz="4" w:space="0" w:color="auto"/>
              <w:bottom w:val="single" w:sz="4" w:space="0" w:color="auto"/>
              <w:right w:val="nil"/>
            </w:tcBorders>
            <w:vAlign w:val="center"/>
          </w:tcPr>
          <w:p w:rsidR="00520A92" w:rsidRDefault="00520A92" w:rsidP="0074181C">
            <w:pPr>
              <w:jc w:val="center"/>
            </w:pPr>
          </w:p>
        </w:tc>
        <w:tc>
          <w:tcPr>
            <w:tcW w:w="1766" w:type="dxa"/>
            <w:vMerge/>
            <w:tcBorders>
              <w:top w:val="single" w:sz="4" w:space="0" w:color="auto"/>
              <w:left w:val="nil"/>
              <w:bottom w:val="single" w:sz="4" w:space="0" w:color="auto"/>
              <w:right w:val="nil"/>
            </w:tcBorders>
            <w:vAlign w:val="center"/>
          </w:tcPr>
          <w:p w:rsidR="00520A92" w:rsidRDefault="00520A92" w:rsidP="0074181C">
            <w:pPr>
              <w:jc w:val="center"/>
            </w:pPr>
          </w:p>
        </w:tc>
        <w:tc>
          <w:tcPr>
            <w:tcW w:w="579" w:type="dxa"/>
            <w:vMerge/>
            <w:tcBorders>
              <w:left w:val="nil"/>
              <w:bottom w:val="single" w:sz="4" w:space="0" w:color="auto"/>
              <w:right w:val="single" w:sz="4" w:space="0" w:color="auto"/>
            </w:tcBorders>
            <w:vAlign w:val="center"/>
          </w:tcPr>
          <w:p w:rsidR="00520A92" w:rsidRDefault="00520A92" w:rsidP="0074181C">
            <w:pPr>
              <w:jc w:val="center"/>
            </w:pPr>
          </w:p>
        </w:tc>
        <w:tc>
          <w:tcPr>
            <w:tcW w:w="3175" w:type="dxa"/>
            <w:tcBorders>
              <w:left w:val="single" w:sz="4" w:space="0" w:color="auto"/>
            </w:tcBorders>
            <w:vAlign w:val="center"/>
          </w:tcPr>
          <w:p w:rsidR="00520A92" w:rsidRDefault="00520A92" w:rsidP="0074181C">
            <w:pPr>
              <w:jc w:val="center"/>
            </w:pPr>
            <w:proofErr w:type="spellStart"/>
            <w:r>
              <w:t>glyxFilter</w:t>
            </w:r>
            <w:proofErr w:type="spellEnd"/>
          </w:p>
        </w:tc>
      </w:tr>
    </w:tbl>
    <w:p w:rsidR="00520A92" w:rsidRDefault="00520A92" w:rsidP="00520A92">
      <w:pPr>
        <w:rPr>
          <w:lang w:val="de-DE"/>
        </w:rPr>
      </w:pPr>
    </w:p>
    <w:p w:rsidR="00520A92" w:rsidRPr="00BB2716" w:rsidRDefault="00520A92" w:rsidP="00520A92">
      <w:pPr>
        <w:rPr>
          <w:b/>
          <w:lang w:val="de-DE"/>
        </w:rPr>
      </w:pPr>
      <w:proofErr w:type="spellStart"/>
      <w:r w:rsidRPr="00BB2716">
        <w:rPr>
          <w:b/>
          <w:lang w:val="de-DE"/>
        </w:rPr>
        <w:t>Purpose</w:t>
      </w:r>
      <w:proofErr w:type="spellEnd"/>
    </w:p>
    <w:p w:rsidR="00520A92" w:rsidRPr="00AF490F" w:rsidRDefault="00520A92" w:rsidP="00520A92">
      <w:r w:rsidRPr="00AF490F">
        <w:t xml:space="preserve">Finds features around </w:t>
      </w:r>
      <w:proofErr w:type="spellStart"/>
      <w:r w:rsidRPr="00AF490F">
        <w:t>analytes</w:t>
      </w:r>
      <w:proofErr w:type="spellEnd"/>
      <w:r w:rsidRPr="00AF490F">
        <w:t xml:space="preserve"> containing at least one fragment spectrum.</w:t>
      </w:r>
      <w:r>
        <w:t xml:space="preserve"> </w:t>
      </w:r>
    </w:p>
    <w:p w:rsidR="00520A92" w:rsidRPr="00AF490F" w:rsidRDefault="00520A92" w:rsidP="00520A92">
      <w:pPr>
        <w:rPr>
          <w:b/>
        </w:rPr>
      </w:pPr>
      <w:r w:rsidRPr="00AF490F">
        <w:rPr>
          <w:b/>
        </w:rPr>
        <w:t>Parameters</w:t>
      </w:r>
    </w:p>
    <w:p w:rsidR="00520A92" w:rsidRDefault="00520A92" w:rsidP="00520A92">
      <w:pPr>
        <w:pStyle w:val="Listenabsatz"/>
        <w:numPr>
          <w:ilvl w:val="0"/>
          <w:numId w:val="7"/>
        </w:numPr>
      </w:pPr>
      <w:proofErr w:type="spellStart"/>
      <w:r>
        <w:t>inMZML</w:t>
      </w:r>
      <w:proofErr w:type="spellEnd"/>
      <w:r>
        <w:t xml:space="preserve">: Input mass spectra as centroid data in </w:t>
      </w:r>
      <w:r w:rsidRPr="00AF490F">
        <w:t>*.</w:t>
      </w:r>
      <w:proofErr w:type="spellStart"/>
      <w:r w:rsidRPr="00AF490F">
        <w:t>mzML</w:t>
      </w:r>
      <w:proofErr w:type="spellEnd"/>
      <w:r w:rsidRPr="00AF490F">
        <w:t xml:space="preserve"> file</w:t>
      </w:r>
      <w:r>
        <w:t xml:space="preserve"> format</w:t>
      </w:r>
    </w:p>
    <w:p w:rsidR="00520A92" w:rsidRDefault="00520A92" w:rsidP="00520A92">
      <w:pPr>
        <w:pStyle w:val="Listenabsatz"/>
        <w:numPr>
          <w:ilvl w:val="0"/>
          <w:numId w:val="7"/>
        </w:numPr>
      </w:pPr>
      <w:proofErr w:type="spellStart"/>
      <w:r>
        <w:t>outFeature</w:t>
      </w:r>
      <w:proofErr w:type="spellEnd"/>
      <w:r>
        <w:t xml:space="preserve">: Feature output file </w:t>
      </w:r>
    </w:p>
    <w:p w:rsidR="00520A92" w:rsidRDefault="00520A92" w:rsidP="00520A92">
      <w:pPr>
        <w:pStyle w:val="Listenabsatz"/>
        <w:numPr>
          <w:ilvl w:val="0"/>
          <w:numId w:val="7"/>
        </w:numPr>
      </w:pPr>
      <w:r>
        <w:t>tolerance: Mass tolerance in Dalton</w:t>
      </w:r>
    </w:p>
    <w:p w:rsidR="00520A92" w:rsidRDefault="00520A92" w:rsidP="00520A92">
      <w:pPr>
        <w:pStyle w:val="Listenabsatz"/>
        <w:numPr>
          <w:ilvl w:val="0"/>
          <w:numId w:val="7"/>
        </w:numPr>
      </w:pPr>
      <w:proofErr w:type="spellStart"/>
      <w:r>
        <w:t>mswindow</w:t>
      </w:r>
      <w:proofErr w:type="spellEnd"/>
      <w:r>
        <w:t xml:space="preserve">: maximum mass range of the precursor isotope pattern in </w:t>
      </w:r>
      <w:proofErr w:type="spellStart"/>
      <w:r>
        <w:t>dalton</w:t>
      </w:r>
      <w:proofErr w:type="spellEnd"/>
    </w:p>
    <w:p w:rsidR="00520A92" w:rsidRPr="00AF490F" w:rsidRDefault="00520A92" w:rsidP="00520A92">
      <w:pPr>
        <w:pStyle w:val="Listenabsatz"/>
        <w:numPr>
          <w:ilvl w:val="0"/>
          <w:numId w:val="7"/>
        </w:numPr>
      </w:pPr>
      <w:proofErr w:type="spellStart"/>
      <w:r>
        <w:t>precursorshift</w:t>
      </w:r>
      <w:proofErr w:type="spellEnd"/>
      <w:r>
        <w:t xml:space="preserve">: maximum deviation of the precursor mass from the (average) precursor mass reported within the mass file in </w:t>
      </w:r>
      <w:proofErr w:type="spellStart"/>
      <w:r>
        <w:t>dalton</w:t>
      </w:r>
      <w:proofErr w:type="spellEnd"/>
    </w:p>
    <w:p w:rsidR="00520A92" w:rsidRPr="00AF490F" w:rsidRDefault="00520A92" w:rsidP="00520A92">
      <w:pPr>
        <w:pStyle w:val="Listenabsatz"/>
        <w:numPr>
          <w:ilvl w:val="0"/>
          <w:numId w:val="7"/>
        </w:numPr>
      </w:pPr>
      <w:proofErr w:type="spellStart"/>
      <w:r>
        <w:t>rtwindow</w:t>
      </w:r>
      <w:proofErr w:type="spellEnd"/>
      <w:r>
        <w:t xml:space="preserve">: maximum elution range of the </w:t>
      </w:r>
      <w:proofErr w:type="spellStart"/>
      <w:r>
        <w:t>analyte</w:t>
      </w:r>
      <w:proofErr w:type="spellEnd"/>
      <w:r>
        <w:t xml:space="preserve"> peak in seconds</w:t>
      </w:r>
    </w:p>
    <w:p w:rsidR="00520A92" w:rsidRPr="00577140" w:rsidRDefault="00520A92" w:rsidP="00520A92">
      <w:pPr>
        <w:rPr>
          <w:b/>
        </w:rPr>
      </w:pPr>
      <w:r w:rsidRPr="00577140">
        <w:rPr>
          <w:b/>
        </w:rPr>
        <w:t>Possible Input Nodes</w:t>
      </w:r>
    </w:p>
    <w:p w:rsidR="00520A92" w:rsidRDefault="00520A92" w:rsidP="00520A92">
      <w:r w:rsidRPr="00577140">
        <w:t xml:space="preserve">The tool </w:t>
      </w:r>
      <w:r>
        <w:t>uses</w:t>
      </w:r>
      <w:r w:rsidRPr="00577140">
        <w:t xml:space="preserve"> </w:t>
      </w:r>
      <w:proofErr w:type="spellStart"/>
      <w:r w:rsidRPr="00577140">
        <w:t>centroided</w:t>
      </w:r>
      <w:proofErr w:type="spellEnd"/>
      <w:r w:rsidRPr="00577140">
        <w:t xml:space="preserve"> </w:t>
      </w:r>
      <w:r>
        <w:t xml:space="preserve">MS1 data. Possible input nodes are the file input node, the various </w:t>
      </w:r>
      <w:proofErr w:type="spellStart"/>
      <w:r>
        <w:t>OpenMS</w:t>
      </w:r>
      <w:proofErr w:type="spellEnd"/>
      <w:r>
        <w:t xml:space="preserve"> </w:t>
      </w:r>
      <w:proofErr w:type="spellStart"/>
      <w:r>
        <w:t>Peakpicker</w:t>
      </w:r>
      <w:proofErr w:type="spellEnd"/>
      <w:r>
        <w:t xml:space="preserve"> nodes or the </w:t>
      </w:r>
      <w:proofErr w:type="spellStart"/>
      <w:r>
        <w:t>FileFilter</w:t>
      </w:r>
      <w:proofErr w:type="spellEnd"/>
      <w:r>
        <w:t xml:space="preserve"> node if the data have to be cropped to a certain elution or mass range</w:t>
      </w:r>
    </w:p>
    <w:p w:rsidR="00520A92" w:rsidRPr="00A461F8" w:rsidRDefault="00520A92" w:rsidP="00520A92">
      <w:pPr>
        <w:rPr>
          <w:b/>
        </w:rPr>
      </w:pPr>
      <w:r w:rsidRPr="00A461F8">
        <w:rPr>
          <w:b/>
        </w:rPr>
        <w:t>Possible Output Nodes</w:t>
      </w:r>
    </w:p>
    <w:p w:rsidR="00520A92" w:rsidRPr="00A461F8" w:rsidRDefault="00520A92" w:rsidP="00520A92">
      <w:pPr>
        <w:pStyle w:val="Listenabsatz"/>
        <w:numPr>
          <w:ilvl w:val="0"/>
          <w:numId w:val="9"/>
        </w:numPr>
      </w:pPr>
      <w:proofErr w:type="spellStart"/>
      <w:r w:rsidRPr="00A461F8">
        <w:t>glyxFilter</w:t>
      </w:r>
      <w:proofErr w:type="spellEnd"/>
    </w:p>
    <w:p w:rsidR="00520A92" w:rsidRPr="00A461F8" w:rsidRDefault="00520A92" w:rsidP="00520A92">
      <w:pPr>
        <w:rPr>
          <w:b/>
        </w:rPr>
      </w:pPr>
      <w:r w:rsidRPr="00A461F8">
        <w:rPr>
          <w:b/>
        </w:rPr>
        <w:t>Similar tools</w:t>
      </w:r>
    </w:p>
    <w:p w:rsidR="00520A92" w:rsidRDefault="00520A92" w:rsidP="00520A92">
      <w:pPr>
        <w:pStyle w:val="Listenabsatz"/>
        <w:numPr>
          <w:ilvl w:val="0"/>
          <w:numId w:val="8"/>
        </w:numPr>
      </w:pPr>
      <w:proofErr w:type="spellStart"/>
      <w:r>
        <w:t>FeatureFinderCentroided</w:t>
      </w:r>
      <w:proofErr w:type="spellEnd"/>
    </w:p>
    <w:p w:rsidR="00520A92" w:rsidRPr="00A461F8" w:rsidRDefault="00520A92" w:rsidP="00520A92">
      <w:pPr>
        <w:pStyle w:val="Listenabsatz"/>
        <w:numPr>
          <w:ilvl w:val="0"/>
          <w:numId w:val="8"/>
        </w:numPr>
      </w:pPr>
      <w:proofErr w:type="spellStart"/>
      <w:r>
        <w:t>FeatureFinderisotopeWavelet</w:t>
      </w:r>
      <w:proofErr w:type="spellEnd"/>
    </w:p>
    <w:p w:rsidR="00520A92" w:rsidRPr="00520A92" w:rsidRDefault="00520A92" w:rsidP="00520A92">
      <w:pPr>
        <w:rPr>
          <w:lang w:val="de-DE"/>
        </w:rPr>
      </w:pPr>
    </w:p>
    <w:p w:rsidR="00520A92" w:rsidRDefault="00520A92">
      <w:pPr>
        <w:rPr>
          <w:rFonts w:asciiTheme="majorHAnsi" w:eastAsiaTheme="majorEastAsia" w:hAnsiTheme="majorHAnsi" w:cstheme="majorBidi"/>
          <w:b/>
          <w:bCs/>
          <w:color w:val="365F91" w:themeColor="accent1" w:themeShade="BF"/>
          <w:sz w:val="28"/>
          <w:szCs w:val="28"/>
          <w:lang w:val="de-DE"/>
        </w:rPr>
      </w:pPr>
      <w:r>
        <w:rPr>
          <w:lang w:val="de-DE"/>
        </w:rPr>
        <w:br w:type="page"/>
      </w:r>
    </w:p>
    <w:p w:rsidR="00520A92" w:rsidRDefault="00520A92" w:rsidP="00520A92">
      <w:pPr>
        <w:pStyle w:val="berschrift1"/>
        <w:numPr>
          <w:ilvl w:val="1"/>
          <w:numId w:val="3"/>
        </w:numPr>
        <w:rPr>
          <w:lang w:val="de-DE"/>
        </w:rPr>
      </w:pPr>
      <w:proofErr w:type="spellStart"/>
      <w:r>
        <w:rPr>
          <w:lang w:val="de-DE"/>
        </w:rPr>
        <w:lastRenderedPageBreak/>
        <w:t>FileBuilder</w:t>
      </w:r>
      <w:proofErr w:type="spellEnd"/>
    </w:p>
    <w:p w:rsidR="00BF3CAB" w:rsidRPr="000E0D2C" w:rsidRDefault="00BF3CAB" w:rsidP="00BF3CAB">
      <w:pPr>
        <w:rPr>
          <w:lang w:val="de-DE"/>
        </w:rPr>
      </w:pPr>
    </w:p>
    <w:tbl>
      <w:tblPr>
        <w:tblStyle w:val="Tabellenraster"/>
        <w:tblW w:w="0" w:type="auto"/>
        <w:tblLook w:val="04A0" w:firstRow="1" w:lastRow="0" w:firstColumn="1" w:lastColumn="0" w:noHBand="0" w:noVBand="1"/>
      </w:tblPr>
      <w:tblGrid>
        <w:gridCol w:w="3487"/>
        <w:gridCol w:w="615"/>
        <w:gridCol w:w="1766"/>
        <w:gridCol w:w="579"/>
        <w:gridCol w:w="3175"/>
      </w:tblGrid>
      <w:tr w:rsidR="00EF17E6" w:rsidTr="00424BAC">
        <w:tc>
          <w:tcPr>
            <w:tcW w:w="3487" w:type="dxa"/>
            <w:tcBorders>
              <w:right w:val="single" w:sz="4" w:space="0" w:color="auto"/>
            </w:tcBorders>
            <w:shd w:val="clear" w:color="auto" w:fill="BFBFBF" w:themeFill="background1" w:themeFillShade="BF"/>
            <w:vAlign w:val="center"/>
          </w:tcPr>
          <w:p w:rsidR="00EF17E6" w:rsidRDefault="00EF17E6" w:rsidP="0074181C">
            <w:pPr>
              <w:jc w:val="center"/>
            </w:pPr>
            <w:proofErr w:type="gramStart"/>
            <w:r w:rsidRPr="009250B2">
              <w:t>pot</w:t>
            </w:r>
            <w:proofErr w:type="gramEnd"/>
            <w:r w:rsidRPr="009250B2">
              <w:t>. predecessor tools</w:t>
            </w:r>
          </w:p>
        </w:tc>
        <w:tc>
          <w:tcPr>
            <w:tcW w:w="615" w:type="dxa"/>
            <w:vMerge w:val="restart"/>
            <w:tcBorders>
              <w:top w:val="single" w:sz="4" w:space="0" w:color="auto"/>
              <w:left w:val="single" w:sz="4" w:space="0" w:color="auto"/>
              <w:right w:val="nil"/>
            </w:tcBorders>
            <w:vAlign w:val="center"/>
          </w:tcPr>
          <w:p w:rsidR="00EF17E6" w:rsidRPr="009809B6" w:rsidRDefault="00EF17E6" w:rsidP="0074181C">
            <w:pPr>
              <w:pStyle w:val="Listenabsatz"/>
              <w:ind w:left="0"/>
              <w:jc w:val="both"/>
              <w:rPr>
                <w:sz w:val="40"/>
                <w:szCs w:val="40"/>
              </w:rPr>
            </w:pPr>
            <w:r w:rsidRPr="009809B6">
              <w:rPr>
                <w:sz w:val="40"/>
                <w:szCs w:val="40"/>
              </w:rPr>
              <w:t>→</w:t>
            </w:r>
          </w:p>
        </w:tc>
        <w:tc>
          <w:tcPr>
            <w:tcW w:w="1766" w:type="dxa"/>
            <w:vMerge w:val="restart"/>
            <w:tcBorders>
              <w:top w:val="single" w:sz="4" w:space="0" w:color="auto"/>
              <w:left w:val="nil"/>
              <w:right w:val="nil"/>
            </w:tcBorders>
            <w:vAlign w:val="center"/>
          </w:tcPr>
          <w:p w:rsidR="00EF17E6" w:rsidRDefault="00EF17E6" w:rsidP="0074181C">
            <w:pPr>
              <w:jc w:val="center"/>
            </w:pPr>
            <w:proofErr w:type="spellStart"/>
            <w:r>
              <w:t>FileBuilder</w:t>
            </w:r>
            <w:proofErr w:type="spellEnd"/>
          </w:p>
        </w:tc>
        <w:tc>
          <w:tcPr>
            <w:tcW w:w="579" w:type="dxa"/>
            <w:vMerge w:val="restart"/>
            <w:tcBorders>
              <w:top w:val="single" w:sz="4" w:space="0" w:color="auto"/>
              <w:left w:val="nil"/>
              <w:right w:val="single" w:sz="4" w:space="0" w:color="auto"/>
            </w:tcBorders>
            <w:vAlign w:val="center"/>
          </w:tcPr>
          <w:p w:rsidR="00EF17E6" w:rsidRDefault="00EF17E6" w:rsidP="0074181C">
            <w:pPr>
              <w:pStyle w:val="Listenabsatz"/>
              <w:ind w:left="0"/>
              <w:jc w:val="right"/>
            </w:pPr>
            <w:r w:rsidRPr="009809B6">
              <w:rPr>
                <w:sz w:val="40"/>
                <w:szCs w:val="40"/>
              </w:rPr>
              <w:t>→</w:t>
            </w:r>
          </w:p>
        </w:tc>
        <w:tc>
          <w:tcPr>
            <w:tcW w:w="3175" w:type="dxa"/>
            <w:tcBorders>
              <w:left w:val="single" w:sz="4" w:space="0" w:color="auto"/>
            </w:tcBorders>
            <w:shd w:val="clear" w:color="auto" w:fill="BFBFBF" w:themeFill="background1" w:themeFillShade="BF"/>
            <w:vAlign w:val="center"/>
          </w:tcPr>
          <w:p w:rsidR="00EF17E6" w:rsidRDefault="00EF17E6" w:rsidP="0074181C">
            <w:pPr>
              <w:jc w:val="center"/>
            </w:pPr>
            <w:proofErr w:type="gramStart"/>
            <w:r w:rsidRPr="009250B2">
              <w:t>pot</w:t>
            </w:r>
            <w:proofErr w:type="gramEnd"/>
            <w:r w:rsidRPr="009250B2">
              <w:t>. successor tools</w:t>
            </w:r>
          </w:p>
        </w:tc>
      </w:tr>
      <w:tr w:rsidR="00EF17E6" w:rsidTr="008E74F8">
        <w:trPr>
          <w:trHeight w:val="840"/>
        </w:trPr>
        <w:tc>
          <w:tcPr>
            <w:tcW w:w="3487" w:type="dxa"/>
            <w:tcBorders>
              <w:right w:val="single" w:sz="4" w:space="0" w:color="auto"/>
            </w:tcBorders>
            <w:vAlign w:val="center"/>
          </w:tcPr>
          <w:p w:rsidR="00EF17E6" w:rsidRDefault="00EF17E6" w:rsidP="0074181C">
            <w:pPr>
              <w:jc w:val="center"/>
            </w:pPr>
            <w:proofErr w:type="spellStart"/>
            <w:r>
              <w:t>FileFilter</w:t>
            </w:r>
            <w:proofErr w:type="spellEnd"/>
          </w:p>
          <w:p w:rsidR="00EF17E6" w:rsidRDefault="00EF17E6" w:rsidP="00EF17E6">
            <w:pPr>
              <w:jc w:val="center"/>
            </w:pPr>
            <w:proofErr w:type="spellStart"/>
            <w:r>
              <w:t>PeakPicker</w:t>
            </w:r>
            <w:proofErr w:type="spellEnd"/>
          </w:p>
        </w:tc>
        <w:tc>
          <w:tcPr>
            <w:tcW w:w="615" w:type="dxa"/>
            <w:vMerge/>
            <w:tcBorders>
              <w:left w:val="single" w:sz="4" w:space="0" w:color="auto"/>
              <w:right w:val="nil"/>
            </w:tcBorders>
            <w:vAlign w:val="center"/>
          </w:tcPr>
          <w:p w:rsidR="00EF17E6" w:rsidRDefault="00EF17E6" w:rsidP="0074181C">
            <w:pPr>
              <w:jc w:val="center"/>
            </w:pPr>
          </w:p>
        </w:tc>
        <w:tc>
          <w:tcPr>
            <w:tcW w:w="1766" w:type="dxa"/>
            <w:vMerge/>
            <w:tcBorders>
              <w:left w:val="nil"/>
              <w:right w:val="nil"/>
            </w:tcBorders>
            <w:vAlign w:val="center"/>
          </w:tcPr>
          <w:p w:rsidR="00EF17E6" w:rsidRDefault="00EF17E6" w:rsidP="0074181C">
            <w:pPr>
              <w:jc w:val="center"/>
            </w:pPr>
          </w:p>
        </w:tc>
        <w:tc>
          <w:tcPr>
            <w:tcW w:w="579" w:type="dxa"/>
            <w:vMerge/>
            <w:tcBorders>
              <w:left w:val="nil"/>
              <w:right w:val="single" w:sz="4" w:space="0" w:color="auto"/>
            </w:tcBorders>
            <w:vAlign w:val="center"/>
          </w:tcPr>
          <w:p w:rsidR="00EF17E6" w:rsidRDefault="00EF17E6" w:rsidP="0074181C">
            <w:pPr>
              <w:jc w:val="center"/>
            </w:pPr>
          </w:p>
        </w:tc>
        <w:tc>
          <w:tcPr>
            <w:tcW w:w="3175" w:type="dxa"/>
            <w:vMerge w:val="restart"/>
            <w:tcBorders>
              <w:left w:val="single" w:sz="4" w:space="0" w:color="auto"/>
            </w:tcBorders>
            <w:vAlign w:val="center"/>
          </w:tcPr>
          <w:p w:rsidR="00EF17E6" w:rsidRDefault="00EF17E6" w:rsidP="0074181C">
            <w:pPr>
              <w:jc w:val="center"/>
            </w:pPr>
            <w:proofErr w:type="spellStart"/>
            <w:r>
              <w:t>glyxFilter</w:t>
            </w:r>
            <w:proofErr w:type="spellEnd"/>
          </w:p>
        </w:tc>
      </w:tr>
      <w:tr w:rsidR="00EF17E6" w:rsidTr="008E74F8">
        <w:trPr>
          <w:trHeight w:val="766"/>
        </w:trPr>
        <w:tc>
          <w:tcPr>
            <w:tcW w:w="3487" w:type="dxa"/>
            <w:tcBorders>
              <w:right w:val="single" w:sz="4" w:space="0" w:color="auto"/>
            </w:tcBorders>
            <w:vAlign w:val="center"/>
          </w:tcPr>
          <w:p w:rsidR="00EF17E6" w:rsidRDefault="00EF17E6" w:rsidP="00EF17E6">
            <w:pPr>
              <w:jc w:val="center"/>
            </w:pPr>
            <w:proofErr w:type="spellStart"/>
            <w:r>
              <w:t>FileFilter</w:t>
            </w:r>
            <w:proofErr w:type="spellEnd"/>
          </w:p>
          <w:p w:rsidR="00EF17E6" w:rsidRDefault="00EF17E6" w:rsidP="00EF17E6">
            <w:pPr>
              <w:jc w:val="center"/>
            </w:pPr>
            <w:proofErr w:type="spellStart"/>
            <w:r>
              <w:t>PeakPicker</w:t>
            </w:r>
            <w:proofErr w:type="spellEnd"/>
          </w:p>
        </w:tc>
        <w:tc>
          <w:tcPr>
            <w:tcW w:w="615" w:type="dxa"/>
            <w:vMerge/>
            <w:tcBorders>
              <w:left w:val="single" w:sz="4" w:space="0" w:color="auto"/>
              <w:bottom w:val="single" w:sz="4" w:space="0" w:color="auto"/>
              <w:right w:val="nil"/>
            </w:tcBorders>
            <w:vAlign w:val="center"/>
          </w:tcPr>
          <w:p w:rsidR="00EF17E6" w:rsidRDefault="00EF17E6" w:rsidP="0074181C">
            <w:pPr>
              <w:jc w:val="center"/>
            </w:pPr>
          </w:p>
        </w:tc>
        <w:tc>
          <w:tcPr>
            <w:tcW w:w="1766" w:type="dxa"/>
            <w:vMerge/>
            <w:tcBorders>
              <w:left w:val="nil"/>
              <w:bottom w:val="single" w:sz="4" w:space="0" w:color="auto"/>
              <w:right w:val="nil"/>
            </w:tcBorders>
            <w:vAlign w:val="center"/>
          </w:tcPr>
          <w:p w:rsidR="00EF17E6" w:rsidRDefault="00EF17E6" w:rsidP="0074181C">
            <w:pPr>
              <w:jc w:val="center"/>
            </w:pPr>
          </w:p>
        </w:tc>
        <w:tc>
          <w:tcPr>
            <w:tcW w:w="579" w:type="dxa"/>
            <w:vMerge/>
            <w:tcBorders>
              <w:left w:val="nil"/>
              <w:bottom w:val="single" w:sz="4" w:space="0" w:color="auto"/>
              <w:right w:val="single" w:sz="4" w:space="0" w:color="auto"/>
            </w:tcBorders>
            <w:vAlign w:val="center"/>
          </w:tcPr>
          <w:p w:rsidR="00EF17E6" w:rsidRDefault="00EF17E6" w:rsidP="0074181C">
            <w:pPr>
              <w:jc w:val="center"/>
            </w:pPr>
          </w:p>
        </w:tc>
        <w:tc>
          <w:tcPr>
            <w:tcW w:w="3175" w:type="dxa"/>
            <w:vMerge/>
            <w:tcBorders>
              <w:left w:val="single" w:sz="4" w:space="0" w:color="auto"/>
            </w:tcBorders>
            <w:vAlign w:val="center"/>
          </w:tcPr>
          <w:p w:rsidR="00EF17E6" w:rsidRDefault="00EF17E6" w:rsidP="0074181C">
            <w:pPr>
              <w:jc w:val="center"/>
            </w:pPr>
          </w:p>
        </w:tc>
      </w:tr>
    </w:tbl>
    <w:p w:rsidR="00BF3CAB" w:rsidRDefault="00BF3CAB" w:rsidP="00BF3CAB">
      <w:pPr>
        <w:rPr>
          <w:lang w:val="de-DE"/>
        </w:rPr>
      </w:pPr>
    </w:p>
    <w:p w:rsidR="00BF3CAB" w:rsidRDefault="00BF3CAB" w:rsidP="00BF3CAB">
      <w:pPr>
        <w:rPr>
          <w:b/>
          <w:lang w:val="de-DE"/>
        </w:rPr>
      </w:pPr>
      <w:proofErr w:type="spellStart"/>
      <w:r w:rsidRPr="00BB2716">
        <w:rPr>
          <w:b/>
          <w:lang w:val="de-DE"/>
        </w:rPr>
        <w:t>Purpose</w:t>
      </w:r>
      <w:proofErr w:type="spellEnd"/>
    </w:p>
    <w:p w:rsidR="00910AE2" w:rsidRPr="001816A3" w:rsidRDefault="001816A3" w:rsidP="00BF3CAB">
      <w:proofErr w:type="gramStart"/>
      <w:r w:rsidRPr="001816A3">
        <w:t>Replaces the given M</w:t>
      </w:r>
      <w:r>
        <w:t>S Level spectra in an experiment</w:t>
      </w:r>
      <w:r w:rsidRPr="001816A3">
        <w:t>.</w:t>
      </w:r>
      <w:proofErr w:type="gramEnd"/>
      <w:r w:rsidRPr="001816A3">
        <w:t xml:space="preserve"> </w:t>
      </w:r>
      <w:r>
        <w:t xml:space="preserve">In the context of glycopeptide analysis is used to replace continuous MS2 fragment spectra with their </w:t>
      </w:r>
      <w:proofErr w:type="spellStart"/>
      <w:r>
        <w:t>centroided</w:t>
      </w:r>
      <w:proofErr w:type="spellEnd"/>
      <w:r>
        <w:t xml:space="preserve"> counterpart after </w:t>
      </w:r>
      <w:proofErr w:type="spellStart"/>
      <w:r>
        <w:t>peakpicking</w:t>
      </w:r>
      <w:proofErr w:type="spellEnd"/>
      <w:r>
        <w:t>, while retaining continuous data in the MS1 domain. This is needed as input for the ‘</w:t>
      </w:r>
      <w:proofErr w:type="spellStart"/>
      <w:r>
        <w:t>glyXtool</w:t>
      </w:r>
      <w:proofErr w:type="spellEnd"/>
      <w:r>
        <w:t xml:space="preserve"> Evaluator’ to visualize continuous MS1 data for the precursors.</w:t>
      </w:r>
    </w:p>
    <w:p w:rsidR="00BF3CAB" w:rsidRDefault="00BF3CAB" w:rsidP="00BF3CAB">
      <w:pPr>
        <w:rPr>
          <w:b/>
        </w:rPr>
      </w:pPr>
      <w:r w:rsidRPr="00AF490F">
        <w:rPr>
          <w:b/>
        </w:rPr>
        <w:t>Parameters</w:t>
      </w:r>
    </w:p>
    <w:p w:rsidR="007278C4" w:rsidRDefault="0044179A" w:rsidP="0044179A">
      <w:pPr>
        <w:pStyle w:val="Listenabsatz"/>
        <w:numPr>
          <w:ilvl w:val="0"/>
          <w:numId w:val="21"/>
        </w:numPr>
      </w:pPr>
      <w:proofErr w:type="spellStart"/>
      <w:r>
        <w:t>inOriginal</w:t>
      </w:r>
      <w:proofErr w:type="spellEnd"/>
      <w:r>
        <w:t xml:space="preserve">: </w:t>
      </w:r>
      <w:r w:rsidR="00C8282B">
        <w:t>File input of mass spectrometry data in *.</w:t>
      </w:r>
      <w:proofErr w:type="spellStart"/>
      <w:r w:rsidR="00C8282B">
        <w:t>mzML</w:t>
      </w:r>
      <w:proofErr w:type="spellEnd"/>
      <w:r w:rsidR="00C8282B">
        <w:t xml:space="preserve"> format</w:t>
      </w:r>
      <w:r w:rsidR="00245BFE">
        <w:t>; All MS level are transferred to the output file except the level provided by the option ‘</w:t>
      </w:r>
      <w:proofErr w:type="spellStart"/>
      <w:r w:rsidR="00245BFE">
        <w:t>MSLevel</w:t>
      </w:r>
      <w:proofErr w:type="spellEnd"/>
      <w:r w:rsidR="00245BFE">
        <w:t>’</w:t>
      </w:r>
    </w:p>
    <w:p w:rsidR="0044179A" w:rsidRDefault="0044179A" w:rsidP="0044179A">
      <w:pPr>
        <w:pStyle w:val="Listenabsatz"/>
        <w:numPr>
          <w:ilvl w:val="0"/>
          <w:numId w:val="21"/>
        </w:numPr>
      </w:pPr>
      <w:proofErr w:type="spellStart"/>
      <w:r>
        <w:t>inReplace</w:t>
      </w:r>
      <w:proofErr w:type="spellEnd"/>
      <w:r>
        <w:t xml:space="preserve">: </w:t>
      </w:r>
      <w:r w:rsidR="00C8282B">
        <w:t>File input of mass spectrometry data in *.</w:t>
      </w:r>
      <w:proofErr w:type="spellStart"/>
      <w:r w:rsidR="00C8282B">
        <w:t>mzML</w:t>
      </w:r>
      <w:proofErr w:type="spellEnd"/>
      <w:r w:rsidR="00C8282B">
        <w:t xml:space="preserve"> format</w:t>
      </w:r>
      <w:r w:rsidR="00245BFE">
        <w:t xml:space="preserve">; The spectra matching the  given </w:t>
      </w:r>
      <w:proofErr w:type="spellStart"/>
      <w:r w:rsidR="00245BFE">
        <w:t>MSLevel</w:t>
      </w:r>
      <w:proofErr w:type="spellEnd"/>
      <w:r w:rsidR="00245BFE">
        <w:t xml:space="preserve"> option are transferred to the output file</w:t>
      </w:r>
    </w:p>
    <w:p w:rsidR="0044179A" w:rsidRDefault="0044179A" w:rsidP="0044179A">
      <w:pPr>
        <w:pStyle w:val="Listenabsatz"/>
        <w:numPr>
          <w:ilvl w:val="0"/>
          <w:numId w:val="21"/>
        </w:numPr>
      </w:pPr>
      <w:r>
        <w:t xml:space="preserve">out: </w:t>
      </w:r>
      <w:r w:rsidR="00C8282B">
        <w:t>File output in *.</w:t>
      </w:r>
      <w:proofErr w:type="spellStart"/>
      <w:r w:rsidR="00C8282B">
        <w:t>mzML</w:t>
      </w:r>
      <w:proofErr w:type="spellEnd"/>
      <w:r w:rsidR="00C8282B">
        <w:t xml:space="preserve"> format</w:t>
      </w:r>
    </w:p>
    <w:p w:rsidR="0044179A" w:rsidRPr="007278C4" w:rsidRDefault="0044179A" w:rsidP="0044179A">
      <w:pPr>
        <w:pStyle w:val="Listenabsatz"/>
        <w:numPr>
          <w:ilvl w:val="0"/>
          <w:numId w:val="21"/>
        </w:numPr>
      </w:pPr>
      <w:proofErr w:type="spellStart"/>
      <w:r>
        <w:t>MSLevel</w:t>
      </w:r>
      <w:proofErr w:type="spellEnd"/>
      <w:r>
        <w:t xml:space="preserve">: </w:t>
      </w:r>
      <w:r w:rsidR="0015724C">
        <w:t>MS level which will be replaced with data from the replacement file</w:t>
      </w:r>
    </w:p>
    <w:p w:rsidR="00BF3CAB" w:rsidRDefault="00BF3CAB" w:rsidP="00BF3CAB">
      <w:pPr>
        <w:rPr>
          <w:b/>
        </w:rPr>
      </w:pPr>
      <w:r w:rsidRPr="00577140">
        <w:rPr>
          <w:b/>
        </w:rPr>
        <w:t>Possible Input Nodes</w:t>
      </w:r>
    </w:p>
    <w:p w:rsidR="007278C4" w:rsidRDefault="00BE7EA6" w:rsidP="00BE7EA6">
      <w:pPr>
        <w:pStyle w:val="Listenabsatz"/>
        <w:numPr>
          <w:ilvl w:val="0"/>
          <w:numId w:val="22"/>
        </w:numPr>
      </w:pPr>
      <w:proofErr w:type="spellStart"/>
      <w:r>
        <w:t>FileFilter</w:t>
      </w:r>
      <w:proofErr w:type="spellEnd"/>
    </w:p>
    <w:p w:rsidR="00BE7EA6" w:rsidRDefault="00BE7EA6" w:rsidP="00BE7EA6">
      <w:pPr>
        <w:pStyle w:val="Listenabsatz"/>
        <w:numPr>
          <w:ilvl w:val="0"/>
          <w:numId w:val="22"/>
        </w:numPr>
      </w:pPr>
      <w:proofErr w:type="spellStart"/>
      <w:r>
        <w:t>PeakPicker</w:t>
      </w:r>
      <w:proofErr w:type="spellEnd"/>
    </w:p>
    <w:p w:rsidR="00BE7EA6" w:rsidRPr="007278C4" w:rsidRDefault="00BE7EA6" w:rsidP="00BE7EA6">
      <w:pPr>
        <w:pStyle w:val="Listenabsatz"/>
        <w:numPr>
          <w:ilvl w:val="0"/>
          <w:numId w:val="22"/>
        </w:numPr>
      </w:pPr>
      <w:r>
        <w:t>File input node</w:t>
      </w:r>
    </w:p>
    <w:p w:rsidR="00BF3CAB" w:rsidRDefault="00BF3CAB" w:rsidP="00BF3CAB">
      <w:pPr>
        <w:rPr>
          <w:b/>
        </w:rPr>
      </w:pPr>
      <w:r w:rsidRPr="00A461F8">
        <w:rPr>
          <w:b/>
        </w:rPr>
        <w:t>Possible Output Nodes</w:t>
      </w:r>
    </w:p>
    <w:p w:rsidR="007278C4" w:rsidRDefault="00B57E66" w:rsidP="00B57E66">
      <w:pPr>
        <w:pStyle w:val="Listenabsatz"/>
        <w:numPr>
          <w:ilvl w:val="0"/>
          <w:numId w:val="23"/>
        </w:numPr>
      </w:pPr>
      <w:proofErr w:type="spellStart"/>
      <w:r>
        <w:t>glyXfiler</w:t>
      </w:r>
      <w:proofErr w:type="spellEnd"/>
    </w:p>
    <w:p w:rsidR="00B57E66" w:rsidRPr="007278C4" w:rsidRDefault="00B57E66" w:rsidP="00B57E66">
      <w:pPr>
        <w:pStyle w:val="Listenabsatz"/>
        <w:numPr>
          <w:ilvl w:val="0"/>
          <w:numId w:val="23"/>
        </w:numPr>
      </w:pPr>
      <w:r>
        <w:t>File output node</w:t>
      </w:r>
    </w:p>
    <w:p w:rsidR="00BF3CAB" w:rsidRDefault="00BF3CAB"/>
    <w:p w:rsidR="00593E53" w:rsidRPr="00A461F8" w:rsidRDefault="00593E53">
      <w:pPr>
        <w:rPr>
          <w:rFonts w:asciiTheme="majorHAnsi" w:eastAsiaTheme="majorEastAsia" w:hAnsiTheme="majorHAnsi" w:cstheme="majorBidi"/>
          <w:b/>
          <w:bCs/>
          <w:color w:val="365F91" w:themeColor="accent1" w:themeShade="BF"/>
          <w:sz w:val="28"/>
          <w:szCs w:val="28"/>
        </w:rPr>
      </w:pPr>
      <w:r w:rsidRPr="00A461F8">
        <w:br w:type="page"/>
      </w:r>
    </w:p>
    <w:p w:rsidR="002C3019" w:rsidRDefault="002C3019" w:rsidP="002C3019">
      <w:pPr>
        <w:pStyle w:val="berschrift1"/>
        <w:numPr>
          <w:ilvl w:val="1"/>
          <w:numId w:val="3"/>
        </w:numPr>
        <w:rPr>
          <w:lang w:val="de-DE"/>
        </w:rPr>
      </w:pPr>
      <w:bookmarkStart w:id="7" w:name="_Toc456009440"/>
      <w:proofErr w:type="spellStart"/>
      <w:r>
        <w:rPr>
          <w:lang w:val="de-DE"/>
        </w:rPr>
        <w:lastRenderedPageBreak/>
        <w:t>glyXFilter</w:t>
      </w:r>
      <w:bookmarkEnd w:id="7"/>
      <w:proofErr w:type="spellEnd"/>
    </w:p>
    <w:tbl>
      <w:tblPr>
        <w:tblStyle w:val="Tabellenraster"/>
        <w:tblW w:w="0" w:type="auto"/>
        <w:tblLook w:val="04A0" w:firstRow="1" w:lastRow="0" w:firstColumn="1" w:lastColumn="0" w:noHBand="0" w:noVBand="1"/>
      </w:tblPr>
      <w:tblGrid>
        <w:gridCol w:w="3506"/>
        <w:gridCol w:w="615"/>
        <w:gridCol w:w="1722"/>
        <w:gridCol w:w="579"/>
        <w:gridCol w:w="3200"/>
      </w:tblGrid>
      <w:tr w:rsidR="00593E53" w:rsidTr="00D027D2">
        <w:tc>
          <w:tcPr>
            <w:tcW w:w="3506" w:type="dxa"/>
            <w:tcBorders>
              <w:righ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predecessor tools</w:t>
            </w:r>
          </w:p>
        </w:tc>
        <w:tc>
          <w:tcPr>
            <w:tcW w:w="615" w:type="dxa"/>
            <w:vMerge w:val="restart"/>
            <w:tcBorders>
              <w:top w:val="single" w:sz="4" w:space="0" w:color="auto"/>
              <w:left w:val="single" w:sz="4" w:space="0" w:color="auto"/>
              <w:bottom w:val="single" w:sz="4" w:space="0" w:color="auto"/>
              <w:right w:val="nil"/>
            </w:tcBorders>
            <w:vAlign w:val="center"/>
          </w:tcPr>
          <w:p w:rsidR="00593E53" w:rsidRPr="009809B6" w:rsidRDefault="00593E53" w:rsidP="00D027D2">
            <w:pPr>
              <w:pStyle w:val="Listenabsatz"/>
              <w:ind w:left="0"/>
              <w:jc w:val="both"/>
              <w:rPr>
                <w:sz w:val="40"/>
                <w:szCs w:val="40"/>
              </w:rPr>
            </w:pPr>
            <w:r w:rsidRPr="009809B6">
              <w:rPr>
                <w:sz w:val="40"/>
                <w:szCs w:val="40"/>
              </w:rPr>
              <w:t>→</w:t>
            </w:r>
          </w:p>
        </w:tc>
        <w:tc>
          <w:tcPr>
            <w:tcW w:w="1722" w:type="dxa"/>
            <w:vMerge w:val="restart"/>
            <w:tcBorders>
              <w:top w:val="single" w:sz="4" w:space="0" w:color="auto"/>
              <w:left w:val="nil"/>
              <w:bottom w:val="single" w:sz="4" w:space="0" w:color="auto"/>
              <w:right w:val="nil"/>
            </w:tcBorders>
            <w:vAlign w:val="center"/>
          </w:tcPr>
          <w:p w:rsidR="00593E53" w:rsidRDefault="00593E53" w:rsidP="00D027D2">
            <w:pPr>
              <w:pStyle w:val="Listenabsatz"/>
              <w:ind w:left="105"/>
              <w:jc w:val="center"/>
            </w:pPr>
            <w:proofErr w:type="spellStart"/>
            <w:r>
              <w:t>glyxFilter</w:t>
            </w:r>
            <w:proofErr w:type="spellEnd"/>
          </w:p>
        </w:tc>
        <w:tc>
          <w:tcPr>
            <w:tcW w:w="579" w:type="dxa"/>
            <w:vMerge w:val="restart"/>
            <w:tcBorders>
              <w:top w:val="single" w:sz="4" w:space="0" w:color="auto"/>
              <w:left w:val="nil"/>
              <w:bottom w:val="single" w:sz="4" w:space="0" w:color="auto"/>
              <w:right w:val="single" w:sz="4" w:space="0" w:color="auto"/>
            </w:tcBorders>
            <w:vAlign w:val="center"/>
          </w:tcPr>
          <w:p w:rsidR="00593E53" w:rsidRDefault="00593E53" w:rsidP="00D027D2">
            <w:pPr>
              <w:pStyle w:val="Listenabsatz"/>
              <w:ind w:left="0"/>
              <w:jc w:val="right"/>
            </w:pPr>
            <w:r w:rsidRPr="009809B6">
              <w:rPr>
                <w:sz w:val="40"/>
                <w:szCs w:val="40"/>
              </w:rPr>
              <w:t>→</w:t>
            </w:r>
          </w:p>
        </w:tc>
        <w:tc>
          <w:tcPr>
            <w:tcW w:w="3200" w:type="dxa"/>
            <w:tcBorders>
              <w:lef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successor tools</w:t>
            </w:r>
          </w:p>
        </w:tc>
      </w:tr>
      <w:tr w:rsidR="00593E53" w:rsidTr="00D027D2">
        <w:tc>
          <w:tcPr>
            <w:tcW w:w="3506" w:type="dxa"/>
            <w:tcBorders>
              <w:right w:val="single" w:sz="4" w:space="0" w:color="auto"/>
            </w:tcBorders>
            <w:vAlign w:val="center"/>
          </w:tcPr>
          <w:p w:rsidR="00593E53" w:rsidRDefault="00593E53" w:rsidP="00D027D2">
            <w:pPr>
              <w:jc w:val="center"/>
            </w:pPr>
            <w:proofErr w:type="spellStart"/>
            <w:r>
              <w:t>FeatureFinderCentroided</w:t>
            </w:r>
            <w:proofErr w:type="spellEnd"/>
          </w:p>
          <w:p w:rsidR="00593E53" w:rsidRDefault="00593E53" w:rsidP="00D027D2">
            <w:pPr>
              <w:jc w:val="center"/>
            </w:pPr>
            <w:proofErr w:type="spellStart"/>
            <w:r>
              <w:t>FeatureFinderMS</w:t>
            </w:r>
            <w:proofErr w:type="spellEnd"/>
            <w:r>
              <w:t>*</w:t>
            </w:r>
          </w:p>
          <w:p w:rsidR="00593E53" w:rsidRDefault="00593E53" w:rsidP="00D027D2">
            <w:pPr>
              <w:jc w:val="center"/>
            </w:pPr>
            <w:proofErr w:type="spellStart"/>
            <w:r>
              <w:t>FeatureFinderIsotopeWavelt</w:t>
            </w:r>
            <w:proofErr w:type="spellEnd"/>
          </w:p>
        </w:tc>
        <w:tc>
          <w:tcPr>
            <w:tcW w:w="615" w:type="dxa"/>
            <w:vMerge/>
            <w:tcBorders>
              <w:left w:val="single" w:sz="4" w:space="0" w:color="auto"/>
              <w:bottom w:val="single" w:sz="4" w:space="0" w:color="auto"/>
              <w:right w:val="nil"/>
            </w:tcBorders>
            <w:vAlign w:val="center"/>
          </w:tcPr>
          <w:p w:rsidR="00593E53" w:rsidRDefault="00593E53" w:rsidP="00D027D2">
            <w:pPr>
              <w:jc w:val="center"/>
            </w:pPr>
          </w:p>
        </w:tc>
        <w:tc>
          <w:tcPr>
            <w:tcW w:w="1722" w:type="dxa"/>
            <w:vMerge/>
            <w:tcBorders>
              <w:top w:val="single" w:sz="4" w:space="0" w:color="auto"/>
              <w:left w:val="nil"/>
              <w:bottom w:val="single" w:sz="4" w:space="0" w:color="auto"/>
              <w:right w:val="nil"/>
            </w:tcBorders>
            <w:vAlign w:val="center"/>
          </w:tcPr>
          <w:p w:rsidR="00593E53" w:rsidRDefault="00593E53" w:rsidP="00D027D2">
            <w:pPr>
              <w:jc w:val="center"/>
            </w:pPr>
          </w:p>
        </w:tc>
        <w:tc>
          <w:tcPr>
            <w:tcW w:w="579" w:type="dxa"/>
            <w:vMerge/>
            <w:tcBorders>
              <w:left w:val="nil"/>
              <w:bottom w:val="single" w:sz="4" w:space="0" w:color="auto"/>
              <w:right w:val="single" w:sz="4" w:space="0" w:color="auto"/>
            </w:tcBorders>
            <w:vAlign w:val="center"/>
          </w:tcPr>
          <w:p w:rsidR="00593E53" w:rsidRDefault="00593E53" w:rsidP="00D027D2">
            <w:pPr>
              <w:jc w:val="center"/>
            </w:pPr>
          </w:p>
        </w:tc>
        <w:tc>
          <w:tcPr>
            <w:tcW w:w="3200" w:type="dxa"/>
            <w:vMerge w:val="restart"/>
            <w:tcBorders>
              <w:left w:val="single" w:sz="4" w:space="0" w:color="auto"/>
            </w:tcBorders>
            <w:vAlign w:val="center"/>
          </w:tcPr>
          <w:p w:rsidR="00593E53" w:rsidRDefault="00502FE6" w:rsidP="00D027D2">
            <w:pPr>
              <w:jc w:val="center"/>
            </w:pPr>
            <w:proofErr w:type="spellStart"/>
            <w:r>
              <w:t>glyxReporter</w:t>
            </w:r>
            <w:proofErr w:type="spellEnd"/>
          </w:p>
          <w:p w:rsidR="00593E53" w:rsidRDefault="00593E53" w:rsidP="00D027D2">
            <w:pPr>
              <w:jc w:val="center"/>
            </w:pPr>
            <w:r>
              <w:t>Glycopeptide Matcher*</w:t>
            </w:r>
          </w:p>
          <w:p w:rsidR="00593E53" w:rsidRDefault="00593E53" w:rsidP="00D027D2">
            <w:pPr>
              <w:jc w:val="center"/>
            </w:pPr>
            <w:r>
              <w:t>File Output node (.xml)</w:t>
            </w:r>
          </w:p>
        </w:tc>
      </w:tr>
      <w:tr w:rsidR="00593E53" w:rsidTr="00D027D2">
        <w:tc>
          <w:tcPr>
            <w:tcW w:w="3506" w:type="dxa"/>
            <w:tcBorders>
              <w:right w:val="single" w:sz="4" w:space="0" w:color="auto"/>
            </w:tcBorders>
            <w:vAlign w:val="center"/>
          </w:tcPr>
          <w:p w:rsidR="00593E53" w:rsidRDefault="00593E53" w:rsidP="00D027D2">
            <w:pPr>
              <w:jc w:val="center"/>
            </w:pPr>
            <w:r>
              <w:t>MS centroid data in .</w:t>
            </w:r>
            <w:proofErr w:type="spellStart"/>
            <w:r>
              <w:t>mzML</w:t>
            </w:r>
            <w:proofErr w:type="spellEnd"/>
            <w:r>
              <w:t xml:space="preserve"> format</w:t>
            </w:r>
          </w:p>
          <w:p w:rsidR="00593E53" w:rsidRDefault="00593E53" w:rsidP="00D027D2">
            <w:pPr>
              <w:jc w:val="center"/>
            </w:pPr>
            <w:proofErr w:type="spellStart"/>
            <w:r>
              <w:t>PeakPickerHighRes</w:t>
            </w:r>
            <w:proofErr w:type="spellEnd"/>
          </w:p>
          <w:p w:rsidR="00593E53" w:rsidRDefault="00593E53" w:rsidP="00D027D2">
            <w:pPr>
              <w:jc w:val="center"/>
            </w:pPr>
            <w:proofErr w:type="spellStart"/>
            <w:r>
              <w:t>PeakPickerWavelet</w:t>
            </w:r>
            <w:proofErr w:type="spellEnd"/>
          </w:p>
          <w:p w:rsidR="00593E53" w:rsidRDefault="00593E53" w:rsidP="00D027D2">
            <w:pPr>
              <w:jc w:val="center"/>
            </w:pPr>
            <w:proofErr w:type="spellStart"/>
            <w:r>
              <w:t>FileFilter</w:t>
            </w:r>
            <w:proofErr w:type="spellEnd"/>
          </w:p>
          <w:p w:rsidR="00593E53" w:rsidRDefault="00593E53" w:rsidP="00D027D2">
            <w:pPr>
              <w:jc w:val="center"/>
            </w:pPr>
            <w:proofErr w:type="spellStart"/>
            <w:r>
              <w:t>FileBuilder</w:t>
            </w:r>
            <w:proofErr w:type="spellEnd"/>
            <w:r>
              <w:t>*</w:t>
            </w:r>
          </w:p>
        </w:tc>
        <w:tc>
          <w:tcPr>
            <w:tcW w:w="615" w:type="dxa"/>
            <w:vMerge/>
            <w:tcBorders>
              <w:left w:val="single" w:sz="4" w:space="0" w:color="auto"/>
              <w:bottom w:val="single" w:sz="4" w:space="0" w:color="auto"/>
              <w:right w:val="nil"/>
            </w:tcBorders>
            <w:vAlign w:val="center"/>
          </w:tcPr>
          <w:p w:rsidR="00593E53" w:rsidRDefault="00593E53" w:rsidP="00D027D2">
            <w:pPr>
              <w:jc w:val="center"/>
            </w:pPr>
          </w:p>
        </w:tc>
        <w:tc>
          <w:tcPr>
            <w:tcW w:w="1722" w:type="dxa"/>
            <w:vMerge/>
            <w:tcBorders>
              <w:top w:val="single" w:sz="4" w:space="0" w:color="auto"/>
              <w:left w:val="nil"/>
              <w:bottom w:val="single" w:sz="4" w:space="0" w:color="auto"/>
              <w:right w:val="nil"/>
            </w:tcBorders>
            <w:vAlign w:val="center"/>
          </w:tcPr>
          <w:p w:rsidR="00593E53" w:rsidRDefault="00593E53" w:rsidP="00D027D2">
            <w:pPr>
              <w:jc w:val="center"/>
            </w:pPr>
          </w:p>
        </w:tc>
        <w:tc>
          <w:tcPr>
            <w:tcW w:w="579" w:type="dxa"/>
            <w:vMerge/>
            <w:tcBorders>
              <w:left w:val="nil"/>
              <w:bottom w:val="single" w:sz="4" w:space="0" w:color="auto"/>
              <w:right w:val="single" w:sz="4" w:space="0" w:color="auto"/>
            </w:tcBorders>
            <w:vAlign w:val="center"/>
          </w:tcPr>
          <w:p w:rsidR="00593E53" w:rsidRDefault="00593E53" w:rsidP="00D027D2">
            <w:pPr>
              <w:jc w:val="center"/>
            </w:pPr>
          </w:p>
        </w:tc>
        <w:tc>
          <w:tcPr>
            <w:tcW w:w="3200" w:type="dxa"/>
            <w:vMerge/>
            <w:tcBorders>
              <w:left w:val="single" w:sz="4" w:space="0" w:color="auto"/>
            </w:tcBorders>
            <w:vAlign w:val="center"/>
          </w:tcPr>
          <w:p w:rsidR="00593E53" w:rsidRDefault="00593E53" w:rsidP="00D027D2">
            <w:pPr>
              <w:jc w:val="center"/>
            </w:pPr>
          </w:p>
        </w:tc>
      </w:tr>
    </w:tbl>
    <w:p w:rsidR="00AF622B" w:rsidRDefault="00AF622B" w:rsidP="00AF622B">
      <w:pPr>
        <w:rPr>
          <w:lang w:val="de-DE"/>
        </w:rPr>
      </w:pPr>
    </w:p>
    <w:p w:rsidR="00AF622B" w:rsidRPr="00AF622B" w:rsidRDefault="00AF622B" w:rsidP="00AF622B">
      <w:pPr>
        <w:rPr>
          <w:b/>
        </w:rPr>
      </w:pPr>
      <w:r w:rsidRPr="00AF622B">
        <w:rPr>
          <w:b/>
        </w:rPr>
        <w:t>Purpose</w:t>
      </w:r>
    </w:p>
    <w:p w:rsidR="00E30579" w:rsidRPr="00AF622B" w:rsidRDefault="00466AE0" w:rsidP="00AF622B">
      <w:r>
        <w:t>The tool s</w:t>
      </w:r>
      <w:r w:rsidR="00ED787A">
        <w:t>earches for glycopeptide evidence in MS</w:t>
      </w:r>
      <w:r w:rsidR="00ED787A" w:rsidRPr="00466AE0">
        <w:rPr>
          <w:vertAlign w:val="superscript"/>
        </w:rPr>
        <w:t>2</w:t>
      </w:r>
      <w:r w:rsidR="00ED787A">
        <w:t xml:space="preserve"> spectra</w:t>
      </w:r>
      <w:r>
        <w:t>, based on oxonium ions</w:t>
      </w:r>
      <w:r w:rsidR="00ED787A">
        <w:t xml:space="preserve"> and neutral losses from the precursor.</w:t>
      </w:r>
      <w:r>
        <w:t xml:space="preserve"> Reported is a spectrum score</w:t>
      </w:r>
      <w:r w:rsidR="00ED787A">
        <w:t xml:space="preserve"> </w:t>
      </w:r>
      <w:r w:rsidR="004E0CBB">
        <w:t xml:space="preserve">between 0.0 and 10.0 for each MS2 spectrum where the lower score signifies a higher glycopeptide probability. The identified glycopeptide fragment spectra are then used to identify glycopeptide features in the </w:t>
      </w:r>
      <w:proofErr w:type="spellStart"/>
      <w:r w:rsidR="004E0CBB">
        <w:t>FeatureMap</w:t>
      </w:r>
      <w:proofErr w:type="spellEnd"/>
      <w:r w:rsidR="004E0CBB">
        <w:t xml:space="preserve">. </w:t>
      </w:r>
      <w:r w:rsidR="00E30579">
        <w:t xml:space="preserve">For easier data access in later stages of the analysis pipeline the tool then generates </w:t>
      </w:r>
      <w:proofErr w:type="spellStart"/>
      <w:r w:rsidR="00E30579">
        <w:t>consenus</w:t>
      </w:r>
      <w:proofErr w:type="spellEnd"/>
      <w:r w:rsidR="00E30579">
        <w:t xml:space="preserve"> spectra for all identified glycopeptide features. All generated information is finally stored in a *.xml file.</w:t>
      </w:r>
    </w:p>
    <w:p w:rsidR="00AF622B" w:rsidRPr="00AF622B" w:rsidRDefault="00AF622B" w:rsidP="00AF622B">
      <w:pPr>
        <w:rPr>
          <w:b/>
        </w:rPr>
      </w:pPr>
      <w:r w:rsidRPr="00AF622B">
        <w:rPr>
          <w:b/>
        </w:rPr>
        <w:t>Parameters</w:t>
      </w:r>
    </w:p>
    <w:p w:rsidR="008305BE" w:rsidRDefault="008305BE" w:rsidP="008305BE">
      <w:pPr>
        <w:pStyle w:val="Listenabsatz"/>
        <w:numPr>
          <w:ilvl w:val="0"/>
          <w:numId w:val="7"/>
        </w:numPr>
      </w:pPr>
      <w:proofErr w:type="spellStart"/>
      <w:r>
        <w:t>inMZML</w:t>
      </w:r>
      <w:proofErr w:type="spellEnd"/>
      <w:r>
        <w:t xml:space="preserve">: Input mass spectra as centroid data in </w:t>
      </w:r>
      <w:r w:rsidRPr="00AF490F">
        <w:t>*.</w:t>
      </w:r>
      <w:proofErr w:type="spellStart"/>
      <w:r w:rsidRPr="00AF490F">
        <w:t>mzML</w:t>
      </w:r>
      <w:proofErr w:type="spellEnd"/>
      <w:r w:rsidRPr="00AF490F">
        <w:t xml:space="preserve"> file</w:t>
      </w:r>
      <w:r>
        <w:t xml:space="preserve"> format</w:t>
      </w:r>
    </w:p>
    <w:p w:rsidR="008305BE" w:rsidRDefault="008305BE" w:rsidP="008305BE">
      <w:pPr>
        <w:pStyle w:val="Listenabsatz"/>
        <w:numPr>
          <w:ilvl w:val="0"/>
          <w:numId w:val="7"/>
        </w:numPr>
      </w:pPr>
      <w:proofErr w:type="spellStart"/>
      <w:r>
        <w:t>inFeature</w:t>
      </w:r>
      <w:proofErr w:type="spellEnd"/>
      <w:r>
        <w:t>:</w:t>
      </w:r>
      <w:r w:rsidR="00730832">
        <w:t xml:space="preserve"> Input feature file as*.</w:t>
      </w:r>
      <w:proofErr w:type="spellStart"/>
      <w:r w:rsidR="00730832">
        <w:t>featureXML</w:t>
      </w:r>
      <w:proofErr w:type="spellEnd"/>
    </w:p>
    <w:p w:rsidR="008305BE" w:rsidRDefault="008305BE" w:rsidP="008305BE">
      <w:pPr>
        <w:pStyle w:val="Listenabsatz"/>
        <w:numPr>
          <w:ilvl w:val="0"/>
          <w:numId w:val="7"/>
        </w:numPr>
      </w:pPr>
      <w:proofErr w:type="spellStart"/>
      <w:r>
        <w:t>outGlyML</w:t>
      </w:r>
      <w:proofErr w:type="spellEnd"/>
      <w:r>
        <w:t>:</w:t>
      </w:r>
      <w:r w:rsidR="00730832">
        <w:t xml:space="preserve"> Output file in *.xml format, containing all scored fragment spectra and all identified glycopeptide features</w:t>
      </w:r>
    </w:p>
    <w:p w:rsidR="00730832" w:rsidRDefault="008305BE" w:rsidP="008305BE">
      <w:pPr>
        <w:pStyle w:val="Listenabsatz"/>
        <w:numPr>
          <w:ilvl w:val="0"/>
          <w:numId w:val="7"/>
        </w:numPr>
      </w:pPr>
      <w:proofErr w:type="spellStart"/>
      <w:r>
        <w:t>createFeatures</w:t>
      </w:r>
      <w:proofErr w:type="spellEnd"/>
      <w:r>
        <w:t>:</w:t>
      </w:r>
      <w:r w:rsidR="00730832">
        <w:t xml:space="preserve"> (false/true); if true a dummy feature will be generated,  if no feature could be found within the provided feature map for a given fragment spectra</w:t>
      </w:r>
    </w:p>
    <w:p w:rsidR="008305BE" w:rsidRDefault="008305BE" w:rsidP="008305BE">
      <w:pPr>
        <w:pStyle w:val="Listenabsatz"/>
        <w:numPr>
          <w:ilvl w:val="0"/>
          <w:numId w:val="7"/>
        </w:numPr>
      </w:pPr>
      <w:proofErr w:type="spellStart"/>
      <w:r>
        <w:t>hasFucose</w:t>
      </w:r>
      <w:proofErr w:type="spellEnd"/>
      <w:r>
        <w:t>:</w:t>
      </w:r>
      <w:r w:rsidR="00730832">
        <w:t xml:space="preserve"> (false/true); if true use predefined oxonium ions that contain </w:t>
      </w:r>
      <w:proofErr w:type="spellStart"/>
      <w:r w:rsidR="00730832">
        <w:t>fucose</w:t>
      </w:r>
      <w:proofErr w:type="spellEnd"/>
      <w:r w:rsidR="00730832">
        <w:t xml:space="preserve"> </w:t>
      </w:r>
    </w:p>
    <w:p w:rsidR="008305BE" w:rsidRDefault="008305BE" w:rsidP="008305BE">
      <w:pPr>
        <w:pStyle w:val="Listenabsatz"/>
        <w:numPr>
          <w:ilvl w:val="0"/>
          <w:numId w:val="7"/>
        </w:numPr>
      </w:pPr>
      <w:proofErr w:type="spellStart"/>
      <w:r>
        <w:t>hasNANA</w:t>
      </w:r>
      <w:proofErr w:type="spellEnd"/>
      <w:r>
        <w:t>:</w:t>
      </w:r>
      <w:r w:rsidR="00730832">
        <w:t xml:space="preserve"> (false/true); if true use predefined oxonium ions that contain </w:t>
      </w:r>
      <w:r w:rsidR="004B2E51" w:rsidRPr="00F91935">
        <w:t>N-</w:t>
      </w:r>
      <w:proofErr w:type="spellStart"/>
      <w:r w:rsidR="004B2E51" w:rsidRPr="00F91935">
        <w:t>acetylneuraminic</w:t>
      </w:r>
      <w:proofErr w:type="spellEnd"/>
      <w:r w:rsidR="004B2E51" w:rsidRPr="00F91935">
        <w:t xml:space="preserve"> acid</w:t>
      </w:r>
    </w:p>
    <w:p w:rsidR="004B2E51" w:rsidRDefault="008305BE" w:rsidP="004B2E51">
      <w:pPr>
        <w:pStyle w:val="Listenabsatz"/>
        <w:numPr>
          <w:ilvl w:val="0"/>
          <w:numId w:val="7"/>
        </w:numPr>
      </w:pPr>
      <w:proofErr w:type="spellStart"/>
      <w:r>
        <w:t>hasNGNA</w:t>
      </w:r>
      <w:proofErr w:type="spellEnd"/>
      <w:r>
        <w:t>:</w:t>
      </w:r>
      <w:r w:rsidR="004B2E51" w:rsidRPr="004B2E51">
        <w:t xml:space="preserve"> </w:t>
      </w:r>
      <w:r w:rsidR="004B2E51">
        <w:t xml:space="preserve">(false/true); if true use predefined oxonium ions that contain </w:t>
      </w:r>
      <w:r w:rsidR="00664106" w:rsidRPr="00664106">
        <w:t>N-</w:t>
      </w:r>
      <w:proofErr w:type="spellStart"/>
      <w:r w:rsidR="00664106" w:rsidRPr="00664106">
        <w:t>glycolylneuraminic</w:t>
      </w:r>
      <w:proofErr w:type="spellEnd"/>
      <w:r w:rsidR="00664106" w:rsidRPr="00664106">
        <w:t xml:space="preserve"> acid</w:t>
      </w:r>
    </w:p>
    <w:p w:rsidR="008305BE" w:rsidRDefault="00730832" w:rsidP="00F3764E">
      <w:pPr>
        <w:pStyle w:val="Listenabsatz"/>
        <w:numPr>
          <w:ilvl w:val="0"/>
          <w:numId w:val="7"/>
        </w:numPr>
      </w:pPr>
      <w:proofErr w:type="spellStart"/>
      <w:proofErr w:type="gramStart"/>
      <w:r>
        <w:t>oxoniumions</w:t>
      </w:r>
      <w:proofErr w:type="spellEnd"/>
      <w:proofErr w:type="gramEnd"/>
      <w:r>
        <w:t>:</w:t>
      </w:r>
      <w:r w:rsidR="004B2E51" w:rsidRPr="004B2E51">
        <w:t xml:space="preserve"> </w:t>
      </w:r>
      <w:r w:rsidR="00F3764E">
        <w:t xml:space="preserve">Add additional </w:t>
      </w:r>
      <w:proofErr w:type="spellStart"/>
      <w:r w:rsidR="00F3764E">
        <w:t>oxonium</w:t>
      </w:r>
      <w:proofErr w:type="spellEnd"/>
      <w:r w:rsidR="00F3764E">
        <w:t xml:space="preserve"> ions to the search. </w:t>
      </w:r>
      <w:r w:rsidR="00F3764E">
        <w:br/>
        <w:t xml:space="preserve">Format has to be like: </w:t>
      </w:r>
      <w:r w:rsidR="00F3764E" w:rsidRPr="00F3764E">
        <w:t>(</w:t>
      </w:r>
      <w:proofErr w:type="spellStart"/>
      <w:r w:rsidR="00F3764E" w:rsidRPr="00F3764E">
        <w:t>NeuAc</w:t>
      </w:r>
      <w:proofErr w:type="spellEnd"/>
      <w:r w:rsidR="00F3764E" w:rsidRPr="00F3764E">
        <w:t>)1(H2O)-1(H+)1</w:t>
      </w:r>
      <w:r w:rsidR="00F3764E">
        <w:t xml:space="preserve"> with comma separated oxonium ions</w:t>
      </w:r>
    </w:p>
    <w:p w:rsidR="00730832" w:rsidRDefault="00730832" w:rsidP="008305BE">
      <w:pPr>
        <w:pStyle w:val="Listenabsatz"/>
        <w:numPr>
          <w:ilvl w:val="0"/>
          <w:numId w:val="7"/>
        </w:numPr>
      </w:pPr>
      <w:r>
        <w:t>tolerance:</w:t>
      </w:r>
      <w:r w:rsidR="0018578A">
        <w:t xml:space="preserve"> Mass tolerance in Dalton for the oxonium ion search</w:t>
      </w:r>
    </w:p>
    <w:p w:rsidR="00730832" w:rsidRDefault="00730832" w:rsidP="008305BE">
      <w:pPr>
        <w:pStyle w:val="Listenabsatz"/>
        <w:numPr>
          <w:ilvl w:val="0"/>
          <w:numId w:val="7"/>
        </w:numPr>
      </w:pPr>
      <w:proofErr w:type="spellStart"/>
      <w:proofErr w:type="gramStart"/>
      <w:r>
        <w:t>ionthreshold</w:t>
      </w:r>
      <w:proofErr w:type="spellEnd"/>
      <w:proofErr w:type="gramEnd"/>
      <w:r>
        <w:t>:</w:t>
      </w:r>
      <w:r w:rsidR="0018578A">
        <w:t xml:space="preserve"> </w:t>
      </w:r>
      <w:r w:rsidR="00F1705A">
        <w:t>Ignores peaks with lower intensity than the given threshold. Set to 0 to include all peaks.</w:t>
      </w:r>
    </w:p>
    <w:p w:rsidR="00AF622B" w:rsidRPr="00AF622B" w:rsidRDefault="00730832" w:rsidP="00AF622B">
      <w:pPr>
        <w:pStyle w:val="Listenabsatz"/>
        <w:numPr>
          <w:ilvl w:val="0"/>
          <w:numId w:val="7"/>
        </w:numPr>
      </w:pPr>
      <w:proofErr w:type="spellStart"/>
      <w:proofErr w:type="gramStart"/>
      <w:r>
        <w:t>scorethreshold</w:t>
      </w:r>
      <w:proofErr w:type="spellEnd"/>
      <w:proofErr w:type="gramEnd"/>
      <w:r>
        <w:t>:</w:t>
      </w:r>
      <w:r w:rsidR="00F1705A">
        <w:t xml:space="preserve"> Threshold used to identify a fragment spectrum as a glycopeptide. </w:t>
      </w:r>
      <w:r w:rsidR="008D2820">
        <w:t>Lower scores signify a higher glycopeptide probability.</w:t>
      </w:r>
    </w:p>
    <w:p w:rsidR="00AF622B" w:rsidRPr="00AF622B" w:rsidRDefault="00AF622B" w:rsidP="00AF622B">
      <w:pPr>
        <w:rPr>
          <w:b/>
        </w:rPr>
      </w:pPr>
      <w:r w:rsidRPr="00AF622B">
        <w:rPr>
          <w:b/>
        </w:rPr>
        <w:t>Possible Input Nodes</w:t>
      </w:r>
    </w:p>
    <w:p w:rsidR="00AF622B" w:rsidRDefault="00667560" w:rsidP="00667560">
      <w:pPr>
        <w:pStyle w:val="Listenabsatz"/>
        <w:numPr>
          <w:ilvl w:val="0"/>
          <w:numId w:val="10"/>
        </w:numPr>
      </w:pPr>
      <w:proofErr w:type="spellStart"/>
      <w:proofErr w:type="gramStart"/>
      <w:r>
        <w:t>inMZML</w:t>
      </w:r>
      <w:proofErr w:type="spellEnd"/>
      <w:proofErr w:type="gramEnd"/>
      <w:r>
        <w:t xml:space="preserve">: needed are </w:t>
      </w:r>
      <w:proofErr w:type="spellStart"/>
      <w:r>
        <w:t>centroided</w:t>
      </w:r>
      <w:proofErr w:type="spellEnd"/>
      <w:r>
        <w:t xml:space="preserve"> MS2 data with sorted peaks after mass. Suitable is the </w:t>
      </w:r>
      <w:proofErr w:type="spellStart"/>
      <w:r>
        <w:t>FileBuilder</w:t>
      </w:r>
      <w:proofErr w:type="spellEnd"/>
      <w:r>
        <w:t xml:space="preserve">, to generate a suitable input file for the </w:t>
      </w:r>
      <w:proofErr w:type="spellStart"/>
      <w:r>
        <w:t>glyXtool</w:t>
      </w:r>
      <w:proofErr w:type="spellEnd"/>
      <w:r>
        <w:t xml:space="preserve"> </w:t>
      </w:r>
      <w:proofErr w:type="spellStart"/>
      <w:r>
        <w:t>Evaulator</w:t>
      </w:r>
      <w:proofErr w:type="spellEnd"/>
      <w:r>
        <w:t xml:space="preserve">; </w:t>
      </w:r>
      <w:proofErr w:type="spellStart"/>
      <w:r>
        <w:t>PeakPicker</w:t>
      </w:r>
      <w:proofErr w:type="spellEnd"/>
      <w:r>
        <w:t xml:space="preserve"> or </w:t>
      </w:r>
      <w:proofErr w:type="spellStart"/>
      <w:r>
        <w:t>FileFilter</w:t>
      </w:r>
      <w:proofErr w:type="spellEnd"/>
      <w:r>
        <w:t xml:space="preserve"> if the MS2 data are already centroid data and need to be sorted</w:t>
      </w:r>
    </w:p>
    <w:p w:rsidR="00667560" w:rsidRPr="00AF622B" w:rsidRDefault="00667560" w:rsidP="00667560">
      <w:pPr>
        <w:pStyle w:val="Listenabsatz"/>
        <w:numPr>
          <w:ilvl w:val="0"/>
          <w:numId w:val="10"/>
        </w:numPr>
      </w:pPr>
      <w:proofErr w:type="spellStart"/>
      <w:r>
        <w:lastRenderedPageBreak/>
        <w:t>inFeature</w:t>
      </w:r>
      <w:proofErr w:type="spellEnd"/>
      <w:r>
        <w:t xml:space="preserve">: All possible </w:t>
      </w:r>
      <w:proofErr w:type="spellStart"/>
      <w:r>
        <w:t>FeatureFinder</w:t>
      </w:r>
      <w:proofErr w:type="spellEnd"/>
      <w:r>
        <w:t xml:space="preserve"> tools</w:t>
      </w:r>
    </w:p>
    <w:p w:rsidR="00AF622B" w:rsidRPr="00AF622B" w:rsidRDefault="00AF622B" w:rsidP="00AF622B">
      <w:pPr>
        <w:rPr>
          <w:b/>
        </w:rPr>
      </w:pPr>
      <w:r w:rsidRPr="00AF622B">
        <w:rPr>
          <w:b/>
        </w:rPr>
        <w:t>Possible Output Nodes</w:t>
      </w:r>
    </w:p>
    <w:p w:rsidR="00AF622B" w:rsidRDefault="00D6109B" w:rsidP="00D6109B">
      <w:pPr>
        <w:pStyle w:val="Listenabsatz"/>
        <w:numPr>
          <w:ilvl w:val="0"/>
          <w:numId w:val="11"/>
        </w:numPr>
      </w:pPr>
      <w:proofErr w:type="spellStart"/>
      <w:r>
        <w:t>glyxReporter</w:t>
      </w:r>
      <w:proofErr w:type="spellEnd"/>
      <w:r>
        <w:t xml:space="preserve">: </w:t>
      </w:r>
    </w:p>
    <w:p w:rsidR="00D6109B" w:rsidRPr="00AF622B" w:rsidRDefault="00D6109B" w:rsidP="00D6109B">
      <w:pPr>
        <w:pStyle w:val="Listenabsatz"/>
        <w:numPr>
          <w:ilvl w:val="0"/>
          <w:numId w:val="11"/>
        </w:numPr>
      </w:pPr>
      <w:proofErr w:type="spellStart"/>
      <w:r>
        <w:t>glycoPeptideMatcher</w:t>
      </w:r>
      <w:proofErr w:type="spellEnd"/>
      <w:r>
        <w:t>: for matching peptide and glycan composition to the precursor masses of identified glycopeptide features</w:t>
      </w:r>
    </w:p>
    <w:p w:rsidR="00593E53" w:rsidRPr="00AF622B" w:rsidRDefault="00593E53" w:rsidP="00593E53"/>
    <w:p w:rsidR="00593E53" w:rsidRPr="00AF622B" w:rsidRDefault="00593E53">
      <w:pPr>
        <w:rPr>
          <w:rFonts w:asciiTheme="majorHAnsi" w:eastAsiaTheme="majorEastAsia" w:hAnsiTheme="majorHAnsi" w:cstheme="majorBidi"/>
          <w:b/>
          <w:bCs/>
          <w:color w:val="365F91" w:themeColor="accent1" w:themeShade="BF"/>
          <w:sz w:val="28"/>
          <w:szCs w:val="28"/>
        </w:rPr>
      </w:pPr>
      <w:r w:rsidRPr="00AF622B">
        <w:br w:type="page"/>
      </w:r>
    </w:p>
    <w:p w:rsidR="002C3019" w:rsidRPr="00ED787A" w:rsidRDefault="002C3019" w:rsidP="002C3019">
      <w:pPr>
        <w:pStyle w:val="berschrift1"/>
        <w:numPr>
          <w:ilvl w:val="1"/>
          <w:numId w:val="3"/>
        </w:numPr>
      </w:pPr>
      <w:bookmarkStart w:id="8" w:name="_Toc456009441"/>
      <w:r w:rsidRPr="00ED787A">
        <w:lastRenderedPageBreak/>
        <w:t>Glycopeptide digest</w:t>
      </w:r>
      <w:bookmarkEnd w:id="8"/>
    </w:p>
    <w:tbl>
      <w:tblPr>
        <w:tblStyle w:val="Tabellenraster"/>
        <w:tblW w:w="0" w:type="auto"/>
        <w:tblLook w:val="04A0" w:firstRow="1" w:lastRow="0" w:firstColumn="1" w:lastColumn="0" w:noHBand="0" w:noVBand="1"/>
      </w:tblPr>
      <w:tblGrid>
        <w:gridCol w:w="3487"/>
        <w:gridCol w:w="615"/>
        <w:gridCol w:w="1766"/>
        <w:gridCol w:w="579"/>
        <w:gridCol w:w="3175"/>
      </w:tblGrid>
      <w:tr w:rsidR="00593E53" w:rsidTr="00D027D2">
        <w:tc>
          <w:tcPr>
            <w:tcW w:w="3487" w:type="dxa"/>
            <w:tcBorders>
              <w:righ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predecessor tools</w:t>
            </w:r>
          </w:p>
        </w:tc>
        <w:tc>
          <w:tcPr>
            <w:tcW w:w="615" w:type="dxa"/>
            <w:vMerge w:val="restart"/>
            <w:tcBorders>
              <w:top w:val="single" w:sz="4" w:space="0" w:color="auto"/>
              <w:left w:val="single" w:sz="4" w:space="0" w:color="auto"/>
              <w:bottom w:val="single" w:sz="4" w:space="0" w:color="auto"/>
              <w:right w:val="nil"/>
            </w:tcBorders>
            <w:vAlign w:val="center"/>
          </w:tcPr>
          <w:p w:rsidR="00593E53" w:rsidRPr="009809B6" w:rsidRDefault="00593E53" w:rsidP="00D027D2">
            <w:pPr>
              <w:pStyle w:val="Listenabsatz"/>
              <w:ind w:left="0"/>
              <w:jc w:val="both"/>
              <w:rPr>
                <w:sz w:val="40"/>
                <w:szCs w:val="40"/>
              </w:rPr>
            </w:pPr>
            <w:r w:rsidRPr="009809B6">
              <w:rPr>
                <w:sz w:val="40"/>
                <w:szCs w:val="40"/>
              </w:rPr>
              <w:t>→</w:t>
            </w:r>
          </w:p>
        </w:tc>
        <w:tc>
          <w:tcPr>
            <w:tcW w:w="1766" w:type="dxa"/>
            <w:vMerge w:val="restart"/>
            <w:tcBorders>
              <w:top w:val="single" w:sz="4" w:space="0" w:color="auto"/>
              <w:left w:val="nil"/>
              <w:bottom w:val="single" w:sz="4" w:space="0" w:color="auto"/>
              <w:right w:val="nil"/>
            </w:tcBorders>
            <w:vAlign w:val="center"/>
          </w:tcPr>
          <w:p w:rsidR="00593E53" w:rsidRDefault="00593E53" w:rsidP="00D027D2">
            <w:pPr>
              <w:jc w:val="center"/>
            </w:pPr>
            <w:r>
              <w:t>Glycopeptide Digest</w:t>
            </w:r>
          </w:p>
        </w:tc>
        <w:tc>
          <w:tcPr>
            <w:tcW w:w="579" w:type="dxa"/>
            <w:vMerge w:val="restart"/>
            <w:tcBorders>
              <w:top w:val="single" w:sz="4" w:space="0" w:color="auto"/>
              <w:left w:val="nil"/>
              <w:bottom w:val="single" w:sz="4" w:space="0" w:color="auto"/>
              <w:right w:val="single" w:sz="4" w:space="0" w:color="auto"/>
            </w:tcBorders>
            <w:vAlign w:val="center"/>
          </w:tcPr>
          <w:p w:rsidR="00593E53" w:rsidRDefault="00593E53" w:rsidP="00D027D2">
            <w:pPr>
              <w:pStyle w:val="Listenabsatz"/>
              <w:ind w:left="0"/>
              <w:jc w:val="right"/>
            </w:pPr>
            <w:r w:rsidRPr="009809B6">
              <w:rPr>
                <w:sz w:val="40"/>
                <w:szCs w:val="40"/>
              </w:rPr>
              <w:t>→</w:t>
            </w:r>
          </w:p>
        </w:tc>
        <w:tc>
          <w:tcPr>
            <w:tcW w:w="3175" w:type="dxa"/>
            <w:tcBorders>
              <w:lef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successor tools</w:t>
            </w:r>
          </w:p>
        </w:tc>
      </w:tr>
      <w:tr w:rsidR="00593E53" w:rsidTr="00D027D2">
        <w:trPr>
          <w:trHeight w:val="1621"/>
        </w:trPr>
        <w:tc>
          <w:tcPr>
            <w:tcW w:w="3487" w:type="dxa"/>
            <w:tcBorders>
              <w:right w:val="single" w:sz="4" w:space="0" w:color="auto"/>
            </w:tcBorders>
            <w:vAlign w:val="center"/>
          </w:tcPr>
          <w:p w:rsidR="00593E53" w:rsidRDefault="00593E53" w:rsidP="00D027D2">
            <w:pPr>
              <w:jc w:val="center"/>
            </w:pPr>
            <w:r>
              <w:t xml:space="preserve">Protein sequences in </w:t>
            </w:r>
            <w:r w:rsidR="00431365">
              <w:t>*</w:t>
            </w:r>
            <w:r>
              <w:t>.</w:t>
            </w:r>
            <w:proofErr w:type="spellStart"/>
            <w:r>
              <w:t>fasta</w:t>
            </w:r>
            <w:proofErr w:type="spellEnd"/>
            <w:r>
              <w:t xml:space="preserve"> format</w:t>
            </w:r>
          </w:p>
        </w:tc>
        <w:tc>
          <w:tcPr>
            <w:tcW w:w="615" w:type="dxa"/>
            <w:vMerge/>
            <w:tcBorders>
              <w:left w:val="single" w:sz="4" w:space="0" w:color="auto"/>
              <w:bottom w:val="single" w:sz="4" w:space="0" w:color="auto"/>
              <w:right w:val="nil"/>
            </w:tcBorders>
            <w:vAlign w:val="center"/>
          </w:tcPr>
          <w:p w:rsidR="00593E53" w:rsidRDefault="00593E53" w:rsidP="00D027D2">
            <w:pPr>
              <w:jc w:val="center"/>
            </w:pPr>
          </w:p>
        </w:tc>
        <w:tc>
          <w:tcPr>
            <w:tcW w:w="1766" w:type="dxa"/>
            <w:vMerge/>
            <w:tcBorders>
              <w:top w:val="single" w:sz="4" w:space="0" w:color="auto"/>
              <w:left w:val="nil"/>
              <w:bottom w:val="single" w:sz="4" w:space="0" w:color="auto"/>
              <w:right w:val="nil"/>
            </w:tcBorders>
            <w:vAlign w:val="center"/>
          </w:tcPr>
          <w:p w:rsidR="00593E53" w:rsidRDefault="00593E53" w:rsidP="00D027D2">
            <w:pPr>
              <w:jc w:val="center"/>
            </w:pPr>
          </w:p>
        </w:tc>
        <w:tc>
          <w:tcPr>
            <w:tcW w:w="579" w:type="dxa"/>
            <w:vMerge/>
            <w:tcBorders>
              <w:left w:val="nil"/>
              <w:bottom w:val="single" w:sz="4" w:space="0" w:color="auto"/>
              <w:right w:val="single" w:sz="4" w:space="0" w:color="auto"/>
            </w:tcBorders>
            <w:vAlign w:val="center"/>
          </w:tcPr>
          <w:p w:rsidR="00593E53" w:rsidRDefault="00593E53" w:rsidP="00D027D2">
            <w:pPr>
              <w:jc w:val="center"/>
            </w:pPr>
          </w:p>
        </w:tc>
        <w:tc>
          <w:tcPr>
            <w:tcW w:w="3175" w:type="dxa"/>
            <w:tcBorders>
              <w:left w:val="single" w:sz="4" w:space="0" w:color="auto"/>
            </w:tcBorders>
            <w:vAlign w:val="center"/>
          </w:tcPr>
          <w:p w:rsidR="00593E53" w:rsidRDefault="00593E53" w:rsidP="00D027D2">
            <w:pPr>
              <w:jc w:val="center"/>
            </w:pPr>
            <w:r w:rsidRPr="00086028">
              <w:t>Glycopeptide Matcher</w:t>
            </w:r>
          </w:p>
        </w:tc>
      </w:tr>
    </w:tbl>
    <w:p w:rsidR="00AF622B" w:rsidRDefault="00AF622B" w:rsidP="00AF622B">
      <w:pPr>
        <w:rPr>
          <w:lang w:val="de-DE"/>
        </w:rPr>
      </w:pPr>
    </w:p>
    <w:p w:rsidR="00AF622B" w:rsidRPr="00AF622B" w:rsidRDefault="00AF622B" w:rsidP="00AF622B">
      <w:pPr>
        <w:rPr>
          <w:b/>
        </w:rPr>
      </w:pPr>
      <w:r w:rsidRPr="00AF622B">
        <w:rPr>
          <w:b/>
        </w:rPr>
        <w:t>Purpose</w:t>
      </w:r>
    </w:p>
    <w:p w:rsidR="00AF622B" w:rsidRPr="00AF622B" w:rsidRDefault="00B938DF" w:rsidP="00AF622B">
      <w:proofErr w:type="gramStart"/>
      <w:r>
        <w:t>Generating possible peptide sequences with glycosylation sites from protein sequences via theoretical digest.</w:t>
      </w:r>
      <w:proofErr w:type="gramEnd"/>
    </w:p>
    <w:p w:rsidR="00AF622B" w:rsidRPr="00AF622B" w:rsidRDefault="00AF622B" w:rsidP="00AF622B">
      <w:pPr>
        <w:rPr>
          <w:b/>
        </w:rPr>
      </w:pPr>
      <w:r w:rsidRPr="00AF622B">
        <w:rPr>
          <w:b/>
        </w:rPr>
        <w:t>Parameters</w:t>
      </w:r>
    </w:p>
    <w:p w:rsidR="00AF622B" w:rsidRDefault="008A1E2B" w:rsidP="008A1E2B">
      <w:pPr>
        <w:pStyle w:val="Listenabsatz"/>
        <w:numPr>
          <w:ilvl w:val="0"/>
          <w:numId w:val="12"/>
        </w:numPr>
      </w:pPr>
      <w:proofErr w:type="spellStart"/>
      <w:r>
        <w:t>inFasta</w:t>
      </w:r>
      <w:proofErr w:type="spellEnd"/>
      <w:r>
        <w:t>:</w:t>
      </w:r>
      <w:r w:rsidR="00F011AC">
        <w:t xml:space="preserve"> Input file in *.</w:t>
      </w:r>
      <w:proofErr w:type="spellStart"/>
      <w:r w:rsidR="00F011AC">
        <w:t>fasta</w:t>
      </w:r>
      <w:proofErr w:type="spellEnd"/>
      <w:r w:rsidR="00F011AC">
        <w:t xml:space="preserve"> format containing either protein sequences or peptide </w:t>
      </w:r>
      <w:proofErr w:type="spellStart"/>
      <w:r w:rsidR="00F011AC">
        <w:t>squences</w:t>
      </w:r>
      <w:proofErr w:type="spellEnd"/>
    </w:p>
    <w:p w:rsidR="008A1E2B" w:rsidRDefault="008A1E2B" w:rsidP="008A1E2B">
      <w:pPr>
        <w:pStyle w:val="Listenabsatz"/>
        <w:numPr>
          <w:ilvl w:val="0"/>
          <w:numId w:val="12"/>
        </w:numPr>
      </w:pPr>
      <w:r>
        <w:t>out:</w:t>
      </w:r>
      <w:r w:rsidR="00F011AC">
        <w:t xml:space="preserve"> *.xml file containing the generated peptides with glycosylation sites, their possible modifications and the monoisotopic mass of each peptide</w:t>
      </w:r>
    </w:p>
    <w:p w:rsidR="008A1E2B" w:rsidRDefault="008A1E2B" w:rsidP="008A1E2B">
      <w:pPr>
        <w:pStyle w:val="Listenabsatz"/>
        <w:numPr>
          <w:ilvl w:val="0"/>
          <w:numId w:val="12"/>
        </w:numPr>
      </w:pPr>
      <w:proofErr w:type="gramStart"/>
      <w:r>
        <w:t>enzymes</w:t>
      </w:r>
      <w:proofErr w:type="gramEnd"/>
      <w:r>
        <w:t xml:space="preserve">: The enzyme(s) used for the digest. </w:t>
      </w:r>
      <w:r w:rsidRPr="008A1E2B">
        <w:t xml:space="preserve">Currently supported are trypsin, </w:t>
      </w:r>
      <w:proofErr w:type="spellStart"/>
      <w:r w:rsidRPr="008A1E2B">
        <w:t>AspN</w:t>
      </w:r>
      <w:proofErr w:type="spellEnd"/>
      <w:r w:rsidRPr="008A1E2B">
        <w:t xml:space="preserve">, Unspecific and </w:t>
      </w:r>
      <w:proofErr w:type="spellStart"/>
      <w:r w:rsidRPr="008A1E2B">
        <w:t>NoDigest</w:t>
      </w:r>
      <w:proofErr w:type="spellEnd"/>
      <w:r w:rsidRPr="008A1E2B">
        <w:t xml:space="preserve">. </w:t>
      </w:r>
      <w:r>
        <w:t xml:space="preserve">The option ‘Unspecific’ cuts after each </w:t>
      </w:r>
      <w:proofErr w:type="spellStart"/>
      <w:r>
        <w:t>aminoacid</w:t>
      </w:r>
      <w:proofErr w:type="spellEnd"/>
      <w:r>
        <w:t xml:space="preserve"> and uses the </w:t>
      </w:r>
      <w:proofErr w:type="spellStart"/>
      <w:r>
        <w:t>Nr</w:t>
      </w:r>
      <w:proofErr w:type="spellEnd"/>
      <w:r>
        <w:t xml:space="preserve"> of </w:t>
      </w:r>
      <w:proofErr w:type="spellStart"/>
      <w:r>
        <w:t>missedCleavageSites</w:t>
      </w:r>
      <w:proofErr w:type="spellEnd"/>
      <w:r>
        <w:t xml:space="preserve"> as the maximum length of the reported peptides. With the option ‘</w:t>
      </w:r>
      <w:proofErr w:type="spellStart"/>
      <w:r>
        <w:t>NoDigest</w:t>
      </w:r>
      <w:proofErr w:type="spellEnd"/>
      <w:r>
        <w:t>’ the provided sequences from the *.</w:t>
      </w:r>
      <w:proofErr w:type="spellStart"/>
      <w:r>
        <w:t>fasta</w:t>
      </w:r>
      <w:proofErr w:type="spellEnd"/>
      <w:r>
        <w:t xml:space="preserve"> file are used without digest, allowing the user to specify peptides.</w:t>
      </w:r>
    </w:p>
    <w:p w:rsidR="008A1E2B" w:rsidRDefault="008A1E2B" w:rsidP="008A1E2B">
      <w:pPr>
        <w:pStyle w:val="Listenabsatz"/>
        <w:numPr>
          <w:ilvl w:val="0"/>
          <w:numId w:val="12"/>
        </w:numPr>
      </w:pPr>
      <w:proofErr w:type="spellStart"/>
      <w:proofErr w:type="gramStart"/>
      <w:r>
        <w:t>cystTreatment</w:t>
      </w:r>
      <w:proofErr w:type="spellEnd"/>
      <w:proofErr w:type="gramEnd"/>
      <w:r>
        <w:t xml:space="preserve">: (None, </w:t>
      </w:r>
      <w:proofErr w:type="spellStart"/>
      <w:r>
        <w:t>Iodacetic</w:t>
      </w:r>
      <w:proofErr w:type="spellEnd"/>
      <w:r>
        <w:t xml:space="preserve"> acid, </w:t>
      </w:r>
      <w:proofErr w:type="spellStart"/>
      <w:r>
        <w:t>Iodoacetamide</w:t>
      </w:r>
      <w:proofErr w:type="spellEnd"/>
      <w:r>
        <w:t>). Fixed modification on the cysteine residue</w:t>
      </w:r>
    </w:p>
    <w:p w:rsidR="008A1E2B" w:rsidRDefault="008A1E2B" w:rsidP="008A1E2B">
      <w:pPr>
        <w:pStyle w:val="Listenabsatz"/>
        <w:numPr>
          <w:ilvl w:val="0"/>
          <w:numId w:val="12"/>
        </w:numPr>
      </w:pPr>
      <w:proofErr w:type="gramStart"/>
      <w:r>
        <w:t>modifications</w:t>
      </w:r>
      <w:proofErr w:type="gramEnd"/>
      <w:r>
        <w:t xml:space="preserve">: (None, Oxidation(M), </w:t>
      </w:r>
      <w:r w:rsidR="00C86082">
        <w:t xml:space="preserve">Acrylamide Adduct, </w:t>
      </w:r>
      <w:proofErr w:type="spellStart"/>
      <w:r w:rsidR="00C86082">
        <w:t>Carbamylation</w:t>
      </w:r>
      <w:proofErr w:type="spellEnd"/>
      <w:r w:rsidR="00C86082">
        <w:t xml:space="preserve"> (N-term)), </w:t>
      </w:r>
      <w:r>
        <w:t>Variable modifications</w:t>
      </w:r>
      <w:r w:rsidR="00C86082">
        <w:t xml:space="preserve">. For each peptide all possible permutations are generated. If e.g. a peptide contains two </w:t>
      </w:r>
      <w:proofErr w:type="spellStart"/>
      <w:r w:rsidR="00C86082">
        <w:t>methionines</w:t>
      </w:r>
      <w:proofErr w:type="spellEnd"/>
      <w:r w:rsidR="00C86082">
        <w:t>,  three peptides are generated: (0 Oxidations, 1 Oxidation on either methionine and 2 oxidations on both residues)</w:t>
      </w:r>
    </w:p>
    <w:p w:rsidR="008A1E2B" w:rsidRDefault="008A1E2B" w:rsidP="008A1E2B">
      <w:pPr>
        <w:pStyle w:val="Listenabsatz"/>
        <w:numPr>
          <w:ilvl w:val="0"/>
          <w:numId w:val="12"/>
        </w:numPr>
      </w:pPr>
      <w:proofErr w:type="gramStart"/>
      <w:r>
        <w:t>glycosylation</w:t>
      </w:r>
      <w:proofErr w:type="gramEnd"/>
      <w:r>
        <w:t>:</w:t>
      </w:r>
      <w:r w:rsidR="00C86082">
        <w:t xml:space="preserve"> (N-glycosylation, O-glycosylation). Select which glycosylation site should be checked. Uses the motif N(S|T)(^P) as consensus sequence for N-glycosylation and (S|T) for O-glycosylation</w:t>
      </w:r>
    </w:p>
    <w:p w:rsidR="008A1E2B" w:rsidRPr="00AF622B" w:rsidRDefault="008A1E2B" w:rsidP="008A1E2B">
      <w:pPr>
        <w:pStyle w:val="Listenabsatz"/>
        <w:numPr>
          <w:ilvl w:val="0"/>
          <w:numId w:val="12"/>
        </w:numPr>
      </w:pPr>
      <w:proofErr w:type="spellStart"/>
      <w:proofErr w:type="gramStart"/>
      <w:r>
        <w:t>missedCleavageSites</w:t>
      </w:r>
      <w:proofErr w:type="spellEnd"/>
      <w:proofErr w:type="gramEnd"/>
      <w:r>
        <w:t>:</w:t>
      </w:r>
      <w:r w:rsidR="00967AF7">
        <w:t xml:space="preserve"> </w:t>
      </w:r>
      <w:r w:rsidR="00EA1004">
        <w:t xml:space="preserve">maximum </w:t>
      </w:r>
      <w:proofErr w:type="spellStart"/>
      <w:r w:rsidR="00EA1004">
        <w:t>nr</w:t>
      </w:r>
      <w:proofErr w:type="spellEnd"/>
      <w:r w:rsidR="00EA1004">
        <w:t xml:space="preserve"> of missed cleavage sites. In case of unspecific digest determines the maximum length of the peptide.</w:t>
      </w:r>
    </w:p>
    <w:p w:rsidR="00AF622B" w:rsidRDefault="00AF622B" w:rsidP="00AF622B">
      <w:pPr>
        <w:rPr>
          <w:b/>
        </w:rPr>
      </w:pPr>
      <w:r w:rsidRPr="00AF622B">
        <w:rPr>
          <w:b/>
        </w:rPr>
        <w:t>Possible Input Nodes</w:t>
      </w:r>
    </w:p>
    <w:p w:rsidR="008D28BB" w:rsidRPr="008D28BB" w:rsidRDefault="008D28BB" w:rsidP="008D28BB">
      <w:pPr>
        <w:pStyle w:val="Listenabsatz"/>
        <w:numPr>
          <w:ilvl w:val="0"/>
          <w:numId w:val="14"/>
        </w:numPr>
      </w:pPr>
      <w:r w:rsidRPr="008D28BB">
        <w:t>Input</w:t>
      </w:r>
      <w:r>
        <w:t xml:space="preserve"> node with *.</w:t>
      </w:r>
      <w:proofErr w:type="spellStart"/>
      <w:r>
        <w:t>fasta</w:t>
      </w:r>
      <w:proofErr w:type="spellEnd"/>
      <w:r>
        <w:t xml:space="preserve"> file</w:t>
      </w:r>
    </w:p>
    <w:p w:rsidR="00AF622B" w:rsidRPr="00AF622B" w:rsidRDefault="00AF622B" w:rsidP="00AF622B">
      <w:pPr>
        <w:rPr>
          <w:b/>
        </w:rPr>
      </w:pPr>
      <w:r w:rsidRPr="00AF622B">
        <w:rPr>
          <w:b/>
        </w:rPr>
        <w:t>Possible Output Nodes</w:t>
      </w:r>
    </w:p>
    <w:p w:rsidR="008D28BB" w:rsidRPr="00AF622B" w:rsidRDefault="008D28BB" w:rsidP="008D28BB">
      <w:pPr>
        <w:pStyle w:val="Listenabsatz"/>
        <w:numPr>
          <w:ilvl w:val="0"/>
          <w:numId w:val="13"/>
        </w:numPr>
      </w:pPr>
      <w:r>
        <w:t>Glycopeptide Matcher</w:t>
      </w:r>
    </w:p>
    <w:p w:rsidR="00593E53" w:rsidRPr="00AF622B" w:rsidRDefault="00593E53">
      <w:pPr>
        <w:rPr>
          <w:rFonts w:asciiTheme="majorHAnsi" w:eastAsiaTheme="majorEastAsia" w:hAnsiTheme="majorHAnsi" w:cstheme="majorBidi"/>
          <w:b/>
          <w:bCs/>
          <w:color w:val="365F91" w:themeColor="accent1" w:themeShade="BF"/>
          <w:sz w:val="28"/>
          <w:szCs w:val="28"/>
        </w:rPr>
      </w:pPr>
      <w:r w:rsidRPr="00AF622B">
        <w:br w:type="page"/>
      </w:r>
    </w:p>
    <w:p w:rsidR="002C3019" w:rsidRPr="00C86082" w:rsidRDefault="002C3019" w:rsidP="002C3019">
      <w:pPr>
        <w:pStyle w:val="berschrift1"/>
        <w:numPr>
          <w:ilvl w:val="1"/>
          <w:numId w:val="3"/>
        </w:numPr>
      </w:pPr>
      <w:bookmarkStart w:id="9" w:name="_Toc456009442"/>
      <w:r w:rsidRPr="00C86082">
        <w:lastRenderedPageBreak/>
        <w:t>Glycan composition builder</w:t>
      </w:r>
      <w:bookmarkEnd w:id="9"/>
    </w:p>
    <w:tbl>
      <w:tblPr>
        <w:tblStyle w:val="Tabellenraster"/>
        <w:tblW w:w="0" w:type="auto"/>
        <w:tblLook w:val="04A0" w:firstRow="1" w:lastRow="0" w:firstColumn="1" w:lastColumn="0" w:noHBand="0" w:noVBand="1"/>
      </w:tblPr>
      <w:tblGrid>
        <w:gridCol w:w="3487"/>
        <w:gridCol w:w="615"/>
        <w:gridCol w:w="1766"/>
        <w:gridCol w:w="579"/>
        <w:gridCol w:w="3175"/>
      </w:tblGrid>
      <w:tr w:rsidR="00593E53" w:rsidTr="00D027D2">
        <w:tc>
          <w:tcPr>
            <w:tcW w:w="3487" w:type="dxa"/>
            <w:tcBorders>
              <w:righ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predecessor tools</w:t>
            </w:r>
          </w:p>
        </w:tc>
        <w:tc>
          <w:tcPr>
            <w:tcW w:w="615" w:type="dxa"/>
            <w:vMerge w:val="restart"/>
            <w:tcBorders>
              <w:top w:val="single" w:sz="4" w:space="0" w:color="auto"/>
              <w:left w:val="single" w:sz="4" w:space="0" w:color="auto"/>
              <w:bottom w:val="single" w:sz="4" w:space="0" w:color="auto"/>
              <w:right w:val="nil"/>
            </w:tcBorders>
            <w:vAlign w:val="center"/>
          </w:tcPr>
          <w:p w:rsidR="00593E53" w:rsidRPr="009809B6" w:rsidRDefault="00593E53" w:rsidP="00D027D2">
            <w:pPr>
              <w:pStyle w:val="Listenabsatz"/>
              <w:ind w:left="0"/>
              <w:jc w:val="both"/>
              <w:rPr>
                <w:sz w:val="40"/>
                <w:szCs w:val="40"/>
              </w:rPr>
            </w:pPr>
            <w:r w:rsidRPr="009809B6">
              <w:rPr>
                <w:sz w:val="40"/>
                <w:szCs w:val="40"/>
              </w:rPr>
              <w:t>→</w:t>
            </w:r>
          </w:p>
        </w:tc>
        <w:tc>
          <w:tcPr>
            <w:tcW w:w="1766" w:type="dxa"/>
            <w:vMerge w:val="restart"/>
            <w:tcBorders>
              <w:top w:val="single" w:sz="4" w:space="0" w:color="auto"/>
              <w:left w:val="nil"/>
              <w:bottom w:val="single" w:sz="4" w:space="0" w:color="auto"/>
              <w:right w:val="nil"/>
            </w:tcBorders>
            <w:vAlign w:val="center"/>
          </w:tcPr>
          <w:p w:rsidR="00593E53" w:rsidRDefault="00593E53" w:rsidP="00D027D2">
            <w:pPr>
              <w:jc w:val="center"/>
            </w:pPr>
            <w:r>
              <w:t>Glycan Composition Builder</w:t>
            </w:r>
          </w:p>
        </w:tc>
        <w:tc>
          <w:tcPr>
            <w:tcW w:w="579" w:type="dxa"/>
            <w:vMerge w:val="restart"/>
            <w:tcBorders>
              <w:top w:val="single" w:sz="4" w:space="0" w:color="auto"/>
              <w:left w:val="nil"/>
              <w:bottom w:val="single" w:sz="4" w:space="0" w:color="auto"/>
              <w:right w:val="single" w:sz="4" w:space="0" w:color="auto"/>
            </w:tcBorders>
            <w:vAlign w:val="center"/>
          </w:tcPr>
          <w:p w:rsidR="00593E53" w:rsidRDefault="00593E53" w:rsidP="00D027D2">
            <w:pPr>
              <w:pStyle w:val="Listenabsatz"/>
              <w:ind w:left="0"/>
              <w:jc w:val="right"/>
            </w:pPr>
            <w:r w:rsidRPr="009809B6">
              <w:rPr>
                <w:sz w:val="40"/>
                <w:szCs w:val="40"/>
              </w:rPr>
              <w:t>→</w:t>
            </w:r>
          </w:p>
        </w:tc>
        <w:tc>
          <w:tcPr>
            <w:tcW w:w="3175" w:type="dxa"/>
            <w:tcBorders>
              <w:lef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successor tools</w:t>
            </w:r>
          </w:p>
        </w:tc>
      </w:tr>
      <w:tr w:rsidR="00593E53" w:rsidTr="00D027D2">
        <w:trPr>
          <w:trHeight w:val="1621"/>
        </w:trPr>
        <w:tc>
          <w:tcPr>
            <w:tcW w:w="3487" w:type="dxa"/>
            <w:tcBorders>
              <w:right w:val="single" w:sz="4" w:space="0" w:color="auto"/>
            </w:tcBorders>
            <w:vAlign w:val="center"/>
          </w:tcPr>
          <w:p w:rsidR="00593E53" w:rsidRDefault="00593E53" w:rsidP="00D027D2">
            <w:pPr>
              <w:jc w:val="center"/>
            </w:pPr>
            <w:r>
              <w:t>File with glycan compositions</w:t>
            </w:r>
          </w:p>
          <w:p w:rsidR="00593E53" w:rsidRDefault="00593E53" w:rsidP="00D027D2">
            <w:pPr>
              <w:jc w:val="center"/>
            </w:pPr>
            <w:r>
              <w:t>Or no file node</w:t>
            </w:r>
          </w:p>
        </w:tc>
        <w:tc>
          <w:tcPr>
            <w:tcW w:w="615" w:type="dxa"/>
            <w:vMerge/>
            <w:tcBorders>
              <w:left w:val="single" w:sz="4" w:space="0" w:color="auto"/>
              <w:bottom w:val="single" w:sz="4" w:space="0" w:color="auto"/>
              <w:right w:val="nil"/>
            </w:tcBorders>
            <w:vAlign w:val="center"/>
          </w:tcPr>
          <w:p w:rsidR="00593E53" w:rsidRDefault="00593E53" w:rsidP="00D027D2">
            <w:pPr>
              <w:jc w:val="center"/>
            </w:pPr>
          </w:p>
        </w:tc>
        <w:tc>
          <w:tcPr>
            <w:tcW w:w="1766" w:type="dxa"/>
            <w:vMerge/>
            <w:tcBorders>
              <w:top w:val="single" w:sz="4" w:space="0" w:color="auto"/>
              <w:left w:val="nil"/>
              <w:bottom w:val="single" w:sz="4" w:space="0" w:color="auto"/>
              <w:right w:val="nil"/>
            </w:tcBorders>
            <w:vAlign w:val="center"/>
          </w:tcPr>
          <w:p w:rsidR="00593E53" w:rsidRDefault="00593E53" w:rsidP="00D027D2">
            <w:pPr>
              <w:jc w:val="center"/>
            </w:pPr>
          </w:p>
        </w:tc>
        <w:tc>
          <w:tcPr>
            <w:tcW w:w="579" w:type="dxa"/>
            <w:vMerge/>
            <w:tcBorders>
              <w:left w:val="nil"/>
              <w:bottom w:val="single" w:sz="4" w:space="0" w:color="auto"/>
              <w:right w:val="single" w:sz="4" w:space="0" w:color="auto"/>
            </w:tcBorders>
            <w:vAlign w:val="center"/>
          </w:tcPr>
          <w:p w:rsidR="00593E53" w:rsidRDefault="00593E53" w:rsidP="00D027D2">
            <w:pPr>
              <w:jc w:val="center"/>
            </w:pPr>
          </w:p>
        </w:tc>
        <w:tc>
          <w:tcPr>
            <w:tcW w:w="3175" w:type="dxa"/>
            <w:tcBorders>
              <w:left w:val="single" w:sz="4" w:space="0" w:color="auto"/>
            </w:tcBorders>
            <w:vAlign w:val="center"/>
          </w:tcPr>
          <w:p w:rsidR="00593E53" w:rsidRDefault="00593E53" w:rsidP="00D027D2">
            <w:pPr>
              <w:jc w:val="center"/>
            </w:pPr>
            <w:r w:rsidRPr="00086028">
              <w:t>Glycopeptide Matcher</w:t>
            </w:r>
          </w:p>
        </w:tc>
      </w:tr>
    </w:tbl>
    <w:p w:rsidR="00AF622B" w:rsidRDefault="00AF622B" w:rsidP="00AF622B">
      <w:pPr>
        <w:rPr>
          <w:lang w:val="de-DE"/>
        </w:rPr>
      </w:pPr>
    </w:p>
    <w:p w:rsidR="00AF622B" w:rsidRPr="00AF622B" w:rsidRDefault="00AF622B" w:rsidP="00AF622B">
      <w:pPr>
        <w:rPr>
          <w:b/>
        </w:rPr>
      </w:pPr>
      <w:r w:rsidRPr="00AF622B">
        <w:rPr>
          <w:b/>
        </w:rPr>
        <w:t>Purpose</w:t>
      </w:r>
    </w:p>
    <w:p w:rsidR="00AF622B" w:rsidRPr="00AF622B" w:rsidRDefault="00710F19" w:rsidP="00AF622B">
      <w:proofErr w:type="gramStart"/>
      <w:r>
        <w:t>Provides glycan compositions for the ‘Glycopeptide Matcher’ tool.</w:t>
      </w:r>
      <w:proofErr w:type="gramEnd"/>
      <w:r w:rsidR="00D8165C">
        <w:t xml:space="preserve"> A given list of glycan compositions can be filtered by the provided ranges if the ‘</w:t>
      </w:r>
      <w:proofErr w:type="spellStart"/>
      <w:r w:rsidR="00D8165C">
        <w:t>useAsFilter</w:t>
      </w:r>
      <w:proofErr w:type="spellEnd"/>
      <w:r w:rsidR="00D8165C">
        <w:t>’ option is set to true, otherwise a list of glycan compositions is calculated in-silico with the given ranges.</w:t>
      </w:r>
    </w:p>
    <w:p w:rsidR="00AF622B" w:rsidRPr="00AF622B" w:rsidRDefault="00AF622B" w:rsidP="00AF622B">
      <w:pPr>
        <w:rPr>
          <w:b/>
        </w:rPr>
      </w:pPr>
      <w:r w:rsidRPr="00AF622B">
        <w:rPr>
          <w:b/>
        </w:rPr>
        <w:t>Parameters</w:t>
      </w:r>
    </w:p>
    <w:p w:rsidR="00AF622B" w:rsidRDefault="009774CC" w:rsidP="009774CC">
      <w:pPr>
        <w:pStyle w:val="Listenabsatz"/>
        <w:numPr>
          <w:ilvl w:val="0"/>
          <w:numId w:val="13"/>
        </w:numPr>
      </w:pPr>
      <w:r>
        <w:t xml:space="preserve">in: </w:t>
      </w:r>
      <w:r w:rsidR="007A326E">
        <w:t>File input</w:t>
      </w:r>
    </w:p>
    <w:p w:rsidR="009774CC" w:rsidRDefault="009774CC" w:rsidP="00C72722">
      <w:pPr>
        <w:pStyle w:val="Listenabsatz"/>
        <w:numPr>
          <w:ilvl w:val="0"/>
          <w:numId w:val="13"/>
        </w:numPr>
      </w:pPr>
      <w:r>
        <w:t xml:space="preserve">out: </w:t>
      </w:r>
      <w:r w:rsidR="00C72722">
        <w:t xml:space="preserve">Output file, containing the filtered glycan </w:t>
      </w:r>
      <w:proofErr w:type="spellStart"/>
      <w:r w:rsidR="00C72722">
        <w:t>compostions</w:t>
      </w:r>
      <w:proofErr w:type="spellEnd"/>
      <w:r w:rsidR="00C72722">
        <w:t xml:space="preserve"> in an *.txt file</w:t>
      </w:r>
    </w:p>
    <w:p w:rsidR="009774CC" w:rsidRDefault="00140EB6" w:rsidP="00140EB6">
      <w:pPr>
        <w:pStyle w:val="Listenabsatz"/>
        <w:numPr>
          <w:ilvl w:val="0"/>
          <w:numId w:val="13"/>
        </w:numPr>
      </w:pPr>
      <w:proofErr w:type="spellStart"/>
      <w:proofErr w:type="gramStart"/>
      <w:r w:rsidRPr="00140EB6">
        <w:t>useAsFilter</w:t>
      </w:r>
      <w:proofErr w:type="spellEnd"/>
      <w:proofErr w:type="gramEnd"/>
      <w:r w:rsidR="009774CC">
        <w:t xml:space="preserve">: </w:t>
      </w:r>
      <w:r w:rsidR="007A326E">
        <w:t xml:space="preserve">(false/true); </w:t>
      </w:r>
      <w:r>
        <w:t xml:space="preserve">If true, </w:t>
      </w:r>
      <w:r w:rsidRPr="00140EB6">
        <w:t xml:space="preserve"> filter</w:t>
      </w:r>
      <w:r>
        <w:t>s the</w:t>
      </w:r>
      <w:r w:rsidRPr="00140EB6">
        <w:t xml:space="preserve"> glycan compositions from</w:t>
      </w:r>
      <w:r>
        <w:t xml:space="preserve"> the</w:t>
      </w:r>
      <w:r w:rsidRPr="00140EB6">
        <w:t xml:space="preserve"> input file</w:t>
      </w:r>
      <w:r>
        <w:t xml:space="preserve"> according to the provided monomer ranges. If false disregards content of the input file and calculates all </w:t>
      </w:r>
      <w:proofErr w:type="spellStart"/>
      <w:r>
        <w:t>compositon</w:t>
      </w:r>
      <w:proofErr w:type="spellEnd"/>
      <w:r>
        <w:t xml:space="preserve"> permutations from the given monomer ranges.</w:t>
      </w:r>
    </w:p>
    <w:p w:rsidR="009774CC" w:rsidRDefault="009774CC" w:rsidP="009774CC">
      <w:pPr>
        <w:pStyle w:val="Listenabsatz"/>
        <w:numPr>
          <w:ilvl w:val="0"/>
          <w:numId w:val="13"/>
        </w:numPr>
      </w:pPr>
      <w:proofErr w:type="spellStart"/>
      <w:r>
        <w:t>rangeHex</w:t>
      </w:r>
      <w:proofErr w:type="spellEnd"/>
      <w:r>
        <w:t>: range of hexose within the glycan composition</w:t>
      </w:r>
    </w:p>
    <w:p w:rsidR="009774CC" w:rsidRDefault="009774CC" w:rsidP="009774CC">
      <w:pPr>
        <w:pStyle w:val="Listenabsatz"/>
        <w:numPr>
          <w:ilvl w:val="0"/>
          <w:numId w:val="13"/>
        </w:numPr>
      </w:pPr>
      <w:proofErr w:type="spellStart"/>
      <w:r>
        <w:t>rangeHexNAc</w:t>
      </w:r>
      <w:proofErr w:type="spellEnd"/>
      <w:r>
        <w:t>:</w:t>
      </w:r>
      <w:r w:rsidRPr="009774CC">
        <w:t xml:space="preserve"> </w:t>
      </w:r>
      <w:r>
        <w:t xml:space="preserve">range of </w:t>
      </w:r>
      <w:r w:rsidR="00E2143E" w:rsidRPr="00F91935">
        <w:t>N-</w:t>
      </w:r>
      <w:proofErr w:type="spellStart"/>
      <w:r w:rsidR="00E2143E" w:rsidRPr="00F91935">
        <w:t>acetylhexoseamine</w:t>
      </w:r>
      <w:proofErr w:type="spellEnd"/>
      <w:r w:rsidR="00E2143E" w:rsidRPr="00F91935">
        <w:t xml:space="preserve"> </w:t>
      </w:r>
      <w:r>
        <w:t>within the glycan composition</w:t>
      </w:r>
    </w:p>
    <w:p w:rsidR="009774CC" w:rsidRDefault="009774CC" w:rsidP="009774CC">
      <w:pPr>
        <w:pStyle w:val="Listenabsatz"/>
        <w:numPr>
          <w:ilvl w:val="0"/>
          <w:numId w:val="13"/>
        </w:numPr>
      </w:pPr>
      <w:proofErr w:type="spellStart"/>
      <w:r>
        <w:t>rangeFuc</w:t>
      </w:r>
      <w:proofErr w:type="spellEnd"/>
      <w:r>
        <w:t>:</w:t>
      </w:r>
      <w:r w:rsidRPr="009774CC">
        <w:t xml:space="preserve"> </w:t>
      </w:r>
      <w:r>
        <w:t xml:space="preserve">range of </w:t>
      </w:r>
      <w:proofErr w:type="spellStart"/>
      <w:r w:rsidR="00E2143E">
        <w:t>fucose</w:t>
      </w:r>
      <w:proofErr w:type="spellEnd"/>
      <w:r>
        <w:t xml:space="preserve"> within the glycan composition</w:t>
      </w:r>
    </w:p>
    <w:p w:rsidR="009774CC" w:rsidRDefault="009774CC" w:rsidP="009774CC">
      <w:pPr>
        <w:pStyle w:val="Listenabsatz"/>
        <w:numPr>
          <w:ilvl w:val="0"/>
          <w:numId w:val="13"/>
        </w:numPr>
      </w:pPr>
      <w:proofErr w:type="spellStart"/>
      <w:r>
        <w:t>rangeNeuAc</w:t>
      </w:r>
      <w:proofErr w:type="spellEnd"/>
      <w:r>
        <w:t>:</w:t>
      </w:r>
      <w:r w:rsidRPr="009774CC">
        <w:t xml:space="preserve"> </w:t>
      </w:r>
      <w:r>
        <w:t xml:space="preserve">range of </w:t>
      </w:r>
      <w:r w:rsidR="00E2143E" w:rsidRPr="00F91935">
        <w:t>N-</w:t>
      </w:r>
      <w:proofErr w:type="spellStart"/>
      <w:r w:rsidR="00E2143E" w:rsidRPr="00F91935">
        <w:t>acetylneuraminic</w:t>
      </w:r>
      <w:proofErr w:type="spellEnd"/>
      <w:r w:rsidR="00E2143E" w:rsidRPr="00F91935">
        <w:t xml:space="preserve"> acid</w:t>
      </w:r>
      <w:r w:rsidR="00E2143E">
        <w:t xml:space="preserve"> </w:t>
      </w:r>
      <w:r>
        <w:t>within the glycan composition</w:t>
      </w:r>
    </w:p>
    <w:p w:rsidR="009774CC" w:rsidRPr="00AF622B" w:rsidRDefault="009774CC" w:rsidP="009774CC">
      <w:pPr>
        <w:pStyle w:val="Listenabsatz"/>
        <w:numPr>
          <w:ilvl w:val="0"/>
          <w:numId w:val="13"/>
        </w:numPr>
      </w:pPr>
      <w:proofErr w:type="spellStart"/>
      <w:r>
        <w:t>rangeNeuGc</w:t>
      </w:r>
      <w:proofErr w:type="spellEnd"/>
      <w:r>
        <w:t>:</w:t>
      </w:r>
      <w:r w:rsidRPr="009774CC">
        <w:t xml:space="preserve"> </w:t>
      </w:r>
      <w:r>
        <w:t xml:space="preserve">range of </w:t>
      </w:r>
      <w:r w:rsidR="00664106">
        <w:rPr>
          <w:rStyle w:val="st"/>
        </w:rPr>
        <w:t>N-</w:t>
      </w:r>
      <w:proofErr w:type="spellStart"/>
      <w:r w:rsidR="00664106">
        <w:rPr>
          <w:rStyle w:val="st"/>
        </w:rPr>
        <w:t>glycolylneuraminic</w:t>
      </w:r>
      <w:proofErr w:type="spellEnd"/>
      <w:r w:rsidR="00664106">
        <w:rPr>
          <w:rStyle w:val="st"/>
        </w:rPr>
        <w:t xml:space="preserve"> acid</w:t>
      </w:r>
      <w:r w:rsidR="00664106">
        <w:t xml:space="preserve"> </w:t>
      </w:r>
      <w:r>
        <w:t>within the glycan composition</w:t>
      </w:r>
    </w:p>
    <w:p w:rsidR="00AF622B" w:rsidRPr="00AF622B" w:rsidRDefault="00AF622B" w:rsidP="00AF622B">
      <w:pPr>
        <w:rPr>
          <w:b/>
        </w:rPr>
      </w:pPr>
      <w:r w:rsidRPr="00AF622B">
        <w:rPr>
          <w:b/>
        </w:rPr>
        <w:t>Possible Input Nodes</w:t>
      </w:r>
    </w:p>
    <w:p w:rsidR="00AF622B" w:rsidRPr="00AF622B" w:rsidRDefault="00C72722" w:rsidP="00C72722">
      <w:pPr>
        <w:pStyle w:val="Listenabsatz"/>
        <w:numPr>
          <w:ilvl w:val="0"/>
          <w:numId w:val="15"/>
        </w:numPr>
      </w:pPr>
      <w:r>
        <w:t>File input node. In case the ‘</w:t>
      </w:r>
      <w:proofErr w:type="spellStart"/>
      <w:r>
        <w:t>useAsFilter</w:t>
      </w:r>
      <w:proofErr w:type="spellEnd"/>
      <w:r>
        <w:t xml:space="preserve">’ is set to false, the content of the file input node is neglected, since the glycan </w:t>
      </w:r>
      <w:proofErr w:type="spellStart"/>
      <w:r>
        <w:t>compostion</w:t>
      </w:r>
      <w:proofErr w:type="spellEnd"/>
      <w:r>
        <w:t xml:space="preserve"> permutations are calculated based on the given ranges. However TOPPAS expects each tool to have an input node to run, thus some file has to be provided to the tool.</w:t>
      </w:r>
    </w:p>
    <w:p w:rsidR="00AF622B" w:rsidRPr="00AF622B" w:rsidRDefault="00AF622B" w:rsidP="00AF622B">
      <w:pPr>
        <w:rPr>
          <w:b/>
        </w:rPr>
      </w:pPr>
      <w:r w:rsidRPr="00AF622B">
        <w:rPr>
          <w:b/>
        </w:rPr>
        <w:t>Possible Output Nodes</w:t>
      </w:r>
    </w:p>
    <w:p w:rsidR="0063677C" w:rsidRPr="00AF622B" w:rsidRDefault="0063677C" w:rsidP="0063677C">
      <w:pPr>
        <w:pStyle w:val="Listenabsatz"/>
        <w:numPr>
          <w:ilvl w:val="0"/>
          <w:numId w:val="15"/>
        </w:numPr>
      </w:pPr>
      <w:r>
        <w:t>Glycopeptide Matcher</w:t>
      </w:r>
    </w:p>
    <w:p w:rsidR="00593E53" w:rsidRPr="00AF622B" w:rsidRDefault="00593E53" w:rsidP="00593E53"/>
    <w:p w:rsidR="00593E53" w:rsidRPr="00AF622B" w:rsidRDefault="00593E53">
      <w:pPr>
        <w:rPr>
          <w:rFonts w:asciiTheme="majorHAnsi" w:eastAsiaTheme="majorEastAsia" w:hAnsiTheme="majorHAnsi" w:cstheme="majorBidi"/>
          <w:b/>
          <w:bCs/>
          <w:color w:val="365F91" w:themeColor="accent1" w:themeShade="BF"/>
          <w:sz w:val="28"/>
          <w:szCs w:val="28"/>
        </w:rPr>
      </w:pPr>
      <w:r w:rsidRPr="00AF622B">
        <w:br w:type="page"/>
      </w:r>
    </w:p>
    <w:p w:rsidR="002C3019" w:rsidRPr="00C72722" w:rsidRDefault="002C3019" w:rsidP="002C3019">
      <w:pPr>
        <w:pStyle w:val="berschrift1"/>
        <w:numPr>
          <w:ilvl w:val="1"/>
          <w:numId w:val="3"/>
        </w:numPr>
      </w:pPr>
      <w:bookmarkStart w:id="10" w:name="_Toc456009443"/>
      <w:r w:rsidRPr="00C72722">
        <w:lastRenderedPageBreak/>
        <w:t>Glycopeptide Matcher</w:t>
      </w:r>
      <w:bookmarkEnd w:id="10"/>
    </w:p>
    <w:tbl>
      <w:tblPr>
        <w:tblStyle w:val="Tabellenraster"/>
        <w:tblW w:w="0" w:type="auto"/>
        <w:tblLook w:val="04A0" w:firstRow="1" w:lastRow="0" w:firstColumn="1" w:lastColumn="0" w:noHBand="0" w:noVBand="1"/>
      </w:tblPr>
      <w:tblGrid>
        <w:gridCol w:w="3487"/>
        <w:gridCol w:w="615"/>
        <w:gridCol w:w="1766"/>
        <w:gridCol w:w="579"/>
        <w:gridCol w:w="3175"/>
      </w:tblGrid>
      <w:tr w:rsidR="00593E53" w:rsidTr="00D027D2">
        <w:tc>
          <w:tcPr>
            <w:tcW w:w="3487" w:type="dxa"/>
            <w:tcBorders>
              <w:righ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predecessor tools</w:t>
            </w:r>
          </w:p>
        </w:tc>
        <w:tc>
          <w:tcPr>
            <w:tcW w:w="615" w:type="dxa"/>
            <w:vMerge w:val="restart"/>
            <w:tcBorders>
              <w:top w:val="single" w:sz="4" w:space="0" w:color="auto"/>
              <w:left w:val="single" w:sz="4" w:space="0" w:color="auto"/>
              <w:right w:val="nil"/>
            </w:tcBorders>
            <w:vAlign w:val="center"/>
          </w:tcPr>
          <w:p w:rsidR="00593E53" w:rsidRPr="009809B6" w:rsidRDefault="00593E53" w:rsidP="00D027D2">
            <w:pPr>
              <w:pStyle w:val="Listenabsatz"/>
              <w:ind w:left="0"/>
              <w:jc w:val="both"/>
              <w:rPr>
                <w:sz w:val="40"/>
                <w:szCs w:val="40"/>
              </w:rPr>
            </w:pPr>
            <w:r w:rsidRPr="009809B6">
              <w:rPr>
                <w:sz w:val="40"/>
                <w:szCs w:val="40"/>
              </w:rPr>
              <w:t>→</w:t>
            </w:r>
          </w:p>
        </w:tc>
        <w:tc>
          <w:tcPr>
            <w:tcW w:w="1766" w:type="dxa"/>
            <w:vMerge w:val="restart"/>
            <w:tcBorders>
              <w:top w:val="single" w:sz="4" w:space="0" w:color="auto"/>
              <w:left w:val="nil"/>
              <w:right w:val="nil"/>
            </w:tcBorders>
            <w:vAlign w:val="center"/>
          </w:tcPr>
          <w:p w:rsidR="00593E53" w:rsidRDefault="00593E53" w:rsidP="00D027D2">
            <w:pPr>
              <w:jc w:val="center"/>
            </w:pPr>
            <w:r w:rsidRPr="00086028">
              <w:t>Glycopeptide Matcher</w:t>
            </w:r>
          </w:p>
        </w:tc>
        <w:tc>
          <w:tcPr>
            <w:tcW w:w="579" w:type="dxa"/>
            <w:vMerge w:val="restart"/>
            <w:tcBorders>
              <w:top w:val="single" w:sz="4" w:space="0" w:color="auto"/>
              <w:left w:val="nil"/>
              <w:right w:val="single" w:sz="4" w:space="0" w:color="auto"/>
            </w:tcBorders>
            <w:vAlign w:val="center"/>
          </w:tcPr>
          <w:p w:rsidR="00593E53" w:rsidRDefault="00593E53" w:rsidP="00D027D2">
            <w:pPr>
              <w:pStyle w:val="Listenabsatz"/>
              <w:ind w:left="0"/>
              <w:jc w:val="right"/>
            </w:pPr>
            <w:r w:rsidRPr="009809B6">
              <w:rPr>
                <w:sz w:val="40"/>
                <w:szCs w:val="40"/>
              </w:rPr>
              <w:t>→</w:t>
            </w:r>
          </w:p>
        </w:tc>
        <w:tc>
          <w:tcPr>
            <w:tcW w:w="3175" w:type="dxa"/>
            <w:tcBorders>
              <w:lef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successor tools</w:t>
            </w:r>
          </w:p>
        </w:tc>
      </w:tr>
      <w:tr w:rsidR="00593E53" w:rsidTr="00D027D2">
        <w:trPr>
          <w:trHeight w:val="690"/>
        </w:trPr>
        <w:tc>
          <w:tcPr>
            <w:tcW w:w="3487" w:type="dxa"/>
            <w:tcBorders>
              <w:bottom w:val="single" w:sz="4" w:space="0" w:color="auto"/>
              <w:right w:val="single" w:sz="4" w:space="0" w:color="auto"/>
            </w:tcBorders>
            <w:vAlign w:val="center"/>
          </w:tcPr>
          <w:p w:rsidR="00593E53" w:rsidRDefault="00593E53" w:rsidP="00D027D2">
            <w:pPr>
              <w:jc w:val="center"/>
            </w:pPr>
            <w:proofErr w:type="spellStart"/>
            <w:r>
              <w:t>glyxFilter</w:t>
            </w:r>
            <w:proofErr w:type="spellEnd"/>
            <w:r>
              <w:t>*</w:t>
            </w:r>
          </w:p>
        </w:tc>
        <w:tc>
          <w:tcPr>
            <w:tcW w:w="615" w:type="dxa"/>
            <w:vMerge/>
            <w:tcBorders>
              <w:left w:val="single" w:sz="4" w:space="0" w:color="auto"/>
              <w:right w:val="nil"/>
            </w:tcBorders>
            <w:vAlign w:val="center"/>
          </w:tcPr>
          <w:p w:rsidR="00593E53" w:rsidRDefault="00593E53" w:rsidP="00D027D2">
            <w:pPr>
              <w:jc w:val="center"/>
            </w:pPr>
          </w:p>
        </w:tc>
        <w:tc>
          <w:tcPr>
            <w:tcW w:w="1766" w:type="dxa"/>
            <w:vMerge/>
            <w:tcBorders>
              <w:left w:val="nil"/>
              <w:right w:val="nil"/>
            </w:tcBorders>
            <w:vAlign w:val="center"/>
          </w:tcPr>
          <w:p w:rsidR="00593E53" w:rsidRDefault="00593E53" w:rsidP="00D027D2">
            <w:pPr>
              <w:jc w:val="center"/>
            </w:pPr>
          </w:p>
        </w:tc>
        <w:tc>
          <w:tcPr>
            <w:tcW w:w="579" w:type="dxa"/>
            <w:vMerge/>
            <w:tcBorders>
              <w:left w:val="nil"/>
              <w:right w:val="single" w:sz="4" w:space="0" w:color="auto"/>
            </w:tcBorders>
            <w:vAlign w:val="center"/>
          </w:tcPr>
          <w:p w:rsidR="00593E53" w:rsidRDefault="00593E53" w:rsidP="00D027D2">
            <w:pPr>
              <w:jc w:val="center"/>
            </w:pPr>
          </w:p>
        </w:tc>
        <w:tc>
          <w:tcPr>
            <w:tcW w:w="3175" w:type="dxa"/>
            <w:vMerge w:val="restart"/>
            <w:tcBorders>
              <w:left w:val="single" w:sz="4" w:space="0" w:color="auto"/>
            </w:tcBorders>
            <w:vAlign w:val="center"/>
          </w:tcPr>
          <w:p w:rsidR="00593E53" w:rsidRDefault="00593E53" w:rsidP="00D027D2">
            <w:pPr>
              <w:jc w:val="center"/>
            </w:pPr>
            <w:proofErr w:type="spellStart"/>
            <w:r>
              <w:t>glyxReporter</w:t>
            </w:r>
            <w:proofErr w:type="spellEnd"/>
            <w:r>
              <w:t>*</w:t>
            </w:r>
          </w:p>
          <w:p w:rsidR="00593E53" w:rsidRDefault="00593E53" w:rsidP="00D027D2">
            <w:pPr>
              <w:jc w:val="center"/>
            </w:pPr>
            <w:r>
              <w:t>File Output node (.xml)</w:t>
            </w:r>
          </w:p>
        </w:tc>
      </w:tr>
      <w:tr w:rsidR="00593E53" w:rsidTr="00D027D2">
        <w:trPr>
          <w:trHeight w:val="465"/>
        </w:trPr>
        <w:tc>
          <w:tcPr>
            <w:tcW w:w="3487" w:type="dxa"/>
            <w:tcBorders>
              <w:bottom w:val="single" w:sz="4" w:space="0" w:color="auto"/>
              <w:right w:val="single" w:sz="4" w:space="0" w:color="auto"/>
            </w:tcBorders>
            <w:vAlign w:val="center"/>
          </w:tcPr>
          <w:p w:rsidR="00593E53" w:rsidRDefault="00593E53" w:rsidP="00D027D2">
            <w:pPr>
              <w:jc w:val="center"/>
            </w:pPr>
            <w:r>
              <w:t>Glycopeptide Digest*</w:t>
            </w:r>
          </w:p>
        </w:tc>
        <w:tc>
          <w:tcPr>
            <w:tcW w:w="615" w:type="dxa"/>
            <w:vMerge/>
            <w:tcBorders>
              <w:left w:val="single" w:sz="4" w:space="0" w:color="auto"/>
              <w:right w:val="nil"/>
            </w:tcBorders>
            <w:vAlign w:val="center"/>
          </w:tcPr>
          <w:p w:rsidR="00593E53" w:rsidRDefault="00593E53" w:rsidP="00D027D2">
            <w:pPr>
              <w:jc w:val="center"/>
            </w:pPr>
          </w:p>
        </w:tc>
        <w:tc>
          <w:tcPr>
            <w:tcW w:w="1766" w:type="dxa"/>
            <w:vMerge/>
            <w:tcBorders>
              <w:left w:val="nil"/>
              <w:right w:val="nil"/>
            </w:tcBorders>
            <w:vAlign w:val="center"/>
          </w:tcPr>
          <w:p w:rsidR="00593E53" w:rsidRDefault="00593E53" w:rsidP="00D027D2">
            <w:pPr>
              <w:jc w:val="center"/>
            </w:pPr>
          </w:p>
        </w:tc>
        <w:tc>
          <w:tcPr>
            <w:tcW w:w="579" w:type="dxa"/>
            <w:vMerge/>
            <w:tcBorders>
              <w:left w:val="nil"/>
              <w:right w:val="single" w:sz="4" w:space="0" w:color="auto"/>
            </w:tcBorders>
            <w:vAlign w:val="center"/>
          </w:tcPr>
          <w:p w:rsidR="00593E53" w:rsidRDefault="00593E53" w:rsidP="00D027D2">
            <w:pPr>
              <w:jc w:val="center"/>
            </w:pPr>
          </w:p>
        </w:tc>
        <w:tc>
          <w:tcPr>
            <w:tcW w:w="3175" w:type="dxa"/>
            <w:vMerge/>
            <w:tcBorders>
              <w:left w:val="single" w:sz="4" w:space="0" w:color="auto"/>
            </w:tcBorders>
            <w:vAlign w:val="center"/>
          </w:tcPr>
          <w:p w:rsidR="00593E53" w:rsidRDefault="00593E53" w:rsidP="00D027D2">
            <w:pPr>
              <w:jc w:val="center"/>
            </w:pPr>
          </w:p>
        </w:tc>
      </w:tr>
      <w:tr w:rsidR="00593E53" w:rsidTr="00D027D2">
        <w:trPr>
          <w:trHeight w:val="451"/>
        </w:trPr>
        <w:tc>
          <w:tcPr>
            <w:tcW w:w="3487" w:type="dxa"/>
            <w:tcBorders>
              <w:top w:val="single" w:sz="4" w:space="0" w:color="auto"/>
              <w:right w:val="single" w:sz="4" w:space="0" w:color="auto"/>
            </w:tcBorders>
            <w:vAlign w:val="center"/>
          </w:tcPr>
          <w:p w:rsidR="00593E53" w:rsidRDefault="00593E53" w:rsidP="00D027D2">
            <w:pPr>
              <w:jc w:val="center"/>
            </w:pPr>
            <w:r>
              <w:t>Glycan Composition Builder</w:t>
            </w:r>
          </w:p>
          <w:p w:rsidR="00593E53" w:rsidRDefault="00593E53" w:rsidP="00D027D2">
            <w:pPr>
              <w:jc w:val="center"/>
            </w:pPr>
            <w:r>
              <w:t>File with glycan compositions</w:t>
            </w:r>
          </w:p>
        </w:tc>
        <w:tc>
          <w:tcPr>
            <w:tcW w:w="615" w:type="dxa"/>
            <w:vMerge/>
            <w:tcBorders>
              <w:left w:val="single" w:sz="4" w:space="0" w:color="auto"/>
              <w:bottom w:val="single" w:sz="4" w:space="0" w:color="auto"/>
              <w:right w:val="nil"/>
            </w:tcBorders>
            <w:vAlign w:val="center"/>
          </w:tcPr>
          <w:p w:rsidR="00593E53" w:rsidRDefault="00593E53" w:rsidP="00D027D2">
            <w:pPr>
              <w:jc w:val="center"/>
            </w:pPr>
          </w:p>
        </w:tc>
        <w:tc>
          <w:tcPr>
            <w:tcW w:w="1766" w:type="dxa"/>
            <w:vMerge/>
            <w:tcBorders>
              <w:left w:val="nil"/>
              <w:bottom w:val="single" w:sz="4" w:space="0" w:color="auto"/>
              <w:right w:val="nil"/>
            </w:tcBorders>
            <w:vAlign w:val="center"/>
          </w:tcPr>
          <w:p w:rsidR="00593E53" w:rsidRDefault="00593E53" w:rsidP="00D027D2">
            <w:pPr>
              <w:jc w:val="center"/>
            </w:pPr>
          </w:p>
        </w:tc>
        <w:tc>
          <w:tcPr>
            <w:tcW w:w="579" w:type="dxa"/>
            <w:vMerge/>
            <w:tcBorders>
              <w:left w:val="nil"/>
              <w:bottom w:val="single" w:sz="4" w:space="0" w:color="auto"/>
              <w:right w:val="single" w:sz="4" w:space="0" w:color="auto"/>
            </w:tcBorders>
            <w:vAlign w:val="center"/>
          </w:tcPr>
          <w:p w:rsidR="00593E53" w:rsidRDefault="00593E53" w:rsidP="00D027D2">
            <w:pPr>
              <w:jc w:val="center"/>
            </w:pPr>
          </w:p>
        </w:tc>
        <w:tc>
          <w:tcPr>
            <w:tcW w:w="3175" w:type="dxa"/>
            <w:vMerge/>
            <w:tcBorders>
              <w:left w:val="single" w:sz="4" w:space="0" w:color="auto"/>
            </w:tcBorders>
            <w:vAlign w:val="center"/>
          </w:tcPr>
          <w:p w:rsidR="00593E53" w:rsidRDefault="00593E53" w:rsidP="00D027D2">
            <w:pPr>
              <w:jc w:val="center"/>
            </w:pPr>
          </w:p>
        </w:tc>
      </w:tr>
    </w:tbl>
    <w:p w:rsidR="00AF622B" w:rsidRDefault="00AF622B" w:rsidP="00AF622B">
      <w:pPr>
        <w:rPr>
          <w:lang w:val="de-DE"/>
        </w:rPr>
      </w:pPr>
    </w:p>
    <w:p w:rsidR="00AF622B" w:rsidRPr="00AF622B" w:rsidRDefault="00AF622B" w:rsidP="00AF622B">
      <w:pPr>
        <w:rPr>
          <w:b/>
        </w:rPr>
      </w:pPr>
      <w:r w:rsidRPr="00AF622B">
        <w:rPr>
          <w:b/>
        </w:rPr>
        <w:t>Purpose</w:t>
      </w:r>
    </w:p>
    <w:p w:rsidR="00AF622B" w:rsidRPr="00AF622B" w:rsidRDefault="00A8011F" w:rsidP="00AF622B">
      <w:r>
        <w:t xml:space="preserve">Matches a given list of peptides and glycan compositions </w:t>
      </w:r>
      <w:proofErr w:type="gramStart"/>
      <w:r>
        <w:t>to  precursor</w:t>
      </w:r>
      <w:proofErr w:type="gramEnd"/>
      <w:r>
        <w:t xml:space="preserve"> masses of glycopeptide features.</w:t>
      </w:r>
    </w:p>
    <w:p w:rsidR="00AF622B" w:rsidRPr="00AF622B" w:rsidRDefault="00AF622B" w:rsidP="00AF622B">
      <w:pPr>
        <w:rPr>
          <w:b/>
        </w:rPr>
      </w:pPr>
      <w:r w:rsidRPr="00AF622B">
        <w:rPr>
          <w:b/>
        </w:rPr>
        <w:t>Parameters</w:t>
      </w:r>
    </w:p>
    <w:p w:rsidR="00AF622B" w:rsidRDefault="00EC14FC" w:rsidP="00EC14FC">
      <w:pPr>
        <w:pStyle w:val="Listenabsatz"/>
        <w:numPr>
          <w:ilvl w:val="0"/>
          <w:numId w:val="15"/>
        </w:numPr>
      </w:pPr>
      <w:r>
        <w:t xml:space="preserve">out: Output file, Appends new collected information to the given </w:t>
      </w:r>
      <w:proofErr w:type="spellStart"/>
      <w:r>
        <w:t>inAnalysis</w:t>
      </w:r>
      <w:proofErr w:type="spellEnd"/>
      <w:r>
        <w:t xml:space="preserve"> file</w:t>
      </w:r>
    </w:p>
    <w:p w:rsidR="00EC14FC" w:rsidRDefault="00EC14FC" w:rsidP="00EC14FC">
      <w:pPr>
        <w:pStyle w:val="Listenabsatz"/>
        <w:numPr>
          <w:ilvl w:val="0"/>
          <w:numId w:val="15"/>
        </w:numPr>
      </w:pPr>
      <w:proofErr w:type="spellStart"/>
      <w:r>
        <w:t>inAnalysis</w:t>
      </w:r>
      <w:proofErr w:type="spellEnd"/>
      <w:r>
        <w:t xml:space="preserve">: </w:t>
      </w:r>
      <w:r w:rsidR="001374A7">
        <w:t xml:space="preserve">Input file containing a </w:t>
      </w:r>
      <w:proofErr w:type="spellStart"/>
      <w:r w:rsidR="001374A7">
        <w:t>glyML</w:t>
      </w:r>
      <w:proofErr w:type="spellEnd"/>
      <w:r w:rsidR="001374A7">
        <w:t xml:space="preserve"> analysis file with scored glycopeptide features</w:t>
      </w:r>
    </w:p>
    <w:p w:rsidR="00EC14FC" w:rsidRDefault="00EC14FC" w:rsidP="00EC14FC">
      <w:pPr>
        <w:pStyle w:val="Listenabsatz"/>
        <w:numPr>
          <w:ilvl w:val="0"/>
          <w:numId w:val="15"/>
        </w:numPr>
      </w:pPr>
      <w:proofErr w:type="spellStart"/>
      <w:r>
        <w:t>inGlycan</w:t>
      </w:r>
      <w:proofErr w:type="spellEnd"/>
      <w:r>
        <w:t xml:space="preserve">: </w:t>
      </w:r>
      <w:r w:rsidR="00D47634">
        <w:t>Input file containing a list of glycan compositions to match against</w:t>
      </w:r>
    </w:p>
    <w:p w:rsidR="00EC14FC" w:rsidRDefault="00EC14FC" w:rsidP="00EC14FC">
      <w:pPr>
        <w:pStyle w:val="Listenabsatz"/>
        <w:numPr>
          <w:ilvl w:val="0"/>
          <w:numId w:val="15"/>
        </w:numPr>
      </w:pPr>
      <w:proofErr w:type="spellStart"/>
      <w:r>
        <w:t>inPeptide</w:t>
      </w:r>
      <w:proofErr w:type="spellEnd"/>
      <w:r>
        <w:t xml:space="preserve">: </w:t>
      </w:r>
      <w:r w:rsidR="00D47634">
        <w:t>Input file containing a list of peptide to match against</w:t>
      </w:r>
    </w:p>
    <w:p w:rsidR="00EC14FC" w:rsidRPr="00AF622B" w:rsidRDefault="00EC14FC" w:rsidP="00EC14FC">
      <w:pPr>
        <w:pStyle w:val="Listenabsatz"/>
        <w:numPr>
          <w:ilvl w:val="0"/>
          <w:numId w:val="15"/>
        </w:numPr>
      </w:pPr>
      <w:proofErr w:type="gramStart"/>
      <w:r>
        <w:t>accuracy</w:t>
      </w:r>
      <w:proofErr w:type="gramEnd"/>
      <w:r>
        <w:t xml:space="preserve">: </w:t>
      </w:r>
      <w:r w:rsidR="00D47634">
        <w:t xml:space="preserve">Mass tolerance in Dalton of the precursor matching. Used on the </w:t>
      </w:r>
      <w:proofErr w:type="spellStart"/>
      <w:r w:rsidR="00D47634">
        <w:t>deconvoluted</w:t>
      </w:r>
      <w:proofErr w:type="spellEnd"/>
      <w:r w:rsidR="00D47634">
        <w:t xml:space="preserve"> precursor mass</w:t>
      </w:r>
    </w:p>
    <w:p w:rsidR="00AF622B" w:rsidRPr="00AF622B" w:rsidRDefault="00AF622B" w:rsidP="00AF622B">
      <w:pPr>
        <w:rPr>
          <w:b/>
        </w:rPr>
      </w:pPr>
      <w:r w:rsidRPr="00AF622B">
        <w:rPr>
          <w:b/>
        </w:rPr>
        <w:t>Possible Input Nodes</w:t>
      </w:r>
    </w:p>
    <w:p w:rsidR="00AF622B" w:rsidRDefault="003A0BA4" w:rsidP="00C5737B">
      <w:pPr>
        <w:pStyle w:val="Listenabsatz"/>
        <w:numPr>
          <w:ilvl w:val="0"/>
          <w:numId w:val="24"/>
        </w:numPr>
      </w:pPr>
      <w:proofErr w:type="spellStart"/>
      <w:r>
        <w:t>glyxFilter</w:t>
      </w:r>
      <w:proofErr w:type="spellEnd"/>
    </w:p>
    <w:p w:rsidR="00C5737B" w:rsidRDefault="00C5737B" w:rsidP="00C5737B">
      <w:pPr>
        <w:pStyle w:val="Listenabsatz"/>
        <w:numPr>
          <w:ilvl w:val="0"/>
          <w:numId w:val="24"/>
        </w:numPr>
      </w:pPr>
      <w:r>
        <w:t>Glycopeptide Digest</w:t>
      </w:r>
    </w:p>
    <w:p w:rsidR="00C5737B" w:rsidRDefault="00C5737B" w:rsidP="00C5737B">
      <w:pPr>
        <w:pStyle w:val="Listenabsatz"/>
        <w:numPr>
          <w:ilvl w:val="0"/>
          <w:numId w:val="24"/>
        </w:numPr>
      </w:pPr>
      <w:r>
        <w:t>Glycan Composition Builder</w:t>
      </w:r>
    </w:p>
    <w:p w:rsidR="00C5737B" w:rsidRPr="00AF622B" w:rsidRDefault="00C5737B" w:rsidP="00C5737B">
      <w:pPr>
        <w:pStyle w:val="Listenabsatz"/>
        <w:ind w:left="1080"/>
      </w:pPr>
      <w:r>
        <w:t>File with glycan compositions</w:t>
      </w:r>
    </w:p>
    <w:p w:rsidR="00AF622B" w:rsidRPr="00AF622B" w:rsidRDefault="00AF622B" w:rsidP="00AF622B">
      <w:pPr>
        <w:rPr>
          <w:b/>
        </w:rPr>
      </w:pPr>
      <w:r w:rsidRPr="00AF622B">
        <w:rPr>
          <w:b/>
        </w:rPr>
        <w:t>Possible Output Nodes</w:t>
      </w:r>
    </w:p>
    <w:p w:rsidR="00AF622B" w:rsidRDefault="003A0BA4" w:rsidP="003A0BA4">
      <w:pPr>
        <w:pStyle w:val="Listenabsatz"/>
        <w:numPr>
          <w:ilvl w:val="0"/>
          <w:numId w:val="16"/>
        </w:numPr>
      </w:pPr>
      <w:proofErr w:type="spellStart"/>
      <w:r>
        <w:t>glyxReporter</w:t>
      </w:r>
      <w:proofErr w:type="spellEnd"/>
    </w:p>
    <w:p w:rsidR="003A0BA4" w:rsidRPr="00AF622B" w:rsidRDefault="003A0BA4" w:rsidP="003A0BA4">
      <w:pPr>
        <w:pStyle w:val="Listenabsatz"/>
        <w:numPr>
          <w:ilvl w:val="0"/>
          <w:numId w:val="16"/>
        </w:numPr>
      </w:pPr>
      <w:r>
        <w:t>Peptide Fragment Search</w:t>
      </w:r>
    </w:p>
    <w:p w:rsidR="00593E53" w:rsidRPr="00593E53" w:rsidRDefault="00593E53" w:rsidP="00593E53"/>
    <w:p w:rsidR="00593E53" w:rsidRPr="00AF622B" w:rsidRDefault="00593E53">
      <w:pPr>
        <w:rPr>
          <w:rFonts w:asciiTheme="majorHAnsi" w:eastAsiaTheme="majorEastAsia" w:hAnsiTheme="majorHAnsi" w:cstheme="majorBidi"/>
          <w:b/>
          <w:bCs/>
          <w:color w:val="365F91" w:themeColor="accent1" w:themeShade="BF"/>
          <w:sz w:val="28"/>
          <w:szCs w:val="28"/>
        </w:rPr>
      </w:pPr>
      <w:r w:rsidRPr="00AF622B">
        <w:br w:type="page"/>
      </w:r>
    </w:p>
    <w:p w:rsidR="00593E53" w:rsidRDefault="00593E53" w:rsidP="00593E53">
      <w:pPr>
        <w:pStyle w:val="berschrift1"/>
        <w:numPr>
          <w:ilvl w:val="1"/>
          <w:numId w:val="3"/>
        </w:numPr>
        <w:rPr>
          <w:lang w:val="de-DE"/>
        </w:rPr>
      </w:pPr>
      <w:bookmarkStart w:id="11" w:name="_Toc456009444"/>
      <w:r>
        <w:rPr>
          <w:lang w:val="de-DE"/>
        </w:rPr>
        <w:lastRenderedPageBreak/>
        <w:t>Peptide Fragment Search</w:t>
      </w:r>
      <w:bookmarkEnd w:id="11"/>
    </w:p>
    <w:p w:rsidR="00593E53" w:rsidRPr="00593E53" w:rsidRDefault="00593E53" w:rsidP="00593E53">
      <w:pPr>
        <w:rPr>
          <w:lang w:val="de-DE"/>
        </w:rPr>
      </w:pPr>
    </w:p>
    <w:tbl>
      <w:tblPr>
        <w:tblStyle w:val="Tabellenraster"/>
        <w:tblW w:w="0" w:type="auto"/>
        <w:tblLook w:val="04A0" w:firstRow="1" w:lastRow="0" w:firstColumn="1" w:lastColumn="0" w:noHBand="0" w:noVBand="1"/>
      </w:tblPr>
      <w:tblGrid>
        <w:gridCol w:w="3487"/>
        <w:gridCol w:w="615"/>
        <w:gridCol w:w="1766"/>
        <w:gridCol w:w="579"/>
        <w:gridCol w:w="3175"/>
      </w:tblGrid>
      <w:tr w:rsidR="00593E53" w:rsidTr="00D027D2">
        <w:tc>
          <w:tcPr>
            <w:tcW w:w="3487" w:type="dxa"/>
            <w:tcBorders>
              <w:righ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predecessor tools</w:t>
            </w:r>
          </w:p>
        </w:tc>
        <w:tc>
          <w:tcPr>
            <w:tcW w:w="615" w:type="dxa"/>
            <w:vMerge w:val="restart"/>
            <w:tcBorders>
              <w:top w:val="single" w:sz="4" w:space="0" w:color="auto"/>
              <w:left w:val="single" w:sz="4" w:space="0" w:color="auto"/>
              <w:bottom w:val="single" w:sz="4" w:space="0" w:color="auto"/>
              <w:right w:val="nil"/>
            </w:tcBorders>
            <w:vAlign w:val="center"/>
          </w:tcPr>
          <w:p w:rsidR="00593E53" w:rsidRPr="009809B6" w:rsidRDefault="00593E53" w:rsidP="00D027D2">
            <w:pPr>
              <w:pStyle w:val="Listenabsatz"/>
              <w:ind w:left="0"/>
              <w:jc w:val="both"/>
              <w:rPr>
                <w:sz w:val="40"/>
                <w:szCs w:val="40"/>
              </w:rPr>
            </w:pPr>
            <w:r w:rsidRPr="009809B6">
              <w:rPr>
                <w:sz w:val="40"/>
                <w:szCs w:val="40"/>
              </w:rPr>
              <w:t>→</w:t>
            </w:r>
          </w:p>
        </w:tc>
        <w:tc>
          <w:tcPr>
            <w:tcW w:w="1766" w:type="dxa"/>
            <w:vMerge w:val="restart"/>
            <w:tcBorders>
              <w:top w:val="single" w:sz="4" w:space="0" w:color="auto"/>
              <w:left w:val="nil"/>
              <w:bottom w:val="single" w:sz="4" w:space="0" w:color="auto"/>
              <w:right w:val="nil"/>
            </w:tcBorders>
            <w:vAlign w:val="center"/>
          </w:tcPr>
          <w:p w:rsidR="00593E53" w:rsidRDefault="00593E53" w:rsidP="00D027D2">
            <w:pPr>
              <w:jc w:val="center"/>
            </w:pPr>
            <w:r w:rsidRPr="00086028">
              <w:t>Peptide Fragment Search</w:t>
            </w:r>
          </w:p>
        </w:tc>
        <w:tc>
          <w:tcPr>
            <w:tcW w:w="579" w:type="dxa"/>
            <w:vMerge w:val="restart"/>
            <w:tcBorders>
              <w:top w:val="single" w:sz="4" w:space="0" w:color="auto"/>
              <w:left w:val="nil"/>
              <w:bottom w:val="single" w:sz="4" w:space="0" w:color="auto"/>
              <w:right w:val="single" w:sz="4" w:space="0" w:color="auto"/>
            </w:tcBorders>
            <w:vAlign w:val="center"/>
          </w:tcPr>
          <w:p w:rsidR="00593E53" w:rsidRDefault="00593E53" w:rsidP="00D027D2">
            <w:pPr>
              <w:pStyle w:val="Listenabsatz"/>
              <w:ind w:left="0"/>
              <w:jc w:val="right"/>
            </w:pPr>
            <w:r w:rsidRPr="009809B6">
              <w:rPr>
                <w:sz w:val="40"/>
                <w:szCs w:val="40"/>
              </w:rPr>
              <w:t>→</w:t>
            </w:r>
          </w:p>
        </w:tc>
        <w:tc>
          <w:tcPr>
            <w:tcW w:w="3175" w:type="dxa"/>
            <w:tcBorders>
              <w:lef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successor tools</w:t>
            </w:r>
          </w:p>
        </w:tc>
      </w:tr>
      <w:tr w:rsidR="00593E53" w:rsidTr="00D027D2">
        <w:trPr>
          <w:trHeight w:val="1621"/>
        </w:trPr>
        <w:tc>
          <w:tcPr>
            <w:tcW w:w="3487" w:type="dxa"/>
            <w:tcBorders>
              <w:right w:val="single" w:sz="4" w:space="0" w:color="auto"/>
            </w:tcBorders>
            <w:vAlign w:val="center"/>
          </w:tcPr>
          <w:p w:rsidR="00593E53" w:rsidRDefault="00593E53" w:rsidP="00D027D2">
            <w:pPr>
              <w:jc w:val="center"/>
            </w:pPr>
            <w:r w:rsidRPr="00086028">
              <w:t>Glycopeptide Matcher</w:t>
            </w:r>
          </w:p>
        </w:tc>
        <w:tc>
          <w:tcPr>
            <w:tcW w:w="615" w:type="dxa"/>
            <w:vMerge/>
            <w:tcBorders>
              <w:left w:val="single" w:sz="4" w:space="0" w:color="auto"/>
              <w:bottom w:val="single" w:sz="4" w:space="0" w:color="auto"/>
              <w:right w:val="nil"/>
            </w:tcBorders>
            <w:vAlign w:val="center"/>
          </w:tcPr>
          <w:p w:rsidR="00593E53" w:rsidRDefault="00593E53" w:rsidP="00D027D2">
            <w:pPr>
              <w:jc w:val="center"/>
            </w:pPr>
          </w:p>
        </w:tc>
        <w:tc>
          <w:tcPr>
            <w:tcW w:w="1766" w:type="dxa"/>
            <w:vMerge/>
            <w:tcBorders>
              <w:top w:val="single" w:sz="4" w:space="0" w:color="auto"/>
              <w:left w:val="nil"/>
              <w:bottom w:val="single" w:sz="4" w:space="0" w:color="auto"/>
              <w:right w:val="nil"/>
            </w:tcBorders>
            <w:vAlign w:val="center"/>
          </w:tcPr>
          <w:p w:rsidR="00593E53" w:rsidRDefault="00593E53" w:rsidP="00D027D2">
            <w:pPr>
              <w:jc w:val="center"/>
            </w:pPr>
          </w:p>
        </w:tc>
        <w:tc>
          <w:tcPr>
            <w:tcW w:w="579" w:type="dxa"/>
            <w:vMerge/>
            <w:tcBorders>
              <w:left w:val="nil"/>
              <w:bottom w:val="single" w:sz="4" w:space="0" w:color="auto"/>
              <w:right w:val="single" w:sz="4" w:space="0" w:color="auto"/>
            </w:tcBorders>
            <w:vAlign w:val="center"/>
          </w:tcPr>
          <w:p w:rsidR="00593E53" w:rsidRDefault="00593E53" w:rsidP="00D027D2">
            <w:pPr>
              <w:jc w:val="center"/>
            </w:pPr>
          </w:p>
        </w:tc>
        <w:tc>
          <w:tcPr>
            <w:tcW w:w="3175" w:type="dxa"/>
            <w:tcBorders>
              <w:left w:val="single" w:sz="4" w:space="0" w:color="auto"/>
            </w:tcBorders>
            <w:vAlign w:val="center"/>
          </w:tcPr>
          <w:p w:rsidR="00593E53" w:rsidRDefault="00593E53" w:rsidP="00D027D2">
            <w:pPr>
              <w:jc w:val="center"/>
            </w:pPr>
            <w:proofErr w:type="spellStart"/>
            <w:r>
              <w:t>glyxReporter</w:t>
            </w:r>
            <w:proofErr w:type="spellEnd"/>
            <w:r>
              <w:t>*</w:t>
            </w:r>
          </w:p>
          <w:p w:rsidR="00593E53" w:rsidRDefault="00593E53" w:rsidP="00D027D2">
            <w:pPr>
              <w:jc w:val="center"/>
            </w:pPr>
            <w:r>
              <w:t>File Output node (.xml)</w:t>
            </w:r>
          </w:p>
        </w:tc>
      </w:tr>
    </w:tbl>
    <w:p w:rsidR="00AF622B" w:rsidRDefault="00AF622B" w:rsidP="00AF622B">
      <w:pPr>
        <w:rPr>
          <w:lang w:val="de-DE"/>
        </w:rPr>
      </w:pPr>
    </w:p>
    <w:p w:rsidR="00AF622B" w:rsidRPr="00AF622B" w:rsidRDefault="00AF622B" w:rsidP="00AF622B">
      <w:pPr>
        <w:rPr>
          <w:b/>
        </w:rPr>
      </w:pPr>
      <w:r w:rsidRPr="00AF622B">
        <w:rPr>
          <w:b/>
        </w:rPr>
        <w:t>Purpose</w:t>
      </w:r>
    </w:p>
    <w:p w:rsidR="00AF622B" w:rsidRPr="00AF622B" w:rsidRDefault="00A8318B" w:rsidP="00AF622B">
      <w:proofErr w:type="gramStart"/>
      <w:r>
        <w:t xml:space="preserve">Annotates the consensus spectra of glycopeptide features with peptide fragments based on the theoretical fragments of the peptide sequence suggested by the </w:t>
      </w:r>
      <w:r w:rsidRPr="00086028">
        <w:t>Glycopeptide Matcher</w:t>
      </w:r>
      <w:r>
        <w:t xml:space="preserve"> tool.</w:t>
      </w:r>
      <w:proofErr w:type="gramEnd"/>
    </w:p>
    <w:p w:rsidR="00AF622B" w:rsidRPr="00AF622B" w:rsidRDefault="00AF622B" w:rsidP="00AF622B">
      <w:pPr>
        <w:rPr>
          <w:b/>
        </w:rPr>
      </w:pPr>
      <w:r w:rsidRPr="00AF622B">
        <w:rPr>
          <w:b/>
        </w:rPr>
        <w:t>Parameters</w:t>
      </w:r>
    </w:p>
    <w:p w:rsidR="00AF622B" w:rsidRDefault="009A432D" w:rsidP="009A432D">
      <w:pPr>
        <w:pStyle w:val="Listenabsatz"/>
        <w:numPr>
          <w:ilvl w:val="0"/>
          <w:numId w:val="17"/>
        </w:numPr>
      </w:pPr>
      <w:proofErr w:type="spellStart"/>
      <w:r>
        <w:t>inGlyML</w:t>
      </w:r>
      <w:proofErr w:type="spellEnd"/>
      <w:r>
        <w:t xml:space="preserve">: Input analysis file in </w:t>
      </w:r>
      <w:proofErr w:type="spellStart"/>
      <w:r>
        <w:t>glyML</w:t>
      </w:r>
      <w:proofErr w:type="spellEnd"/>
      <w:r>
        <w:t xml:space="preserve"> format</w:t>
      </w:r>
    </w:p>
    <w:p w:rsidR="009A432D" w:rsidRDefault="009A432D" w:rsidP="009A432D">
      <w:pPr>
        <w:pStyle w:val="Listenabsatz"/>
        <w:numPr>
          <w:ilvl w:val="0"/>
          <w:numId w:val="17"/>
        </w:numPr>
      </w:pPr>
      <w:proofErr w:type="spellStart"/>
      <w:r>
        <w:t>outGlyML</w:t>
      </w:r>
      <w:proofErr w:type="spellEnd"/>
      <w:r>
        <w:t xml:space="preserve">: Output analysis file in </w:t>
      </w:r>
      <w:proofErr w:type="spellStart"/>
      <w:r>
        <w:t>glyML</w:t>
      </w:r>
      <w:proofErr w:type="spellEnd"/>
      <w:r>
        <w:t xml:space="preserve"> format</w:t>
      </w:r>
    </w:p>
    <w:p w:rsidR="009A432D" w:rsidRDefault="009A432D" w:rsidP="009A432D">
      <w:pPr>
        <w:pStyle w:val="Listenabsatz"/>
        <w:numPr>
          <w:ilvl w:val="0"/>
          <w:numId w:val="17"/>
        </w:numPr>
      </w:pPr>
      <w:r>
        <w:t xml:space="preserve">tolerance: maximum mass deviation in Dalton for matching fragment spectra peaks to theoretical peptide fragment masses </w:t>
      </w:r>
    </w:p>
    <w:p w:rsidR="009A432D" w:rsidRPr="00AF622B" w:rsidRDefault="009A432D" w:rsidP="009A432D">
      <w:pPr>
        <w:pStyle w:val="Listenabsatz"/>
        <w:numPr>
          <w:ilvl w:val="0"/>
          <w:numId w:val="17"/>
        </w:numPr>
      </w:pPr>
      <w:proofErr w:type="spellStart"/>
      <w:proofErr w:type="gramStart"/>
      <w:r>
        <w:t>ionthreshold</w:t>
      </w:r>
      <w:proofErr w:type="spellEnd"/>
      <w:proofErr w:type="gramEnd"/>
      <w:r>
        <w:t>: Intensity threshold for annotating fragment spectra peaks. Set to Zero to ignore intensity.</w:t>
      </w:r>
    </w:p>
    <w:p w:rsidR="00AF622B" w:rsidRPr="00AF622B" w:rsidRDefault="00AF622B" w:rsidP="00AF622B">
      <w:pPr>
        <w:rPr>
          <w:b/>
        </w:rPr>
      </w:pPr>
      <w:r w:rsidRPr="00AF622B">
        <w:rPr>
          <w:b/>
        </w:rPr>
        <w:t>Possible Input Nodes</w:t>
      </w:r>
    </w:p>
    <w:p w:rsidR="00AF622B" w:rsidRPr="00AF622B" w:rsidRDefault="00B65843" w:rsidP="00B65843">
      <w:pPr>
        <w:pStyle w:val="Listenabsatz"/>
        <w:numPr>
          <w:ilvl w:val="0"/>
          <w:numId w:val="18"/>
        </w:numPr>
      </w:pPr>
      <w:r w:rsidRPr="00086028">
        <w:t>Glycopeptide Matcher</w:t>
      </w:r>
    </w:p>
    <w:p w:rsidR="00AF622B" w:rsidRPr="00AF622B" w:rsidRDefault="00AF622B" w:rsidP="00AF622B">
      <w:pPr>
        <w:rPr>
          <w:b/>
        </w:rPr>
      </w:pPr>
      <w:r w:rsidRPr="00AF622B">
        <w:rPr>
          <w:b/>
        </w:rPr>
        <w:t>Possible Output Nodes</w:t>
      </w:r>
    </w:p>
    <w:p w:rsidR="00AF622B" w:rsidRPr="00AF622B" w:rsidRDefault="00B65843" w:rsidP="00B65843">
      <w:pPr>
        <w:pStyle w:val="Listenabsatz"/>
        <w:numPr>
          <w:ilvl w:val="0"/>
          <w:numId w:val="18"/>
        </w:numPr>
      </w:pPr>
      <w:proofErr w:type="spellStart"/>
      <w:r>
        <w:t>glyxReporter</w:t>
      </w:r>
      <w:proofErr w:type="spellEnd"/>
    </w:p>
    <w:p w:rsidR="00593E53" w:rsidRPr="00593E53" w:rsidRDefault="00593E53" w:rsidP="00593E53"/>
    <w:p w:rsidR="00593E53" w:rsidRPr="00AF622B" w:rsidRDefault="00593E53">
      <w:pPr>
        <w:rPr>
          <w:rFonts w:asciiTheme="majorHAnsi" w:eastAsiaTheme="majorEastAsia" w:hAnsiTheme="majorHAnsi" w:cstheme="majorBidi"/>
          <w:b/>
          <w:bCs/>
          <w:color w:val="365F91" w:themeColor="accent1" w:themeShade="BF"/>
          <w:sz w:val="28"/>
          <w:szCs w:val="28"/>
        </w:rPr>
      </w:pPr>
      <w:r w:rsidRPr="00AF622B">
        <w:br w:type="page"/>
      </w:r>
    </w:p>
    <w:p w:rsidR="00593E53" w:rsidRDefault="00593E53" w:rsidP="00593E53">
      <w:pPr>
        <w:pStyle w:val="berschrift1"/>
        <w:numPr>
          <w:ilvl w:val="1"/>
          <w:numId w:val="3"/>
        </w:numPr>
        <w:rPr>
          <w:lang w:val="de-DE"/>
        </w:rPr>
      </w:pPr>
      <w:bookmarkStart w:id="12" w:name="_Toc456009445"/>
      <w:proofErr w:type="spellStart"/>
      <w:r>
        <w:rPr>
          <w:lang w:val="de-DE"/>
        </w:rPr>
        <w:lastRenderedPageBreak/>
        <w:t>glyxReporter</w:t>
      </w:r>
      <w:bookmarkEnd w:id="12"/>
      <w:proofErr w:type="spellEnd"/>
    </w:p>
    <w:tbl>
      <w:tblPr>
        <w:tblStyle w:val="Tabellenraster"/>
        <w:tblW w:w="0" w:type="auto"/>
        <w:tblLook w:val="04A0" w:firstRow="1" w:lastRow="0" w:firstColumn="1" w:lastColumn="0" w:noHBand="0" w:noVBand="1"/>
      </w:tblPr>
      <w:tblGrid>
        <w:gridCol w:w="3487"/>
        <w:gridCol w:w="615"/>
        <w:gridCol w:w="1766"/>
        <w:gridCol w:w="579"/>
        <w:gridCol w:w="3175"/>
      </w:tblGrid>
      <w:tr w:rsidR="00593E53" w:rsidTr="00D027D2">
        <w:tc>
          <w:tcPr>
            <w:tcW w:w="3487" w:type="dxa"/>
            <w:tcBorders>
              <w:righ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predecessor tools</w:t>
            </w:r>
          </w:p>
        </w:tc>
        <w:tc>
          <w:tcPr>
            <w:tcW w:w="615" w:type="dxa"/>
            <w:vMerge w:val="restart"/>
            <w:tcBorders>
              <w:top w:val="single" w:sz="4" w:space="0" w:color="auto"/>
              <w:left w:val="single" w:sz="4" w:space="0" w:color="auto"/>
              <w:bottom w:val="single" w:sz="4" w:space="0" w:color="auto"/>
              <w:right w:val="nil"/>
            </w:tcBorders>
            <w:vAlign w:val="center"/>
          </w:tcPr>
          <w:p w:rsidR="00593E53" w:rsidRPr="009809B6" w:rsidRDefault="00593E53" w:rsidP="00D027D2">
            <w:pPr>
              <w:pStyle w:val="Listenabsatz"/>
              <w:ind w:left="0"/>
              <w:jc w:val="both"/>
              <w:rPr>
                <w:sz w:val="40"/>
                <w:szCs w:val="40"/>
              </w:rPr>
            </w:pPr>
            <w:r w:rsidRPr="009809B6">
              <w:rPr>
                <w:sz w:val="40"/>
                <w:szCs w:val="40"/>
              </w:rPr>
              <w:t>→</w:t>
            </w:r>
          </w:p>
        </w:tc>
        <w:tc>
          <w:tcPr>
            <w:tcW w:w="1766" w:type="dxa"/>
            <w:vMerge w:val="restart"/>
            <w:tcBorders>
              <w:top w:val="single" w:sz="4" w:space="0" w:color="auto"/>
              <w:left w:val="nil"/>
              <w:bottom w:val="single" w:sz="4" w:space="0" w:color="auto"/>
              <w:right w:val="nil"/>
            </w:tcBorders>
            <w:vAlign w:val="center"/>
          </w:tcPr>
          <w:p w:rsidR="00593E53" w:rsidRDefault="00593E53" w:rsidP="00D027D2">
            <w:pPr>
              <w:jc w:val="center"/>
            </w:pPr>
            <w:proofErr w:type="spellStart"/>
            <w:r>
              <w:t>glyxReporter</w:t>
            </w:r>
            <w:proofErr w:type="spellEnd"/>
          </w:p>
        </w:tc>
        <w:tc>
          <w:tcPr>
            <w:tcW w:w="579" w:type="dxa"/>
            <w:vMerge w:val="restart"/>
            <w:tcBorders>
              <w:top w:val="single" w:sz="4" w:space="0" w:color="auto"/>
              <w:left w:val="nil"/>
              <w:bottom w:val="single" w:sz="4" w:space="0" w:color="auto"/>
              <w:right w:val="single" w:sz="4" w:space="0" w:color="auto"/>
            </w:tcBorders>
            <w:vAlign w:val="center"/>
          </w:tcPr>
          <w:p w:rsidR="00593E53" w:rsidRDefault="00593E53" w:rsidP="00D027D2">
            <w:pPr>
              <w:pStyle w:val="Listenabsatz"/>
              <w:ind w:left="0"/>
              <w:jc w:val="right"/>
            </w:pPr>
            <w:r w:rsidRPr="009809B6">
              <w:rPr>
                <w:sz w:val="40"/>
                <w:szCs w:val="40"/>
              </w:rPr>
              <w:t>→</w:t>
            </w:r>
          </w:p>
        </w:tc>
        <w:tc>
          <w:tcPr>
            <w:tcW w:w="3175" w:type="dxa"/>
            <w:tcBorders>
              <w:lef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successor tools</w:t>
            </w:r>
          </w:p>
        </w:tc>
      </w:tr>
      <w:tr w:rsidR="0088322D" w:rsidTr="00D027D2">
        <w:trPr>
          <w:trHeight w:val="1621"/>
        </w:trPr>
        <w:tc>
          <w:tcPr>
            <w:tcW w:w="3487" w:type="dxa"/>
            <w:tcBorders>
              <w:right w:val="single" w:sz="4" w:space="0" w:color="auto"/>
            </w:tcBorders>
            <w:vAlign w:val="center"/>
          </w:tcPr>
          <w:p w:rsidR="0088322D" w:rsidRDefault="0088322D" w:rsidP="00D027D2">
            <w:pPr>
              <w:jc w:val="center"/>
            </w:pPr>
            <w:proofErr w:type="spellStart"/>
            <w:r>
              <w:t>glyxFilter</w:t>
            </w:r>
            <w:proofErr w:type="spellEnd"/>
          </w:p>
          <w:p w:rsidR="0088322D" w:rsidRDefault="0088322D" w:rsidP="00D027D2">
            <w:pPr>
              <w:jc w:val="center"/>
            </w:pPr>
            <w:r>
              <w:t>Glycopeptide Matcher</w:t>
            </w:r>
          </w:p>
          <w:p w:rsidR="0088322D" w:rsidRDefault="0088322D" w:rsidP="00D027D2">
            <w:pPr>
              <w:jc w:val="center"/>
            </w:pPr>
            <w:r>
              <w:t>Fragment Search</w:t>
            </w:r>
          </w:p>
        </w:tc>
        <w:tc>
          <w:tcPr>
            <w:tcW w:w="615" w:type="dxa"/>
            <w:vMerge/>
            <w:tcBorders>
              <w:left w:val="single" w:sz="4" w:space="0" w:color="auto"/>
              <w:bottom w:val="single" w:sz="4" w:space="0" w:color="auto"/>
              <w:right w:val="nil"/>
            </w:tcBorders>
            <w:vAlign w:val="center"/>
          </w:tcPr>
          <w:p w:rsidR="0088322D" w:rsidRDefault="0088322D" w:rsidP="00D027D2">
            <w:pPr>
              <w:jc w:val="center"/>
            </w:pPr>
          </w:p>
        </w:tc>
        <w:tc>
          <w:tcPr>
            <w:tcW w:w="1766" w:type="dxa"/>
            <w:vMerge/>
            <w:tcBorders>
              <w:top w:val="single" w:sz="4" w:space="0" w:color="auto"/>
              <w:left w:val="nil"/>
              <w:bottom w:val="single" w:sz="4" w:space="0" w:color="auto"/>
              <w:right w:val="nil"/>
            </w:tcBorders>
            <w:vAlign w:val="center"/>
          </w:tcPr>
          <w:p w:rsidR="0088322D" w:rsidRDefault="0088322D" w:rsidP="00D027D2">
            <w:pPr>
              <w:jc w:val="center"/>
            </w:pPr>
          </w:p>
        </w:tc>
        <w:tc>
          <w:tcPr>
            <w:tcW w:w="579" w:type="dxa"/>
            <w:vMerge/>
            <w:tcBorders>
              <w:left w:val="nil"/>
              <w:bottom w:val="single" w:sz="4" w:space="0" w:color="auto"/>
              <w:right w:val="single" w:sz="4" w:space="0" w:color="auto"/>
            </w:tcBorders>
            <w:vAlign w:val="center"/>
          </w:tcPr>
          <w:p w:rsidR="0088322D" w:rsidRDefault="0088322D" w:rsidP="00D027D2">
            <w:pPr>
              <w:jc w:val="center"/>
            </w:pPr>
          </w:p>
        </w:tc>
        <w:tc>
          <w:tcPr>
            <w:tcW w:w="3175" w:type="dxa"/>
            <w:tcBorders>
              <w:left w:val="single" w:sz="4" w:space="0" w:color="auto"/>
            </w:tcBorders>
            <w:vAlign w:val="center"/>
          </w:tcPr>
          <w:p w:rsidR="0088322D" w:rsidRDefault="0088322D" w:rsidP="00631704">
            <w:pPr>
              <w:jc w:val="center"/>
            </w:pPr>
            <w:r>
              <w:t>File Output node (.</w:t>
            </w:r>
            <w:proofErr w:type="spellStart"/>
            <w:r>
              <w:t>xls</w:t>
            </w:r>
            <w:proofErr w:type="spellEnd"/>
            <w:r>
              <w:t>)</w:t>
            </w:r>
          </w:p>
        </w:tc>
      </w:tr>
    </w:tbl>
    <w:p w:rsidR="00AF622B" w:rsidRDefault="00AF622B" w:rsidP="00AF622B">
      <w:pPr>
        <w:rPr>
          <w:lang w:val="de-DE"/>
        </w:rPr>
      </w:pPr>
    </w:p>
    <w:p w:rsidR="00AF622B" w:rsidRPr="00AF622B" w:rsidRDefault="00AF622B" w:rsidP="00AF622B">
      <w:pPr>
        <w:rPr>
          <w:b/>
        </w:rPr>
      </w:pPr>
      <w:r w:rsidRPr="00AF622B">
        <w:rPr>
          <w:b/>
        </w:rPr>
        <w:t>Purpose</w:t>
      </w:r>
    </w:p>
    <w:p w:rsidR="00AF622B" w:rsidRPr="00AF622B" w:rsidRDefault="00E56E5E" w:rsidP="00AF622B">
      <w:r>
        <w:t xml:space="preserve">Converts the collected information stored in the </w:t>
      </w:r>
      <w:proofErr w:type="spellStart"/>
      <w:r>
        <w:t>glyML</w:t>
      </w:r>
      <w:proofErr w:type="spellEnd"/>
      <w:r>
        <w:t xml:space="preserve"> file from the glycopeptide analysis tools into excel sheets.</w:t>
      </w:r>
    </w:p>
    <w:p w:rsidR="00AF622B" w:rsidRPr="00AF622B" w:rsidRDefault="00AF622B" w:rsidP="00AF622B">
      <w:pPr>
        <w:rPr>
          <w:b/>
        </w:rPr>
      </w:pPr>
      <w:r w:rsidRPr="00AF622B">
        <w:rPr>
          <w:b/>
        </w:rPr>
        <w:t>Parameters</w:t>
      </w:r>
    </w:p>
    <w:p w:rsidR="00AF622B" w:rsidRDefault="009C297E" w:rsidP="009C297E">
      <w:pPr>
        <w:pStyle w:val="Listenabsatz"/>
        <w:numPr>
          <w:ilvl w:val="0"/>
          <w:numId w:val="18"/>
        </w:numPr>
      </w:pPr>
      <w:proofErr w:type="spellStart"/>
      <w:r>
        <w:t>inAnalysis</w:t>
      </w:r>
      <w:proofErr w:type="spellEnd"/>
      <w:r>
        <w:t xml:space="preserve">: Input file in </w:t>
      </w:r>
      <w:proofErr w:type="spellStart"/>
      <w:r>
        <w:t>glyML</w:t>
      </w:r>
      <w:proofErr w:type="spellEnd"/>
      <w:r>
        <w:t xml:space="preserve"> format</w:t>
      </w:r>
    </w:p>
    <w:p w:rsidR="009C297E" w:rsidRPr="00AF622B" w:rsidRDefault="009C297E" w:rsidP="009C297E">
      <w:pPr>
        <w:pStyle w:val="Listenabsatz"/>
        <w:numPr>
          <w:ilvl w:val="0"/>
          <w:numId w:val="18"/>
        </w:numPr>
      </w:pPr>
      <w:proofErr w:type="spellStart"/>
      <w:r>
        <w:t>outReport</w:t>
      </w:r>
      <w:proofErr w:type="spellEnd"/>
      <w:r>
        <w:t>: Output as *.</w:t>
      </w:r>
      <w:proofErr w:type="spellStart"/>
      <w:r>
        <w:t>xls</w:t>
      </w:r>
      <w:proofErr w:type="spellEnd"/>
      <w:r>
        <w:t xml:space="preserve"> file</w:t>
      </w:r>
    </w:p>
    <w:p w:rsidR="00AF622B" w:rsidRPr="00AF622B" w:rsidRDefault="00AF622B" w:rsidP="00AF622B">
      <w:pPr>
        <w:rPr>
          <w:b/>
        </w:rPr>
      </w:pPr>
      <w:r w:rsidRPr="00AF622B">
        <w:rPr>
          <w:b/>
        </w:rPr>
        <w:t>Possible Input Nodes</w:t>
      </w:r>
    </w:p>
    <w:p w:rsidR="009C297E" w:rsidRDefault="009C297E" w:rsidP="009C297E">
      <w:pPr>
        <w:pStyle w:val="Listenabsatz"/>
        <w:numPr>
          <w:ilvl w:val="0"/>
          <w:numId w:val="19"/>
        </w:numPr>
      </w:pPr>
      <w:proofErr w:type="spellStart"/>
      <w:r>
        <w:t>glyxFilter</w:t>
      </w:r>
      <w:proofErr w:type="spellEnd"/>
    </w:p>
    <w:p w:rsidR="009C297E" w:rsidRDefault="009C297E" w:rsidP="009C297E">
      <w:pPr>
        <w:pStyle w:val="Listenabsatz"/>
        <w:numPr>
          <w:ilvl w:val="0"/>
          <w:numId w:val="19"/>
        </w:numPr>
      </w:pPr>
      <w:r>
        <w:t>Glycopeptide Matcher</w:t>
      </w:r>
    </w:p>
    <w:p w:rsidR="00AF622B" w:rsidRPr="00AF622B" w:rsidRDefault="009C297E" w:rsidP="009C297E">
      <w:pPr>
        <w:pStyle w:val="Listenabsatz"/>
        <w:numPr>
          <w:ilvl w:val="0"/>
          <w:numId w:val="19"/>
        </w:numPr>
      </w:pPr>
      <w:r>
        <w:t>Fragment Search</w:t>
      </w:r>
    </w:p>
    <w:p w:rsidR="00AF622B" w:rsidRPr="00AF622B" w:rsidRDefault="00AF622B" w:rsidP="00AF622B">
      <w:pPr>
        <w:rPr>
          <w:b/>
        </w:rPr>
      </w:pPr>
      <w:r w:rsidRPr="00AF622B">
        <w:rPr>
          <w:b/>
        </w:rPr>
        <w:t>Possible Output Nodes</w:t>
      </w:r>
    </w:p>
    <w:p w:rsidR="00AF622B" w:rsidRPr="00AF622B" w:rsidRDefault="009C297E" w:rsidP="009C297E">
      <w:pPr>
        <w:pStyle w:val="Listenabsatz"/>
        <w:numPr>
          <w:ilvl w:val="0"/>
          <w:numId w:val="20"/>
        </w:numPr>
      </w:pPr>
      <w:r>
        <w:t>File output (*.</w:t>
      </w:r>
      <w:proofErr w:type="spellStart"/>
      <w:r>
        <w:t>xls</w:t>
      </w:r>
      <w:proofErr w:type="spellEnd"/>
      <w:r>
        <w:t>)</w:t>
      </w:r>
    </w:p>
    <w:p w:rsidR="00593E53" w:rsidRPr="0088322D" w:rsidRDefault="00593E53" w:rsidP="00593E53"/>
    <w:p w:rsidR="00AF622B" w:rsidRDefault="00AF622B">
      <w:pPr>
        <w:rPr>
          <w:rFonts w:asciiTheme="majorHAnsi" w:eastAsiaTheme="majorEastAsia" w:hAnsiTheme="majorHAnsi" w:cstheme="majorBidi"/>
          <w:b/>
          <w:bCs/>
          <w:color w:val="365F91" w:themeColor="accent1" w:themeShade="BF"/>
          <w:sz w:val="28"/>
          <w:szCs w:val="28"/>
        </w:rPr>
      </w:pPr>
      <w:r>
        <w:br w:type="page"/>
      </w:r>
    </w:p>
    <w:p w:rsidR="008F3F41" w:rsidRDefault="008F3F41" w:rsidP="008F3F41">
      <w:pPr>
        <w:pStyle w:val="berschrift1"/>
        <w:numPr>
          <w:ilvl w:val="0"/>
          <w:numId w:val="3"/>
        </w:numPr>
      </w:pPr>
      <w:proofErr w:type="spellStart"/>
      <w:proofErr w:type="gramStart"/>
      <w:r>
        <w:lastRenderedPageBreak/>
        <w:t>glyXtool</w:t>
      </w:r>
      <w:proofErr w:type="spellEnd"/>
      <w:proofErr w:type="gramEnd"/>
      <w:r>
        <w:t xml:space="preserve"> Evaluator</w:t>
      </w:r>
    </w:p>
    <w:p w:rsidR="008F3F41" w:rsidRPr="008F3F41" w:rsidRDefault="008F3F41" w:rsidP="008F3F41"/>
    <w:p w:rsidR="00F21A5E" w:rsidRDefault="00F21A5E" w:rsidP="00F21A5E">
      <w:pPr>
        <w:pStyle w:val="Listenabsatz"/>
        <w:numPr>
          <w:ilvl w:val="0"/>
          <w:numId w:val="26"/>
        </w:numPr>
        <w:rPr>
          <w:lang w:val="de-DE"/>
        </w:rPr>
      </w:pPr>
      <w:r>
        <w:rPr>
          <w:lang w:val="de-DE"/>
        </w:rPr>
        <w:t>Setup</w:t>
      </w:r>
    </w:p>
    <w:p w:rsidR="00F21A5E" w:rsidRDefault="00F21A5E" w:rsidP="00F21A5E">
      <w:pPr>
        <w:pStyle w:val="Listenabsatz"/>
        <w:numPr>
          <w:ilvl w:val="0"/>
          <w:numId w:val="26"/>
        </w:numPr>
        <w:rPr>
          <w:lang w:val="de-DE"/>
        </w:rPr>
      </w:pPr>
      <w:proofErr w:type="spellStart"/>
      <w:r>
        <w:rPr>
          <w:lang w:val="de-DE"/>
        </w:rPr>
        <w:t>Changing</w:t>
      </w:r>
      <w:proofErr w:type="spellEnd"/>
      <w:r>
        <w:rPr>
          <w:lang w:val="de-DE"/>
        </w:rPr>
        <w:t xml:space="preserve"> Plot Parameter Setup</w:t>
      </w:r>
      <w:bookmarkStart w:id="13" w:name="_GoBack"/>
      <w:bookmarkEnd w:id="13"/>
    </w:p>
    <w:p w:rsidR="002C3019" w:rsidRDefault="00F21A5E" w:rsidP="00F21A5E">
      <w:pPr>
        <w:pStyle w:val="Listenabsatz"/>
        <w:numPr>
          <w:ilvl w:val="0"/>
          <w:numId w:val="26"/>
        </w:numPr>
        <w:rPr>
          <w:lang w:val="de-DE"/>
        </w:rPr>
      </w:pPr>
      <w:proofErr w:type="spellStart"/>
      <w:r>
        <w:rPr>
          <w:lang w:val="de-DE"/>
        </w:rPr>
        <w:t>Loading</w:t>
      </w:r>
      <w:proofErr w:type="spellEnd"/>
      <w:r>
        <w:rPr>
          <w:lang w:val="de-DE"/>
        </w:rPr>
        <w:t xml:space="preserve"> Data</w:t>
      </w:r>
    </w:p>
    <w:p w:rsidR="00F21A5E" w:rsidRDefault="00F21A5E" w:rsidP="00F21A5E">
      <w:pPr>
        <w:pStyle w:val="Listenabsatz"/>
        <w:numPr>
          <w:ilvl w:val="0"/>
          <w:numId w:val="26"/>
        </w:numPr>
        <w:rPr>
          <w:lang w:val="de-DE"/>
        </w:rPr>
      </w:pPr>
      <w:r>
        <w:rPr>
          <w:lang w:val="de-DE"/>
        </w:rPr>
        <w:t>Feature Tab</w:t>
      </w:r>
    </w:p>
    <w:p w:rsidR="00F21A5E" w:rsidRDefault="00F21A5E" w:rsidP="00F21A5E">
      <w:pPr>
        <w:pStyle w:val="Listenabsatz"/>
        <w:numPr>
          <w:ilvl w:val="0"/>
          <w:numId w:val="26"/>
        </w:numPr>
        <w:rPr>
          <w:lang w:val="de-DE"/>
        </w:rPr>
      </w:pPr>
      <w:proofErr w:type="spellStart"/>
      <w:r>
        <w:rPr>
          <w:lang w:val="de-DE"/>
        </w:rPr>
        <w:t>Identification</w:t>
      </w:r>
      <w:proofErr w:type="spellEnd"/>
      <w:r>
        <w:rPr>
          <w:lang w:val="de-DE"/>
        </w:rPr>
        <w:t xml:space="preserve"> Tab</w:t>
      </w:r>
    </w:p>
    <w:p w:rsidR="00F21A5E" w:rsidRPr="00F21A5E" w:rsidRDefault="00F21A5E" w:rsidP="00F21A5E">
      <w:pPr>
        <w:pStyle w:val="Listenabsatz"/>
        <w:numPr>
          <w:ilvl w:val="0"/>
          <w:numId w:val="26"/>
        </w:numPr>
        <w:rPr>
          <w:lang w:val="de-DE"/>
        </w:rPr>
      </w:pPr>
      <w:proofErr w:type="spellStart"/>
      <w:r>
        <w:rPr>
          <w:lang w:val="de-DE"/>
        </w:rPr>
        <w:t>Annotations</w:t>
      </w:r>
      <w:proofErr w:type="spellEnd"/>
    </w:p>
    <w:sectPr w:rsidR="00F21A5E" w:rsidRPr="00F21A5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7020"/>
    <w:multiLevelType w:val="hybridMultilevel"/>
    <w:tmpl w:val="8CF2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A0EDE"/>
    <w:multiLevelType w:val="hybridMultilevel"/>
    <w:tmpl w:val="63CE7676"/>
    <w:lvl w:ilvl="0" w:tplc="EE247D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A72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7000FD"/>
    <w:multiLevelType w:val="hybridMultilevel"/>
    <w:tmpl w:val="0FC40DA4"/>
    <w:lvl w:ilvl="0" w:tplc="9B2C5F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EB12AC"/>
    <w:multiLevelType w:val="hybridMultilevel"/>
    <w:tmpl w:val="1CD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914711"/>
    <w:multiLevelType w:val="hybridMultilevel"/>
    <w:tmpl w:val="3100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3660F8"/>
    <w:multiLevelType w:val="hybridMultilevel"/>
    <w:tmpl w:val="B25E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30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B67569"/>
    <w:multiLevelType w:val="hybridMultilevel"/>
    <w:tmpl w:val="5E185C3C"/>
    <w:lvl w:ilvl="0" w:tplc="A9222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7C09AF"/>
    <w:multiLevelType w:val="hybridMultilevel"/>
    <w:tmpl w:val="20BADC56"/>
    <w:lvl w:ilvl="0" w:tplc="E1C86B2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B242AF"/>
    <w:multiLevelType w:val="hybridMultilevel"/>
    <w:tmpl w:val="E0F8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713D5B"/>
    <w:multiLevelType w:val="hybridMultilevel"/>
    <w:tmpl w:val="2446F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0B1611"/>
    <w:multiLevelType w:val="hybridMultilevel"/>
    <w:tmpl w:val="95B0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AC33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DE485A"/>
    <w:multiLevelType w:val="hybridMultilevel"/>
    <w:tmpl w:val="4306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2F29E1"/>
    <w:multiLevelType w:val="hybridMultilevel"/>
    <w:tmpl w:val="B0CA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D71962"/>
    <w:multiLevelType w:val="hybridMultilevel"/>
    <w:tmpl w:val="F292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7668E2"/>
    <w:multiLevelType w:val="hybridMultilevel"/>
    <w:tmpl w:val="D274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82E7E"/>
    <w:multiLevelType w:val="hybridMultilevel"/>
    <w:tmpl w:val="8AC2A324"/>
    <w:lvl w:ilvl="0" w:tplc="E1C86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F84DF7"/>
    <w:multiLevelType w:val="hybridMultilevel"/>
    <w:tmpl w:val="76CE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D34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A0F1963"/>
    <w:multiLevelType w:val="hybridMultilevel"/>
    <w:tmpl w:val="45CE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E417F3"/>
    <w:multiLevelType w:val="hybridMultilevel"/>
    <w:tmpl w:val="D2D26432"/>
    <w:lvl w:ilvl="0" w:tplc="E1C86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0F21F0"/>
    <w:multiLevelType w:val="hybridMultilevel"/>
    <w:tmpl w:val="394A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A449D6"/>
    <w:multiLevelType w:val="hybridMultilevel"/>
    <w:tmpl w:val="5E185C3C"/>
    <w:lvl w:ilvl="0" w:tplc="A9222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C9F2C85"/>
    <w:multiLevelType w:val="hybridMultilevel"/>
    <w:tmpl w:val="545E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20"/>
  </w:num>
  <w:num w:numId="4">
    <w:abstractNumId w:val="7"/>
  </w:num>
  <w:num w:numId="5">
    <w:abstractNumId w:val="3"/>
  </w:num>
  <w:num w:numId="6">
    <w:abstractNumId w:val="1"/>
  </w:num>
  <w:num w:numId="7">
    <w:abstractNumId w:val="9"/>
  </w:num>
  <w:num w:numId="8">
    <w:abstractNumId w:val="22"/>
  </w:num>
  <w:num w:numId="9">
    <w:abstractNumId w:val="18"/>
  </w:num>
  <w:num w:numId="10">
    <w:abstractNumId w:val="15"/>
  </w:num>
  <w:num w:numId="11">
    <w:abstractNumId w:val="12"/>
  </w:num>
  <w:num w:numId="12">
    <w:abstractNumId w:val="5"/>
  </w:num>
  <w:num w:numId="13">
    <w:abstractNumId w:val="4"/>
  </w:num>
  <w:num w:numId="14">
    <w:abstractNumId w:val="10"/>
  </w:num>
  <w:num w:numId="15">
    <w:abstractNumId w:val="0"/>
  </w:num>
  <w:num w:numId="16">
    <w:abstractNumId w:val="14"/>
  </w:num>
  <w:num w:numId="17">
    <w:abstractNumId w:val="16"/>
  </w:num>
  <w:num w:numId="18">
    <w:abstractNumId w:val="17"/>
  </w:num>
  <w:num w:numId="19">
    <w:abstractNumId w:val="25"/>
  </w:num>
  <w:num w:numId="20">
    <w:abstractNumId w:val="19"/>
  </w:num>
  <w:num w:numId="21">
    <w:abstractNumId w:val="6"/>
  </w:num>
  <w:num w:numId="22">
    <w:abstractNumId w:val="23"/>
  </w:num>
  <w:num w:numId="23">
    <w:abstractNumId w:val="21"/>
  </w:num>
  <w:num w:numId="24">
    <w:abstractNumId w:val="8"/>
  </w:num>
  <w:num w:numId="25">
    <w:abstractNumId w:val="2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8D"/>
    <w:rsid w:val="000E0D2C"/>
    <w:rsid w:val="001374A7"/>
    <w:rsid w:val="00140EB6"/>
    <w:rsid w:val="00147F44"/>
    <w:rsid w:val="0015724C"/>
    <w:rsid w:val="001816A3"/>
    <w:rsid w:val="0018578A"/>
    <w:rsid w:val="00196695"/>
    <w:rsid w:val="001A655F"/>
    <w:rsid w:val="00245BFE"/>
    <w:rsid w:val="00297AB7"/>
    <w:rsid w:val="002A7420"/>
    <w:rsid w:val="002A7FC0"/>
    <w:rsid w:val="002C3019"/>
    <w:rsid w:val="003A0BA4"/>
    <w:rsid w:val="00431365"/>
    <w:rsid w:val="0044179A"/>
    <w:rsid w:val="00454C6B"/>
    <w:rsid w:val="00466AE0"/>
    <w:rsid w:val="004B2E51"/>
    <w:rsid w:val="004C50E4"/>
    <w:rsid w:val="004D55F1"/>
    <w:rsid w:val="004E0CBB"/>
    <w:rsid w:val="00502FE6"/>
    <w:rsid w:val="00520A92"/>
    <w:rsid w:val="0052286E"/>
    <w:rsid w:val="00577140"/>
    <w:rsid w:val="00593E53"/>
    <w:rsid w:val="005A4532"/>
    <w:rsid w:val="00631704"/>
    <w:rsid w:val="0063677C"/>
    <w:rsid w:val="006635F7"/>
    <w:rsid w:val="00664106"/>
    <w:rsid w:val="00667560"/>
    <w:rsid w:val="006A527B"/>
    <w:rsid w:val="006B3137"/>
    <w:rsid w:val="006B7D80"/>
    <w:rsid w:val="006F352D"/>
    <w:rsid w:val="00710F19"/>
    <w:rsid w:val="007269A0"/>
    <w:rsid w:val="007278C4"/>
    <w:rsid w:val="00730832"/>
    <w:rsid w:val="00766D5E"/>
    <w:rsid w:val="007826E8"/>
    <w:rsid w:val="007A326E"/>
    <w:rsid w:val="007C1BE3"/>
    <w:rsid w:val="007E7572"/>
    <w:rsid w:val="00804218"/>
    <w:rsid w:val="008305BE"/>
    <w:rsid w:val="0088322D"/>
    <w:rsid w:val="008A1E2B"/>
    <w:rsid w:val="008D2820"/>
    <w:rsid w:val="008D28BB"/>
    <w:rsid w:val="008F3F41"/>
    <w:rsid w:val="00910AE2"/>
    <w:rsid w:val="00967AF7"/>
    <w:rsid w:val="009774CC"/>
    <w:rsid w:val="00996951"/>
    <w:rsid w:val="009A432D"/>
    <w:rsid w:val="009C297E"/>
    <w:rsid w:val="00A16F00"/>
    <w:rsid w:val="00A461F8"/>
    <w:rsid w:val="00A8011F"/>
    <w:rsid w:val="00A8318B"/>
    <w:rsid w:val="00A85982"/>
    <w:rsid w:val="00AB5F24"/>
    <w:rsid w:val="00AF490F"/>
    <w:rsid w:val="00AF622B"/>
    <w:rsid w:val="00B14CA7"/>
    <w:rsid w:val="00B37FDD"/>
    <w:rsid w:val="00B51A20"/>
    <w:rsid w:val="00B57E66"/>
    <w:rsid w:val="00B65843"/>
    <w:rsid w:val="00B938DF"/>
    <w:rsid w:val="00BB2716"/>
    <w:rsid w:val="00BE7EA6"/>
    <w:rsid w:val="00BF3CAB"/>
    <w:rsid w:val="00C5737B"/>
    <w:rsid w:val="00C72722"/>
    <w:rsid w:val="00C72948"/>
    <w:rsid w:val="00C8282B"/>
    <w:rsid w:val="00C86082"/>
    <w:rsid w:val="00D47634"/>
    <w:rsid w:val="00D537C5"/>
    <w:rsid w:val="00D6109B"/>
    <w:rsid w:val="00D75051"/>
    <w:rsid w:val="00D8165C"/>
    <w:rsid w:val="00DA4B9A"/>
    <w:rsid w:val="00DE6F37"/>
    <w:rsid w:val="00E2143E"/>
    <w:rsid w:val="00E30579"/>
    <w:rsid w:val="00E3138D"/>
    <w:rsid w:val="00E56E5E"/>
    <w:rsid w:val="00EA1004"/>
    <w:rsid w:val="00EC14FC"/>
    <w:rsid w:val="00ED787A"/>
    <w:rsid w:val="00EF17E6"/>
    <w:rsid w:val="00F011AC"/>
    <w:rsid w:val="00F1705A"/>
    <w:rsid w:val="00F21A5E"/>
    <w:rsid w:val="00F26FAC"/>
    <w:rsid w:val="00F3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C30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D55F1"/>
    <w:pPr>
      <w:ind w:left="720"/>
      <w:contextualSpacing/>
    </w:pPr>
  </w:style>
  <w:style w:type="character" w:customStyle="1" w:styleId="berschrift1Zchn">
    <w:name w:val="Überschrift 1 Zchn"/>
    <w:basedOn w:val="Absatz-Standardschriftart"/>
    <w:link w:val="berschrift1"/>
    <w:uiPriority w:val="9"/>
    <w:rsid w:val="002C3019"/>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593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6A527B"/>
    <w:pPr>
      <w:outlineLvl w:val="9"/>
    </w:pPr>
    <w:rPr>
      <w:lang w:eastAsia="ja-JP"/>
    </w:rPr>
  </w:style>
  <w:style w:type="paragraph" w:styleId="Verzeichnis1">
    <w:name w:val="toc 1"/>
    <w:basedOn w:val="Standard"/>
    <w:next w:val="Standard"/>
    <w:autoRedefine/>
    <w:uiPriority w:val="39"/>
    <w:unhideWhenUsed/>
    <w:qFormat/>
    <w:rsid w:val="006A527B"/>
    <w:pPr>
      <w:spacing w:after="100"/>
    </w:pPr>
  </w:style>
  <w:style w:type="character" w:styleId="Hyperlink">
    <w:name w:val="Hyperlink"/>
    <w:basedOn w:val="Absatz-Standardschriftart"/>
    <w:uiPriority w:val="99"/>
    <w:unhideWhenUsed/>
    <w:rsid w:val="006A527B"/>
    <w:rPr>
      <w:color w:val="0000FF" w:themeColor="hyperlink"/>
      <w:u w:val="single"/>
    </w:rPr>
  </w:style>
  <w:style w:type="paragraph" w:styleId="Sprechblasentext">
    <w:name w:val="Balloon Text"/>
    <w:basedOn w:val="Standard"/>
    <w:link w:val="SprechblasentextZchn"/>
    <w:uiPriority w:val="99"/>
    <w:semiHidden/>
    <w:unhideWhenUsed/>
    <w:rsid w:val="006A5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527B"/>
    <w:rPr>
      <w:rFonts w:ascii="Tahoma" w:hAnsi="Tahoma" w:cs="Tahoma"/>
      <w:sz w:val="16"/>
      <w:szCs w:val="16"/>
    </w:rPr>
  </w:style>
  <w:style w:type="paragraph" w:styleId="Verzeichnis2">
    <w:name w:val="toc 2"/>
    <w:basedOn w:val="Standard"/>
    <w:next w:val="Standard"/>
    <w:autoRedefine/>
    <w:uiPriority w:val="39"/>
    <w:semiHidden/>
    <w:unhideWhenUsed/>
    <w:qFormat/>
    <w:rsid w:val="006B3137"/>
    <w:pPr>
      <w:spacing w:after="100"/>
      <w:ind w:left="220"/>
    </w:pPr>
    <w:rPr>
      <w:rFonts w:eastAsiaTheme="minorEastAsia"/>
      <w:lang w:eastAsia="ja-JP"/>
    </w:rPr>
  </w:style>
  <w:style w:type="paragraph" w:styleId="Verzeichnis3">
    <w:name w:val="toc 3"/>
    <w:basedOn w:val="Standard"/>
    <w:next w:val="Standard"/>
    <w:autoRedefine/>
    <w:uiPriority w:val="39"/>
    <w:semiHidden/>
    <w:unhideWhenUsed/>
    <w:qFormat/>
    <w:rsid w:val="006B3137"/>
    <w:pPr>
      <w:spacing w:after="100"/>
      <w:ind w:left="440"/>
    </w:pPr>
    <w:rPr>
      <w:rFonts w:eastAsiaTheme="minorEastAsia"/>
      <w:lang w:eastAsia="ja-JP"/>
    </w:rPr>
  </w:style>
  <w:style w:type="paragraph" w:styleId="StandardWeb">
    <w:name w:val="Normal (Web)"/>
    <w:basedOn w:val="Standard"/>
    <w:uiPriority w:val="99"/>
    <w:semiHidden/>
    <w:unhideWhenUsed/>
    <w:rsid w:val="00804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Absatz-Standardschriftart"/>
    <w:rsid w:val="006641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C30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D55F1"/>
    <w:pPr>
      <w:ind w:left="720"/>
      <w:contextualSpacing/>
    </w:pPr>
  </w:style>
  <w:style w:type="character" w:customStyle="1" w:styleId="berschrift1Zchn">
    <w:name w:val="Überschrift 1 Zchn"/>
    <w:basedOn w:val="Absatz-Standardschriftart"/>
    <w:link w:val="berschrift1"/>
    <w:uiPriority w:val="9"/>
    <w:rsid w:val="002C3019"/>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593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6A527B"/>
    <w:pPr>
      <w:outlineLvl w:val="9"/>
    </w:pPr>
    <w:rPr>
      <w:lang w:eastAsia="ja-JP"/>
    </w:rPr>
  </w:style>
  <w:style w:type="paragraph" w:styleId="Verzeichnis1">
    <w:name w:val="toc 1"/>
    <w:basedOn w:val="Standard"/>
    <w:next w:val="Standard"/>
    <w:autoRedefine/>
    <w:uiPriority w:val="39"/>
    <w:unhideWhenUsed/>
    <w:qFormat/>
    <w:rsid w:val="006A527B"/>
    <w:pPr>
      <w:spacing w:after="100"/>
    </w:pPr>
  </w:style>
  <w:style w:type="character" w:styleId="Hyperlink">
    <w:name w:val="Hyperlink"/>
    <w:basedOn w:val="Absatz-Standardschriftart"/>
    <w:uiPriority w:val="99"/>
    <w:unhideWhenUsed/>
    <w:rsid w:val="006A527B"/>
    <w:rPr>
      <w:color w:val="0000FF" w:themeColor="hyperlink"/>
      <w:u w:val="single"/>
    </w:rPr>
  </w:style>
  <w:style w:type="paragraph" w:styleId="Sprechblasentext">
    <w:name w:val="Balloon Text"/>
    <w:basedOn w:val="Standard"/>
    <w:link w:val="SprechblasentextZchn"/>
    <w:uiPriority w:val="99"/>
    <w:semiHidden/>
    <w:unhideWhenUsed/>
    <w:rsid w:val="006A5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527B"/>
    <w:rPr>
      <w:rFonts w:ascii="Tahoma" w:hAnsi="Tahoma" w:cs="Tahoma"/>
      <w:sz w:val="16"/>
      <w:szCs w:val="16"/>
    </w:rPr>
  </w:style>
  <w:style w:type="paragraph" w:styleId="Verzeichnis2">
    <w:name w:val="toc 2"/>
    <w:basedOn w:val="Standard"/>
    <w:next w:val="Standard"/>
    <w:autoRedefine/>
    <w:uiPriority w:val="39"/>
    <w:semiHidden/>
    <w:unhideWhenUsed/>
    <w:qFormat/>
    <w:rsid w:val="006B3137"/>
    <w:pPr>
      <w:spacing w:after="100"/>
      <w:ind w:left="220"/>
    </w:pPr>
    <w:rPr>
      <w:rFonts w:eastAsiaTheme="minorEastAsia"/>
      <w:lang w:eastAsia="ja-JP"/>
    </w:rPr>
  </w:style>
  <w:style w:type="paragraph" w:styleId="Verzeichnis3">
    <w:name w:val="toc 3"/>
    <w:basedOn w:val="Standard"/>
    <w:next w:val="Standard"/>
    <w:autoRedefine/>
    <w:uiPriority w:val="39"/>
    <w:semiHidden/>
    <w:unhideWhenUsed/>
    <w:qFormat/>
    <w:rsid w:val="006B3137"/>
    <w:pPr>
      <w:spacing w:after="100"/>
      <w:ind w:left="440"/>
    </w:pPr>
    <w:rPr>
      <w:rFonts w:eastAsiaTheme="minorEastAsia"/>
      <w:lang w:eastAsia="ja-JP"/>
    </w:rPr>
  </w:style>
  <w:style w:type="paragraph" w:styleId="StandardWeb">
    <w:name w:val="Normal (Web)"/>
    <w:basedOn w:val="Standard"/>
    <w:uiPriority w:val="99"/>
    <w:semiHidden/>
    <w:unhideWhenUsed/>
    <w:rsid w:val="00804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Absatz-Standardschriftart"/>
    <w:rsid w:val="00664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07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62834AD-8367-4D38-92D9-BA72A311C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1771</Words>
  <Characters>11158</Characters>
  <Application>Microsoft Office Word</Application>
  <DocSecurity>0</DocSecurity>
  <Lines>92</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Max-Planck-Institut</Company>
  <LinksUpToDate>false</LinksUpToDate>
  <CharactersWithSpaces>12904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pioch</dc:creator>
  <cp:lastModifiedBy>pioch</cp:lastModifiedBy>
  <cp:revision>93</cp:revision>
  <dcterms:created xsi:type="dcterms:W3CDTF">2016-07-08T09:10:00Z</dcterms:created>
  <dcterms:modified xsi:type="dcterms:W3CDTF">2017-08-21T14:41:00Z</dcterms:modified>
</cp:coreProperties>
</file>