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none"/>
              <w:bottom w:val="none"/>
              <w:right w:val="none"/>
            </w:tcBorders>
            <w:shd w:fill="0D0D0D" w:val="clear"/>
            <w:tcMar>
              <w:top w:type="dxa" w:w="1440"/>
              <w:left w:type="dxa" w:w="720"/>
              <w:bottom w:type="dxa" w:w="1440"/>
              <w:right w:type="dxa" w:w="720"/>
            </w:tcMar>
          </w:tcPr>
          <w:p>
            <w:pPr>
              <w:spacing w:after="240"/>
            </w:pPr>
            <w:r>
              <w:rPr>
                <w:b/>
                <w:bCs/>
                <w:color w:val="C9A84C"/>
                <w:sz w:val="24"/>
                <w:szCs w:val="24"/>
              </w:rPr>
              <w:t xml:space="preserve">THE MARKOPS × GLYCODEPOT</w:t>
            </w:r>
          </w:p>
          <w:p>
            <w:pPr>
              <w:spacing w:after="0"/>
            </w:pPr>
            <w:r>
              <w:rPr>
                <w:b/>
                <w:bCs/>
                <w:color w:val="FFFFFF"/>
                <w:sz w:val="64"/>
                <w:szCs w:val="64"/>
              </w:rPr>
              <w:t xml:space="preserve">GHL Workflow</w:t>
            </w:r>
          </w:p>
          <w:p>
            <w:pPr>
              <w:spacing w:after="240"/>
            </w:pPr>
            <w:r>
              <w:rPr>
                <w:b/>
                <w:bCs/>
                <w:color w:val="FFFFFF"/>
                <w:sz w:val="64"/>
                <w:szCs w:val="64"/>
              </w:rPr>
              <w:t xml:space="preserve">Build Guide</w:t>
            </w:r>
          </w:p>
          <w:p>
            <w:pPr>
              <w:spacing w:after="600"/>
            </w:pPr>
            <w:r>
              <w:rPr>
                <w:b/>
                <w:bCs/>
                <w:color w:val="888888"/>
                <w:sz w:val="24"/>
                <w:szCs w:val="24"/>
              </w:rPr>
              <w:t xml:space="preserve">2 Workflows — Complete Manual Build Instructions</w:t>
            </w:r>
          </w:p>
          <w:p>
            <w:pPr>
              <w:spacing w:after="80"/>
            </w:pPr>
            <w:r>
              <w:rPr>
                <w:b/>
                <w:bCs/>
                <w:color w:val="C9A84C"/>
                <w:sz w:val="22"/>
                <w:szCs w:val="22"/>
              </w:rPr>
              <w:t xml:space="preserve">Client: </w:t>
            </w:r>
            <w:r>
              <w:rPr>
                <w:b/>
                <w:bCs/>
                <w:color w:val="FFFFFF"/>
                <w:sz w:val="22"/>
                <w:szCs w:val="22"/>
              </w:rPr>
              <w:t xml:space="preserve">GlycoDepot (glycodepot.com)</w:t>
            </w:r>
          </w:p>
          <w:p>
            <w:pPr>
              <w:spacing w:after="80"/>
            </w:pPr>
            <w:r>
              <w:rPr>
                <w:b/>
                <w:bCs/>
                <w:color w:val="C9A84C"/>
                <w:sz w:val="22"/>
                <w:szCs w:val="22"/>
              </w:rPr>
              <w:t xml:space="preserve">Location ID: </w:t>
            </w:r>
            <w:r>
              <w:rPr>
                <w:rFonts w:ascii="Courier New" w:cs="Courier New" w:eastAsia="Courier New" w:hAnsi="Courier New"/>
                <w:b/>
                <w:bCs/>
                <w:color w:val="FFFFFF"/>
                <w:sz w:val="22"/>
                <w:szCs w:val="22"/>
              </w:rPr>
              <w:t xml:space="preserve">8WV7PDrONMk3WR8fwyNo</w:t>
            </w:r>
          </w:p>
          <w:p>
            <w:pPr>
              <w:spacing w:after="240"/>
            </w:pPr>
            <w:r>
              <w:rPr>
                <w:b/>
                <w:bCs/>
                <w:color w:val="C9A84C"/>
                <w:sz w:val="22"/>
                <w:szCs w:val="22"/>
              </w:rPr>
              <w:t xml:space="preserve">Version: </w:t>
            </w:r>
            <w:r>
              <w:rPr>
                <w:b/>
                <w:bCs/>
                <w:color w:val="FFFFFF"/>
                <w:sz w:val="22"/>
                <w:szCs w:val="22"/>
              </w:rPr>
              <w:t xml:space="preserve">1 — August 2026</w:t>
            </w:r>
          </w:p>
          <w:p>
            <w:r>
              <w:rPr>
                <w:color w:val="888888"/>
                <w:sz w:val="20"/>
                <w:szCs w:val="20"/>
              </w:rPr>
              <w:t xml:space="preserve">Build WF-1 first — it generates the inbound webhook URL needed by the glycodepot.com RFQ form. WF-2 is triggered by BysonHub and must be built second so its webhook URL can be sent to Nihar.</w:t>
            </w:r>
          </w:p>
        </w:tc>
      </w:tr>
    </w:tbl>
    <w:p>
      <w:r>
        <w:br w:type="page"/>
      </w:r>
    </w:p>
    <w:p>
      <w:pPr>
        <w:spacing w:after="120" w:before="400"/>
      </w:pPr>
      <w:r>
        <w:rPr>
          <w:b/>
          <w:bCs/>
          <w:color w:val="C9A84C"/>
          <w:sz w:val="32"/>
          <w:szCs w:val="32"/>
        </w:rPr>
        <w:t xml:space="preserve">2 Workflows — Build Order</w:t>
      </w:r>
    </w:p>
    <w:p>
      <w:pPr>
        <w:spacing w:after="60" w:before="12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800"/>
            <w:shd w:fill="222222" w:val="clear"/>
            <w:tcMar>
              <w:top w:type="dxa" w:w="80"/>
              <w:left w:type="dxa" w:w="120"/>
              <w:bottom w:type="dxa" w:w="80"/>
              <w:right w:type="dxa" w:w="120"/>
            </w:tcMar>
          </w:tcPr>
          <w:p>
            <w:pPr>
              <w:jc w:val="left"/>
            </w:pPr>
            <w:r>
              <w:rPr>
                <w:b/>
                <w:bCs/>
                <w:color w:val="FFFFFF"/>
                <w:sz w:val="18"/>
                <w:szCs w:val="18"/>
              </w:rPr>
              <w:t xml:space="preserve">Workflow</w:t>
            </w:r>
          </w:p>
        </w:tc>
        <w:tc>
          <w:tcPr>
            <w:tcW w:type="dxa" w:w="3000"/>
            <w:shd w:fill="222222" w:val="clear"/>
            <w:tcMar>
              <w:top w:type="dxa" w:w="80"/>
              <w:left w:type="dxa" w:w="120"/>
              <w:bottom w:type="dxa" w:w="80"/>
              <w:right w:type="dxa" w:w="120"/>
            </w:tcMar>
          </w:tcPr>
          <w:p>
            <w:pPr>
              <w:jc w:val="left"/>
            </w:pPr>
            <w:r>
              <w:rPr>
                <w:b/>
                <w:bCs/>
                <w:color w:val="FFFFFF"/>
                <w:sz w:val="18"/>
                <w:szCs w:val="18"/>
              </w:rPr>
              <w:t xml:space="preserve">Trigger</w:t>
            </w:r>
          </w:p>
        </w:tc>
        <w:tc>
          <w:tcPr>
            <w:tcW w:type="dxa" w:w="3560"/>
            <w:shd w:fill="222222" w:val="clear"/>
            <w:tcMar>
              <w:top w:type="dxa" w:w="80"/>
              <w:left w:type="dxa" w:w="120"/>
              <w:bottom w:type="dxa" w:w="80"/>
              <w:right w:type="dxa" w:w="120"/>
            </w:tcMar>
          </w:tcPr>
          <w:p>
            <w:pPr>
              <w:jc w:val="left"/>
            </w:pPr>
            <w:r>
              <w:rPr>
                <w:b/>
                <w:bCs/>
                <w:color w:val="FFFFFF"/>
                <w:sz w:val="18"/>
                <w:szCs w:val="18"/>
              </w:rPr>
              <w:t xml:space="preserve">What it does</w:t>
            </w:r>
          </w:p>
        </w:tc>
      </w:tr>
      <w:tr>
        <w:tc>
          <w:tcPr>
            <w:tcW w:type="dxa" w:w="2800"/>
            <w:shd w:fill="FFFFFF" w:val="clear"/>
            <w:tcMar>
              <w:top w:type="dxa" w:w="60"/>
              <w:left w:type="dxa" w:w="120"/>
              <w:bottom w:type="dxa" w:w="60"/>
              <w:right w:type="dxa" w:w="120"/>
            </w:tcMar>
          </w:tcPr>
          <w:p>
            <w:r>
              <w:rPr>
                <w:color w:val="111111"/>
                <w:sz w:val="20"/>
                <w:szCs w:val="20"/>
              </w:rPr>
              <w:t xml:space="preserve">WF-1 — RFQ Intake</w:t>
            </w:r>
          </w:p>
        </w:tc>
        <w:tc>
          <w:tcPr>
            <w:tcW w:type="dxa" w:w="3000"/>
            <w:shd w:fill="FFFFFF" w:val="clear"/>
            <w:tcMar>
              <w:top w:type="dxa" w:w="60"/>
              <w:left w:type="dxa" w:w="120"/>
              <w:bottom w:type="dxa" w:w="60"/>
              <w:right w:type="dxa" w:w="120"/>
            </w:tcMar>
          </w:tcPr>
          <w:p>
            <w:r>
              <w:rPr>
                <w:color w:val="111111"/>
                <w:sz w:val="20"/>
                <w:szCs w:val="20"/>
              </w:rPr>
              <w:t xml:space="preserve">Inbound Webhook (from glycodepot.com)</w:t>
            </w:r>
          </w:p>
        </w:tc>
        <w:tc>
          <w:tcPr>
            <w:tcW w:type="dxa" w:w="3560"/>
            <w:shd w:fill="FFFFFF" w:val="clear"/>
            <w:tcMar>
              <w:top w:type="dxa" w:w="60"/>
              <w:left w:type="dxa" w:w="120"/>
              <w:bottom w:type="dxa" w:w="60"/>
              <w:right w:type="dxa" w:w="120"/>
            </w:tcMar>
          </w:tcPr>
          <w:p>
            <w:r>
              <w:rPr>
                <w:color w:val="111111"/>
                <w:sz w:val="20"/>
                <w:szCs w:val="20"/>
              </w:rPr>
              <w:t xml:space="preserve">Creates contact + opportunity → Stage: New RFQ → internal alerts</w:t>
            </w:r>
          </w:p>
        </w:tc>
      </w:tr>
      <w:tr>
        <w:tc>
          <w:tcPr>
            <w:tcW w:type="dxa" w:w="2800"/>
            <w:shd w:fill="F2F2F2" w:val="clear"/>
            <w:tcMar>
              <w:top w:type="dxa" w:w="60"/>
              <w:left w:type="dxa" w:w="120"/>
              <w:bottom w:type="dxa" w:w="60"/>
              <w:right w:type="dxa" w:w="120"/>
            </w:tcMar>
          </w:tcPr>
          <w:p>
            <w:r>
              <w:rPr>
                <w:color w:val="111111"/>
                <w:sz w:val="20"/>
                <w:szCs w:val="20"/>
              </w:rPr>
              <w:t xml:space="preserve">WF-2 — Status Sync</w:t>
            </w:r>
          </w:p>
        </w:tc>
        <w:tc>
          <w:tcPr>
            <w:tcW w:type="dxa" w:w="3000"/>
            <w:shd w:fill="F2F2F2" w:val="clear"/>
            <w:tcMar>
              <w:top w:type="dxa" w:w="60"/>
              <w:left w:type="dxa" w:w="120"/>
              <w:bottom w:type="dxa" w:w="60"/>
              <w:right w:type="dxa" w:w="120"/>
            </w:tcMar>
          </w:tcPr>
          <w:p>
            <w:r>
              <w:rPr>
                <w:color w:val="111111"/>
                <w:sz w:val="20"/>
                <w:szCs w:val="20"/>
              </w:rPr>
              <w:t xml:space="preserve">Inbound Webhook (from BysonHub)</w:t>
            </w:r>
          </w:p>
        </w:tc>
        <w:tc>
          <w:tcPr>
            <w:tcW w:type="dxa" w:w="3560"/>
            <w:shd w:fill="F2F2F2" w:val="clear"/>
            <w:tcMar>
              <w:top w:type="dxa" w:w="60"/>
              <w:left w:type="dxa" w:w="120"/>
              <w:bottom w:type="dxa" w:w="60"/>
              <w:right w:type="dxa" w:w="120"/>
            </w:tcMar>
          </w:tcPr>
          <w:p>
            <w:r>
              <w:rPr>
                <w:color w:val="111111"/>
                <w:sz w:val="20"/>
                <w:szCs w:val="20"/>
              </w:rPr>
              <w:t xml:space="preserve">One workflow, 5 branches — drives all stage moves per BysonHub status</w:t>
            </w:r>
          </w:p>
        </w:tc>
      </w:tr>
    </w:tbl>
    <w:p>
      <w:pPr>
        <w:spacing w:after="80" w:before="12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WF-2 is ONE workflow with If/Else branches — not separate workflows per stage. Build the full branch tree inside one workflow. This follows Sooraj's architecture recommendation and SOW §3.3.</w:t>
            </w:r>
          </w:p>
        </w:tc>
      </w:tr>
    </w:tbl>
    <w:p>
      <w:pPr>
        <w:spacing w:after="60" w:before="120"/>
      </w:pPr>
      <w:r>
        <w:rPr>
          <w:color w:val="11111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none"/>
              <w:bottom w:val="none"/>
              <w:right w:val="none"/>
            </w:tcBorders>
            <w:shd w:fill="111111" w:val="clear"/>
            <w:tcMar>
              <w:top w:type="dxa" w:w="240"/>
              <w:left w:type="dxa" w:w="320"/>
              <w:bottom w:type="dxa" w:w="240"/>
              <w:right w:type="dxa" w:w="320"/>
            </w:tcMar>
          </w:tcPr>
          <w:p>
            <w:pPr>
              <w:spacing w:after="60"/>
            </w:pPr>
            <w:r>
              <w:rPr>
                <w:b/>
                <w:bCs/>
                <w:color w:val="C9A84C"/>
                <w:sz w:val="18"/>
                <w:szCs w:val="18"/>
              </w:rPr>
              <w:t xml:space="preserve">WF-1 — BUILD FIRST</w:t>
            </w:r>
          </w:p>
          <w:p>
            <w:pPr>
              <w:spacing w:after="60"/>
            </w:pPr>
            <w:r>
              <w:rPr>
                <w:b/>
                <w:bCs/>
                <w:color w:val="FFFFFF"/>
                <w:sz w:val="40"/>
                <w:szCs w:val="40"/>
              </w:rPr>
              <w:t xml:space="preserve">RFQ Intake</w:t>
            </w:r>
          </w:p>
          <w:p>
            <w:pPr>
              <w:spacing w:after="120"/>
            </w:pPr>
            <w:r>
              <w:rPr>
                <w:b/>
                <w:bCs/>
                <w:color w:val="C9A84C"/>
                <w:sz w:val="22"/>
                <w:szCs w:val="22"/>
              </w:rPr>
              <w:t xml:space="preserve">Receives every glycodepot.com RFQ → creates contact + opportunity → internal alerts</w:t>
            </w:r>
          </w:p>
          <w:p>
            <w:pPr>
              <w:spacing w:after="0"/>
            </w:pPr>
            <w:r>
              <w:rPr>
                <w:b/>
                <w:bCs/>
                <w:color w:val="888888"/>
                <w:sz w:val="18"/>
                <w:szCs w:val="18"/>
              </w:rPr>
              <w:t xml:space="preserve">TRIGGER  </w:t>
            </w:r>
            <w:r>
              <w:rPr>
                <w:b/>
                <w:bCs/>
                <w:color w:val="FFFFFF"/>
                <w:sz w:val="18"/>
                <w:szCs w:val="18"/>
              </w:rPr>
              <w:t xml:space="preserve">Inbound Webhook</w:t>
            </w:r>
            <w:r>
              <w:rPr>
                <w:b/>
                <w:bCs/>
                <w:color w:val="888888"/>
                <w:sz w:val="18"/>
                <w:szCs w:val="18"/>
              </w:rPr>
              <w:t xml:space="preserve">   PIPELINE  </w:t>
            </w:r>
            <w:r>
              <w:rPr>
                <w:b/>
                <w:bCs/>
                <w:color w:val="FFFFFF"/>
                <w:sz w:val="18"/>
                <w:szCs w:val="18"/>
              </w:rPr>
              <w:t xml:space="preserve">GlycoDepot RFQ Pipeline</w:t>
            </w:r>
            <w:r>
              <w:rPr>
                <w:b/>
                <w:bCs/>
                <w:color w:val="888888"/>
                <w:sz w:val="18"/>
                <w:szCs w:val="18"/>
              </w:rPr>
              <w:t xml:space="preserve">   STAGE  </w:t>
            </w:r>
            <w:r>
              <w:rPr>
                <w:b/>
                <w:bCs/>
                <w:color w:val="FFFFFF"/>
                <w:sz w:val="18"/>
                <w:szCs w:val="18"/>
              </w:rPr>
              <w:t xml:space="preserve">New RFQ</w:t>
            </w:r>
          </w:p>
        </w:tc>
      </w:tr>
    </w:tbl>
    <w:p>
      <w:pPr>
        <w:spacing w:after="80" w:before="12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62828" w:sz="24"/>
              <w:bottom w:val="none"/>
              <w:right w:val="none"/>
            </w:tcBorders>
            <w:shd w:fill="FDECEA" w:val="clear"/>
            <w:tcMar>
              <w:top w:type="dxa" w:w="120"/>
              <w:left w:type="dxa" w:w="200"/>
              <w:bottom w:type="dxa" w:w="120"/>
              <w:right w:type="dxa" w:w="200"/>
            </w:tcMar>
          </w:tcPr>
          <w:p>
            <w:pPr>
              <w:spacing w:after="0"/>
            </w:pPr>
            <w:r>
              <w:rPr>
                <w:color w:val="111111"/>
                <w:sz w:val="20"/>
                <w:szCs w:val="20"/>
              </w:rPr>
              <w:t xml:space="preserve">Must be built first. The webhook URL this generates is the value for GHL_QUOTE_WEBHOOK_URL in Vercel. Without it, RFQ form submissions on glycodepot.com do nothing.</w:t>
            </w:r>
          </w:p>
        </w:tc>
      </w:tr>
    </w:tbl>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1 — Create</w:t>
      </w:r>
    </w:p>
    <w:p>
      <w:pPr>
        <w:spacing w:after="60" w:before="100"/>
        <w:ind w:left="200"/>
      </w:pPr>
      <w:r>
        <w:rPr>
          <w:b/>
          <w:bCs/>
          <w:color w:val="C9A84C"/>
          <w:sz w:val="22"/>
          <w:szCs w:val="22"/>
        </w:rPr>
        <w:t xml:space="preserve">1  </w:t>
      </w:r>
      <w:r>
        <w:rPr>
          <w:b/>
          <w:bCs/>
          <w:color w:val="111111"/>
          <w:sz w:val="22"/>
          <w:szCs w:val="22"/>
        </w:rPr>
        <w:t xml:space="preserve">GHL → Automation → Workflows → + Create Workflow → Start from Scratch</w:t>
      </w:r>
    </w:p>
    <w:p>
      <w:pPr>
        <w:spacing w:after="60" w:before="100"/>
        <w:ind w:left="200"/>
      </w:pPr>
      <w:r>
        <w:rPr>
          <w:b/>
          <w:bCs/>
          <w:color w:val="C9A84C"/>
          <w:sz w:val="22"/>
          <w:szCs w:val="22"/>
        </w:rPr>
        <w:t xml:space="preserve">2  </w:t>
      </w:r>
      <w:r>
        <w:rPr>
          <w:b/>
          <w:bCs/>
          <w:color w:val="111111"/>
          <w:sz w:val="22"/>
          <w:szCs w:val="22"/>
        </w:rPr>
        <w:t xml:space="preserve">Name: </w:t>
      </w:r>
      <w:r>
        <w:rPr>
          <w:rFonts w:ascii="Courier New" w:cs="Courier New" w:eastAsia="Courier New" w:hAnsi="Courier New"/>
          <w:b/>
          <w:bCs/>
          <w:color w:val="1565C0"/>
          <w:sz w:val="20"/>
          <w:szCs w:val="20"/>
        </w:rPr>
        <w:t xml:space="preserve">WF1 - RFQ Intake</w:t>
      </w:r>
      <w:r>
        <w:rPr>
          <w:b/>
          <w:bCs/>
          <w:color w:val="111111"/>
          <w:sz w:val="22"/>
          <w:szCs w:val="22"/>
        </w:rPr>
        <w:t xml:space="preserve"> → Save</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2 — Trigger: Inbound Webhook</w:t>
      </w:r>
    </w:p>
    <w:p>
      <w:pPr>
        <w:spacing w:after="60" w:before="100"/>
        <w:ind w:left="200"/>
      </w:pPr>
      <w:r>
        <w:rPr>
          <w:b/>
          <w:bCs/>
          <w:color w:val="C9A84C"/>
          <w:sz w:val="22"/>
          <w:szCs w:val="22"/>
        </w:rPr>
        <w:t xml:space="preserve">3  </w:t>
      </w:r>
      <w:r>
        <w:rPr>
          <w:color w:val="111111"/>
          <w:sz w:val="22"/>
          <w:szCs w:val="22"/>
        </w:rPr>
        <w:t xml:space="preserve">Click </w:t>
      </w:r>
      <w:r>
        <w:rPr>
          <w:b/>
          <w:bCs/>
          <w:color w:val="111111"/>
          <w:sz w:val="22"/>
          <w:szCs w:val="22"/>
        </w:rPr>
        <w:t xml:space="preserve">Add New Trigger</w:t>
      </w:r>
      <w:r>
        <w:rPr>
          <w:color w:val="111111"/>
          <w:sz w:val="22"/>
          <w:szCs w:val="22"/>
        </w:rPr>
        <w:t xml:space="preserve"> → select </w:t>
      </w:r>
      <w:r>
        <w:rPr>
          <w:b/>
          <w:bCs/>
          <w:color w:val="111111"/>
          <w:sz w:val="22"/>
          <w:szCs w:val="22"/>
        </w:rPr>
        <w:t xml:space="preserve">Inbound Webhook</w:t>
      </w:r>
      <w:r>
        <w:rPr>
          <w:color w:val="111111"/>
          <w:sz w:val="22"/>
          <w:szCs w:val="22"/>
        </w:rPr>
        <w:t xml:space="preserve"> → Save Trigger</w:t>
      </w:r>
    </w:p>
    <w:p>
      <w:pPr>
        <w:spacing w:after="60" w:before="100"/>
        <w:ind w:left="200"/>
      </w:pPr>
      <w:r>
        <w:rPr>
          <w:b/>
          <w:bCs/>
          <w:color w:val="C9A84C"/>
          <w:sz w:val="22"/>
          <w:szCs w:val="22"/>
        </w:rPr>
        <w:t xml:space="preserve">4  </w:t>
      </w:r>
      <w:r>
        <w:rPr>
          <w:b/>
          <w:bCs/>
          <w:color w:val="111111"/>
          <w:sz w:val="22"/>
          <w:szCs w:val="22"/>
        </w:rPr>
        <w:t xml:space="preserve">A webhook URL appears — copy it immediately.</w:t>
      </w:r>
      <w:r>
        <w:rPr>
          <w:color w:val="111111"/>
          <w:sz w:val="22"/>
          <w:szCs w:val="22"/>
        </w:rPr>
        <w:t xml:space="preserve"> It looks like:</w:t>
      </w:r>
    </w:p>
    <w:p>
      <w:pPr>
        <w:spacing w:after="80"/>
        <w:ind w:left="400"/>
      </w:pPr>
      <w:r>
        <w:rPr>
          <w:rFonts w:ascii="Courier New" w:cs="Courier New" w:eastAsia="Courier New" w:hAnsi="Courier New"/>
          <w:b/>
          <w:bCs/>
          <w:color w:val="1565C0"/>
          <w:sz w:val="20"/>
          <w:szCs w:val="20"/>
        </w:rPr>
        <w:t xml:space="preserve">https://services.leadconnectorhq.com/hooks/8WV7PDrONMk3WR8fwyNo/webhook-trigger/XXXXXX</w:t>
      </w:r>
    </w:p>
    <w:p>
      <w:pPr>
        <w:spacing w:after="60" w:before="100"/>
        <w:ind w:left="200"/>
      </w:pPr>
      <w:r>
        <w:rPr>
          <w:b/>
          <w:bCs/>
          <w:color w:val="C9A84C"/>
          <w:sz w:val="22"/>
          <w:szCs w:val="22"/>
        </w:rPr>
        <w:t xml:space="preserve">5  </w:t>
      </w:r>
      <w:r>
        <w:rPr>
          <w:color w:val="111111"/>
          <w:sz w:val="22"/>
          <w:szCs w:val="22"/>
        </w:rPr>
        <w:t xml:space="preserve">Send this URL to Kumar → he sets it as </w:t>
      </w:r>
      <w:r>
        <w:rPr>
          <w:rFonts w:ascii="Courier New" w:cs="Courier New" w:eastAsia="Courier New" w:hAnsi="Courier New"/>
          <w:b/>
          <w:bCs/>
          <w:color w:val="1565C0"/>
          <w:sz w:val="20"/>
          <w:szCs w:val="20"/>
        </w:rPr>
        <w:t xml:space="preserve">GHL_QUOTE_WEBHOOK_URL</w:t>
      </w:r>
      <w:r>
        <w:rPr>
          <w:color w:val="111111"/>
          <w:sz w:val="22"/>
          <w:szCs w:val="22"/>
        </w:rPr>
        <w:t xml:space="preserve"> in Vercel and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Do NOT regenerate this URL later — if you do, the RFQ form on the website stops working.</w:t>
            </w:r>
          </w:p>
        </w:tc>
      </w:tr>
    </w:tbl>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3 — Action 1: Create/Update Contact</w:t>
      </w:r>
    </w:p>
    <w:p>
      <w:pPr>
        <w:spacing w:after="60" w:before="100"/>
        <w:ind w:left="200"/>
      </w:pPr>
      <w:r>
        <w:rPr>
          <w:b/>
          <w:bCs/>
          <w:color w:val="C9A84C"/>
          <w:sz w:val="22"/>
          <w:szCs w:val="22"/>
        </w:rPr>
        <w:t xml:space="preserve">6  </w:t>
      </w:r>
      <w:r>
        <w:rPr>
          <w:color w:val="111111"/>
          <w:sz w:val="22"/>
          <w:szCs w:val="22"/>
        </w:rPr>
        <w:t xml:space="preserve">+ Add Action → </w:t>
      </w:r>
      <w:r>
        <w:rPr>
          <w:b/>
          <w:bCs/>
          <w:color w:val="111111"/>
          <w:sz w:val="22"/>
          <w:szCs w:val="22"/>
        </w:rPr>
        <w:t xml:space="preserve">Create/Update Contact</w:t>
      </w:r>
    </w:p>
    <w:p>
      <w:pPr>
        <w:spacing w:after="40" w:before="8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shd w:fill="222222" w:val="clear"/>
            <w:tcMar>
              <w:top w:type="dxa" w:w="80"/>
              <w:left w:type="dxa" w:w="120"/>
              <w:bottom w:type="dxa" w:w="80"/>
              <w:right w:type="dxa" w:w="120"/>
            </w:tcMar>
          </w:tcPr>
          <w:p>
            <w:pPr>
              <w:jc w:val="left"/>
            </w:pPr>
            <w:r>
              <w:rPr>
                <w:b/>
                <w:bCs/>
                <w:color w:val="FFFFFF"/>
                <w:sz w:val="18"/>
                <w:szCs w:val="18"/>
              </w:rPr>
              <w:t xml:space="preserve">GHL Contact Field</w:t>
            </w:r>
          </w:p>
        </w:tc>
        <w:tc>
          <w:tcPr>
            <w:tcW w:type="dxa" w:w="4680"/>
            <w:shd w:fill="222222" w:val="clear"/>
            <w:tcMar>
              <w:top w:type="dxa" w:w="80"/>
              <w:left w:type="dxa" w:w="120"/>
              <w:bottom w:type="dxa" w:w="80"/>
              <w:right w:type="dxa" w:w="120"/>
            </w:tcMar>
          </w:tcPr>
          <w:p>
            <w:pPr>
              <w:jc w:val="left"/>
            </w:pPr>
            <w:r>
              <w:rPr>
                <w:b/>
                <w:bCs/>
                <w:color w:val="FFFFFF"/>
                <w:sz w:val="18"/>
                <w:szCs w:val="18"/>
              </w:rPr>
              <w:t xml:space="preserve">Webhook Payload Key</w:t>
            </w:r>
          </w:p>
        </w:tc>
      </w:tr>
      <w:tr>
        <w:tc>
          <w:tcPr>
            <w:tcW w:type="dxa" w:w="4680"/>
            <w:shd w:fill="FFFFFF" w:val="clear"/>
            <w:tcMar>
              <w:top w:type="dxa" w:w="60"/>
              <w:left w:type="dxa" w:w="120"/>
              <w:bottom w:type="dxa" w:w="60"/>
              <w:right w:type="dxa" w:w="120"/>
            </w:tcMar>
          </w:tcPr>
          <w:p>
            <w:r>
              <w:rPr>
                <w:color w:val="111111"/>
                <w:sz w:val="20"/>
                <w:szCs w:val="20"/>
              </w:rPr>
              <w:t xml:space="preserve">First Name</w:t>
            </w:r>
          </w:p>
        </w:tc>
        <w:tc>
          <w:tcPr>
            <w:tcW w:type="dxa" w:w="4680"/>
            <w:shd w:fill="FFFFFF" w:val="clear"/>
            <w:tcMar>
              <w:top w:type="dxa" w:w="60"/>
              <w:left w:type="dxa" w:w="120"/>
              <w:bottom w:type="dxa" w:w="60"/>
              <w:right w:type="dxa" w:w="120"/>
            </w:tcMar>
          </w:tcPr>
          <w:p>
            <w:r>
              <w:rPr>
                <w:color w:val="111111"/>
                <w:sz w:val="20"/>
                <w:szCs w:val="20"/>
              </w:rPr>
              <w:t xml:space="preserve">name (from webhook)</w:t>
            </w:r>
          </w:p>
        </w:tc>
      </w:tr>
      <w:tr>
        <w:tc>
          <w:tcPr>
            <w:tcW w:type="dxa" w:w="4680"/>
            <w:shd w:fill="F2F2F2" w:val="clear"/>
            <w:tcMar>
              <w:top w:type="dxa" w:w="60"/>
              <w:left w:type="dxa" w:w="120"/>
              <w:bottom w:type="dxa" w:w="60"/>
              <w:right w:type="dxa" w:w="120"/>
            </w:tcMar>
          </w:tcPr>
          <w:p>
            <w:r>
              <w:rPr>
                <w:color w:val="111111"/>
                <w:sz w:val="20"/>
                <w:szCs w:val="20"/>
              </w:rPr>
              <w:t xml:space="preserve">Email</w:t>
            </w:r>
          </w:p>
        </w:tc>
        <w:tc>
          <w:tcPr>
            <w:tcW w:type="dxa" w:w="4680"/>
            <w:shd w:fill="F2F2F2" w:val="clear"/>
            <w:tcMar>
              <w:top w:type="dxa" w:w="60"/>
              <w:left w:type="dxa" w:w="120"/>
              <w:bottom w:type="dxa" w:w="60"/>
              <w:right w:type="dxa" w:w="120"/>
            </w:tcMar>
          </w:tcPr>
          <w:p>
            <w:r>
              <w:rPr>
                <w:color w:val="111111"/>
                <w:sz w:val="20"/>
                <w:szCs w:val="20"/>
              </w:rPr>
              <w:t xml:space="preserve">email</w:t>
            </w:r>
          </w:p>
        </w:tc>
      </w:tr>
      <w:tr>
        <w:tc>
          <w:tcPr>
            <w:tcW w:type="dxa" w:w="4680"/>
            <w:shd w:fill="FFFFFF" w:val="clear"/>
            <w:tcMar>
              <w:top w:type="dxa" w:w="60"/>
              <w:left w:type="dxa" w:w="120"/>
              <w:bottom w:type="dxa" w:w="60"/>
              <w:right w:type="dxa" w:w="120"/>
            </w:tcMar>
          </w:tcPr>
          <w:p>
            <w:r>
              <w:rPr>
                <w:color w:val="111111"/>
                <w:sz w:val="20"/>
                <w:szCs w:val="20"/>
              </w:rPr>
              <w:t xml:space="preserve">Phone</w:t>
            </w:r>
          </w:p>
        </w:tc>
        <w:tc>
          <w:tcPr>
            <w:tcW w:type="dxa" w:w="4680"/>
            <w:shd w:fill="FFFFFF" w:val="clear"/>
            <w:tcMar>
              <w:top w:type="dxa" w:w="60"/>
              <w:left w:type="dxa" w:w="120"/>
              <w:bottom w:type="dxa" w:w="60"/>
              <w:right w:type="dxa" w:w="120"/>
            </w:tcMar>
          </w:tcPr>
          <w:p>
            <w:r>
              <w:rPr>
                <w:color w:val="111111"/>
                <w:sz w:val="20"/>
                <w:szCs w:val="20"/>
              </w:rPr>
              <w:t xml:space="preserve">phone</w:t>
            </w:r>
          </w:p>
        </w:tc>
      </w:tr>
      <w:tr>
        <w:tc>
          <w:tcPr>
            <w:tcW w:type="dxa" w:w="4680"/>
            <w:shd w:fill="F2F2F2" w:val="clear"/>
            <w:tcMar>
              <w:top w:type="dxa" w:w="60"/>
              <w:left w:type="dxa" w:w="120"/>
              <w:bottom w:type="dxa" w:w="60"/>
              <w:right w:type="dxa" w:w="120"/>
            </w:tcMar>
          </w:tcPr>
          <w:p>
            <w:r>
              <w:rPr>
                <w:color w:val="111111"/>
                <w:sz w:val="20"/>
                <w:szCs w:val="20"/>
              </w:rPr>
              <w:t xml:space="preserve">Company Name</w:t>
            </w:r>
          </w:p>
        </w:tc>
        <w:tc>
          <w:tcPr>
            <w:tcW w:type="dxa" w:w="4680"/>
            <w:shd w:fill="F2F2F2" w:val="clear"/>
            <w:tcMar>
              <w:top w:type="dxa" w:w="60"/>
              <w:left w:type="dxa" w:w="120"/>
              <w:bottom w:type="dxa" w:w="60"/>
              <w:right w:type="dxa" w:w="120"/>
            </w:tcMar>
          </w:tcPr>
          <w:p>
            <w:r>
              <w:rPr>
                <w:color w:val="111111"/>
                <w:sz w:val="20"/>
                <w:szCs w:val="20"/>
              </w:rPr>
              <w:t xml:space="preserve">company</w:t>
            </w:r>
          </w:p>
        </w:tc>
      </w:tr>
      <w:tr>
        <w:tc>
          <w:tcPr>
            <w:tcW w:type="dxa" w:w="4680"/>
            <w:shd w:fill="FFFFFF" w:val="clear"/>
            <w:tcMar>
              <w:top w:type="dxa" w:w="60"/>
              <w:left w:type="dxa" w:w="120"/>
              <w:bottom w:type="dxa" w:w="60"/>
              <w:right w:type="dxa" w:w="120"/>
            </w:tcMar>
          </w:tcPr>
          <w:p>
            <w:r>
              <w:rPr>
                <w:color w:val="111111"/>
                <w:sz w:val="20"/>
                <w:szCs w:val="20"/>
              </w:rPr>
              <w:t xml:space="preserve">Address</w:t>
            </w:r>
          </w:p>
        </w:tc>
        <w:tc>
          <w:tcPr>
            <w:tcW w:type="dxa" w:w="4680"/>
            <w:shd w:fill="FFFFFF" w:val="clear"/>
            <w:tcMar>
              <w:top w:type="dxa" w:w="60"/>
              <w:left w:type="dxa" w:w="120"/>
              <w:bottom w:type="dxa" w:w="60"/>
              <w:right w:type="dxa" w:w="120"/>
            </w:tcMar>
          </w:tcPr>
          <w:p>
            <w:r>
              <w:rPr>
                <w:color w:val="111111"/>
                <w:sz w:val="20"/>
                <w:szCs w:val="20"/>
              </w:rPr>
              <w:t xml:space="preserve">address1</w:t>
            </w:r>
          </w:p>
        </w:tc>
      </w:tr>
    </w:tbl>
    <w:p>
      <w:pPr>
        <w:spacing w:after="60" w:before="8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If payload fields don't appear in the dropdown yet: submit a test RFQ on glycodepot.com first, then come back and remap.</w:t>
            </w:r>
          </w:p>
        </w:tc>
      </w:tr>
    </w:tbl>
    <w:p>
      <w:pPr>
        <w:spacing w:after="60" w:before="100"/>
        <w:ind w:left="200"/>
      </w:pPr>
      <w:r>
        <w:rPr>
          <w:b/>
          <w:bCs/>
          <w:color w:val="C9A84C"/>
          <w:sz w:val="22"/>
          <w:szCs w:val="22"/>
        </w:rPr>
        <w:t xml:space="preserve">7  </w:t>
      </w:r>
      <w:r>
        <w:rPr>
          <w:color w:val="111111"/>
          <w:sz w:val="22"/>
          <w:szCs w:val="22"/>
        </w:rPr>
        <w:t xml:space="preserve">Save Action</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4 — Action 2: Create Opportunity in RFQ Pipeline</w:t>
      </w:r>
    </w:p>
    <w:p>
      <w:pPr>
        <w:spacing w:after="60" w:before="100"/>
        <w:ind w:left="200"/>
      </w:pPr>
      <w:r>
        <w:rPr>
          <w:b/>
          <w:bCs/>
          <w:color w:val="C9A84C"/>
          <w:sz w:val="22"/>
          <w:szCs w:val="22"/>
        </w:rPr>
        <w:t xml:space="preserve">8  </w:t>
      </w:r>
      <w:r>
        <w:rPr>
          <w:color w:val="111111"/>
          <w:sz w:val="22"/>
          <w:szCs w:val="22"/>
        </w:rPr>
        <w:t xml:space="preserve">+ Add Action → </w:t>
      </w:r>
      <w:r>
        <w:rPr>
          <w:b/>
          <w:bCs/>
          <w:color w:val="111111"/>
          <w:sz w:val="22"/>
          <w:szCs w:val="22"/>
        </w:rPr>
        <w:t xml:space="preserve">Create/Update Opportunity</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3120"/>
            <w:shd w:fill="222222" w:val="clear"/>
            <w:tcMar>
              <w:top w:type="dxa" w:w="80"/>
              <w:left w:type="dxa" w:w="120"/>
              <w:bottom w:type="dxa" w:w="80"/>
              <w:right w:type="dxa" w:w="120"/>
            </w:tcMar>
          </w:tcPr>
          <w:p>
            <w:pPr>
              <w:jc w:val="left"/>
            </w:pPr>
            <w:r>
              <w:rPr>
                <w:b/>
                <w:bCs/>
                <w:color w:val="FFFFFF"/>
                <w:sz w:val="18"/>
                <w:szCs w:val="18"/>
              </w:rPr>
              <w:t xml:space="preserve">Setting</w:t>
            </w:r>
          </w:p>
        </w:tc>
        <w:tc>
          <w:tcPr>
            <w:tcW w:type="dxa" w:w="6240"/>
            <w:shd w:fill="222222" w:val="clear"/>
            <w:tcMar>
              <w:top w:type="dxa" w:w="80"/>
              <w:left w:type="dxa" w:w="120"/>
              <w:bottom w:type="dxa" w:w="80"/>
              <w:right w:type="dxa" w:w="120"/>
            </w:tcMar>
          </w:tcPr>
          <w:p>
            <w:pPr>
              <w:jc w:val="left"/>
            </w:pPr>
            <w:r>
              <w:rPr>
                <w:b/>
                <w:bCs/>
                <w:color w:val="FFFFFF"/>
                <w:sz w:val="18"/>
                <w:szCs w:val="18"/>
              </w:rPr>
              <w:t xml:space="preserve">Value</w:t>
            </w:r>
          </w:p>
        </w:tc>
      </w:tr>
      <w:tr>
        <w:tc>
          <w:tcPr>
            <w:tcW w:type="dxa" w:w="3120"/>
            <w:shd w:fill="FFFFFF" w:val="clear"/>
            <w:tcMar>
              <w:top w:type="dxa" w:w="60"/>
              <w:left w:type="dxa" w:w="120"/>
              <w:bottom w:type="dxa" w:w="60"/>
              <w:right w:type="dxa" w:w="120"/>
            </w:tcMar>
          </w:tcPr>
          <w:p>
            <w:r>
              <w:rPr>
                <w:color w:val="111111"/>
                <w:sz w:val="20"/>
                <w:szCs w:val="20"/>
              </w:rPr>
              <w:t xml:space="preserve">Pipeline</w:t>
            </w:r>
          </w:p>
        </w:tc>
        <w:tc>
          <w:tcPr>
            <w:tcW w:type="dxa" w:w="6240"/>
            <w:shd w:fill="FFFFFF" w:val="clear"/>
            <w:tcMar>
              <w:top w:type="dxa" w:w="60"/>
              <w:left w:type="dxa" w:w="120"/>
              <w:bottom w:type="dxa" w:w="60"/>
              <w:right w:type="dxa" w:w="120"/>
            </w:tcMar>
          </w:tcPr>
          <w:p>
            <w:r>
              <w:rPr>
                <w:color w:val="111111"/>
                <w:sz w:val="20"/>
                <w:szCs w:val="20"/>
              </w:rPr>
              <w:t xml:space="preserve">GlycoDepot RFQ Pipeline</w:t>
            </w:r>
          </w:p>
        </w:tc>
      </w:tr>
      <w:tr>
        <w:tc>
          <w:tcPr>
            <w:tcW w:type="dxa" w:w="3120"/>
            <w:shd w:fill="F2F2F2" w:val="clear"/>
            <w:tcMar>
              <w:top w:type="dxa" w:w="60"/>
              <w:left w:type="dxa" w:w="120"/>
              <w:bottom w:type="dxa" w:w="60"/>
              <w:right w:type="dxa" w:w="120"/>
            </w:tcMar>
          </w:tcPr>
          <w:p>
            <w:r>
              <w:rPr>
                <w:color w:val="111111"/>
                <w:sz w:val="20"/>
                <w:szCs w:val="20"/>
              </w:rPr>
              <w:t xml:space="preserve">Stage</w:t>
            </w:r>
          </w:p>
        </w:tc>
        <w:tc>
          <w:tcPr>
            <w:tcW w:type="dxa" w:w="6240"/>
            <w:shd w:fill="F2F2F2" w:val="clear"/>
            <w:tcMar>
              <w:top w:type="dxa" w:w="60"/>
              <w:left w:type="dxa" w:w="120"/>
              <w:bottom w:type="dxa" w:w="60"/>
              <w:right w:type="dxa" w:w="120"/>
            </w:tcMar>
          </w:tcPr>
          <w:p>
            <w:r>
              <w:rPr>
                <w:color w:val="111111"/>
                <w:sz w:val="20"/>
                <w:szCs w:val="20"/>
              </w:rPr>
              <w:t xml:space="preserve">New RFQ</w:t>
            </w:r>
          </w:p>
        </w:tc>
      </w:tr>
      <w:tr>
        <w:tc>
          <w:tcPr>
            <w:tcW w:type="dxa" w:w="3120"/>
            <w:shd w:fill="FFFFFF" w:val="clear"/>
            <w:tcMar>
              <w:top w:type="dxa" w:w="60"/>
              <w:left w:type="dxa" w:w="120"/>
              <w:bottom w:type="dxa" w:w="60"/>
              <w:right w:type="dxa" w:w="120"/>
            </w:tcMar>
          </w:tcPr>
          <w:p>
            <w:r>
              <w:rPr>
                <w:color w:val="111111"/>
                <w:sz w:val="20"/>
                <w:szCs w:val="20"/>
              </w:rPr>
              <w:t xml:space="preserve">Opportunity Name</w:t>
            </w:r>
          </w:p>
        </w:tc>
        <w:tc>
          <w:tcPr>
            <w:tcW w:type="dxa" w:w="6240"/>
            <w:shd w:fill="FFFFFF" w:val="clear"/>
            <w:tcMar>
              <w:top w:type="dxa" w:w="60"/>
              <w:left w:type="dxa" w:w="120"/>
              <w:bottom w:type="dxa" w:w="60"/>
              <w:right w:type="dxa" w:w="120"/>
            </w:tcMar>
          </w:tcPr>
          <w:p>
            <w:r>
              <w:rPr>
                <w:color w:val="111111"/>
                <w:sz w:val="20"/>
                <w:szCs w:val="20"/>
              </w:rPr>
              <w:t xml:space="preserve">{{contact.full_name}} — RFQ</w:t>
            </w:r>
          </w:p>
        </w:tc>
      </w:tr>
      <w:tr>
        <w:tc>
          <w:tcPr>
            <w:tcW w:type="dxa" w:w="3120"/>
            <w:shd w:fill="F2F2F2" w:val="clear"/>
            <w:tcMar>
              <w:top w:type="dxa" w:w="60"/>
              <w:left w:type="dxa" w:w="120"/>
              <w:bottom w:type="dxa" w:w="60"/>
              <w:right w:type="dxa" w:w="120"/>
            </w:tcMar>
          </w:tcPr>
          <w:p>
            <w:r>
              <w:rPr>
                <w:color w:val="111111"/>
                <w:sz w:val="20"/>
                <w:szCs w:val="20"/>
              </w:rPr>
              <w:t xml:space="preserve">Status</w:t>
            </w:r>
          </w:p>
        </w:tc>
        <w:tc>
          <w:tcPr>
            <w:tcW w:type="dxa" w:w="6240"/>
            <w:shd w:fill="F2F2F2" w:val="clear"/>
            <w:tcMar>
              <w:top w:type="dxa" w:w="60"/>
              <w:left w:type="dxa" w:w="120"/>
              <w:bottom w:type="dxa" w:w="60"/>
              <w:right w:type="dxa" w:w="120"/>
            </w:tcMar>
          </w:tcPr>
          <w:p>
            <w:r>
              <w:rPr>
                <w:color w:val="111111"/>
                <w:sz w:val="20"/>
                <w:szCs w:val="20"/>
              </w:rPr>
              <w:t xml:space="preserve">Open</w:t>
            </w:r>
          </w:p>
        </w:tc>
      </w:tr>
    </w:tbl>
    <w:p>
      <w:pPr>
        <w:spacing w:after="60" w:before="100"/>
        <w:ind w:left="200"/>
      </w:pPr>
      <w:r>
        <w:rPr>
          <w:b/>
          <w:bCs/>
          <w:color w:val="C9A84C"/>
          <w:sz w:val="22"/>
          <w:szCs w:val="22"/>
        </w:rPr>
        <w:t xml:space="preserve">9  </w:t>
      </w:r>
      <w:r>
        <w:rPr>
          <w:color w:val="111111"/>
          <w:sz w:val="22"/>
          <w:szCs w:val="22"/>
        </w:rPr>
        <w:t xml:space="preserve">Save Action</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5 — Action 3: Set Custom Fields</w:t>
      </w:r>
    </w:p>
    <w:p>
      <w:pPr>
        <w:spacing w:after="60" w:before="100"/>
        <w:ind w:left="200"/>
      </w:pPr>
      <w:r>
        <w:rPr>
          <w:b/>
          <w:bCs/>
          <w:color w:val="C9A84C"/>
          <w:sz w:val="22"/>
          <w:szCs w:val="22"/>
        </w:rPr>
        <w:t xml:space="preserve">10  </w:t>
      </w:r>
      <w:r>
        <w:rPr>
          <w:color w:val="111111"/>
          <w:sz w:val="22"/>
          <w:szCs w:val="22"/>
        </w:rPr>
        <w:t xml:space="preserve">+ Add Action → </w:t>
      </w:r>
      <w:r>
        <w:rPr>
          <w:b/>
          <w:bCs/>
          <w:color w:val="111111"/>
          <w:sz w:val="22"/>
          <w:szCs w:val="22"/>
        </w:rPr>
        <w:t xml:space="preserve">Update Contact Field</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shd w:fill="222222" w:val="clear"/>
            <w:tcMar>
              <w:top w:type="dxa" w:w="80"/>
              <w:left w:type="dxa" w:w="120"/>
              <w:bottom w:type="dxa" w:w="80"/>
              <w:right w:type="dxa" w:w="120"/>
            </w:tcMar>
          </w:tcPr>
          <w:p>
            <w:pPr>
              <w:jc w:val="left"/>
            </w:pPr>
            <w:r>
              <w:rPr>
                <w:b/>
                <w:bCs/>
                <w:color w:val="FFFFFF"/>
                <w:sz w:val="18"/>
                <w:szCs w:val="18"/>
              </w:rPr>
              <w:t xml:space="preserve">Custom Field (SOW §3.2)</w:t>
            </w:r>
          </w:p>
        </w:tc>
        <w:tc>
          <w:tcPr>
            <w:tcW w:type="dxa" w:w="4680"/>
            <w:shd w:fill="222222" w:val="clear"/>
            <w:tcMar>
              <w:top w:type="dxa" w:w="80"/>
              <w:left w:type="dxa" w:w="120"/>
              <w:bottom w:type="dxa" w:w="80"/>
              <w:right w:type="dxa" w:w="120"/>
            </w:tcMar>
          </w:tcPr>
          <w:p>
            <w:pPr>
              <w:jc w:val="left"/>
            </w:pPr>
            <w:r>
              <w:rPr>
                <w:b/>
                <w:bCs/>
                <w:color w:val="FFFFFF"/>
                <w:sz w:val="18"/>
                <w:szCs w:val="18"/>
              </w:rPr>
              <w:t xml:space="preserve">Map from webhook payload key</w:t>
            </w:r>
          </w:p>
        </w:tc>
      </w:tr>
      <w:tr>
        <w:tc>
          <w:tcPr>
            <w:tcW w:type="dxa" w:w="4680"/>
            <w:shd w:fill="FFFFFF" w:val="clear"/>
            <w:tcMar>
              <w:top w:type="dxa" w:w="60"/>
              <w:left w:type="dxa" w:w="120"/>
              <w:bottom w:type="dxa" w:w="60"/>
              <w:right w:type="dxa" w:w="120"/>
            </w:tcMar>
          </w:tcPr>
          <w:p>
            <w:r>
              <w:rPr>
                <w:color w:val="111111"/>
                <w:sz w:val="20"/>
                <w:szCs w:val="20"/>
              </w:rPr>
              <w:t xml:space="preserve">BH Quotation ID</w:t>
            </w:r>
          </w:p>
        </w:tc>
        <w:tc>
          <w:tcPr>
            <w:tcW w:type="dxa" w:w="4680"/>
            <w:shd w:fill="FFFFFF" w:val="clear"/>
            <w:tcMar>
              <w:top w:type="dxa" w:w="60"/>
              <w:left w:type="dxa" w:w="120"/>
              <w:bottom w:type="dxa" w:w="60"/>
              <w:right w:type="dxa" w:w="120"/>
            </w:tcMar>
          </w:tcPr>
          <w:p>
            <w:r>
              <w:rPr>
                <w:color w:val="111111"/>
                <w:sz w:val="20"/>
                <w:szCs w:val="20"/>
              </w:rPr>
              <w:t xml:space="preserve">bh_quotation_id</w:t>
            </w:r>
          </w:p>
        </w:tc>
      </w:tr>
      <w:tr>
        <w:tc>
          <w:tcPr>
            <w:tcW w:type="dxa" w:w="4680"/>
            <w:shd w:fill="F2F2F2" w:val="clear"/>
            <w:tcMar>
              <w:top w:type="dxa" w:w="60"/>
              <w:left w:type="dxa" w:w="120"/>
              <w:bottom w:type="dxa" w:w="60"/>
              <w:right w:type="dxa" w:w="120"/>
            </w:tcMar>
          </w:tcPr>
          <w:p>
            <w:r>
              <w:rPr>
                <w:color w:val="111111"/>
                <w:sz w:val="20"/>
                <w:szCs w:val="20"/>
              </w:rPr>
              <w:t xml:space="preserve">Product Category Interest</w:t>
            </w:r>
          </w:p>
        </w:tc>
        <w:tc>
          <w:tcPr>
            <w:tcW w:type="dxa" w:w="4680"/>
            <w:shd w:fill="F2F2F2" w:val="clear"/>
            <w:tcMar>
              <w:top w:type="dxa" w:w="60"/>
              <w:left w:type="dxa" w:w="120"/>
              <w:bottom w:type="dxa" w:w="60"/>
              <w:right w:type="dxa" w:w="120"/>
            </w:tcMar>
          </w:tcPr>
          <w:p>
            <w:r>
              <w:rPr>
                <w:color w:val="111111"/>
                <w:sz w:val="20"/>
                <w:szCs w:val="20"/>
              </w:rPr>
              <w:t xml:space="preserve">product_categories (array → join as text)</w:t>
            </w:r>
          </w:p>
        </w:tc>
      </w:tr>
      <w:tr>
        <w:tc>
          <w:tcPr>
            <w:tcW w:type="dxa" w:w="4680"/>
            <w:shd w:fill="FFFFFF" w:val="clear"/>
            <w:tcMar>
              <w:top w:type="dxa" w:w="60"/>
              <w:left w:type="dxa" w:w="120"/>
              <w:bottom w:type="dxa" w:w="60"/>
              <w:right w:type="dxa" w:w="120"/>
            </w:tcMar>
          </w:tcPr>
          <w:p>
            <w:r>
              <w:rPr>
                <w:color w:val="111111"/>
                <w:sz w:val="20"/>
                <w:szCs w:val="20"/>
              </w:rPr>
              <w:t xml:space="preserve">Lead Source</w:t>
            </w:r>
          </w:p>
        </w:tc>
        <w:tc>
          <w:tcPr>
            <w:tcW w:type="dxa" w:w="4680"/>
            <w:shd w:fill="FFFFFF" w:val="clear"/>
            <w:tcMar>
              <w:top w:type="dxa" w:w="60"/>
              <w:left w:type="dxa" w:w="120"/>
              <w:bottom w:type="dxa" w:w="60"/>
              <w:right w:type="dxa" w:w="120"/>
            </w:tcMar>
          </w:tcPr>
          <w:p>
            <w:r>
              <w:rPr>
                <w:color w:val="111111"/>
                <w:sz w:val="20"/>
                <w:szCs w:val="20"/>
              </w:rPr>
              <w:t xml:space="preserve">lead_source</w:t>
            </w:r>
          </w:p>
        </w:tc>
      </w:tr>
      <w:tr>
        <w:tc>
          <w:tcPr>
            <w:tcW w:type="dxa" w:w="4680"/>
            <w:shd w:fill="F2F2F2" w:val="clear"/>
            <w:tcMar>
              <w:top w:type="dxa" w:w="60"/>
              <w:left w:type="dxa" w:w="120"/>
              <w:bottom w:type="dxa" w:w="60"/>
              <w:right w:type="dxa" w:w="120"/>
            </w:tcMar>
          </w:tcPr>
          <w:p>
            <w:r>
              <w:rPr>
                <w:color w:val="111111"/>
                <w:sz w:val="20"/>
                <w:szCs w:val="20"/>
              </w:rPr>
              <w:t xml:space="preserve">Google Ads Campaign</w:t>
            </w:r>
          </w:p>
        </w:tc>
        <w:tc>
          <w:tcPr>
            <w:tcW w:type="dxa" w:w="4680"/>
            <w:shd w:fill="F2F2F2" w:val="clear"/>
            <w:tcMar>
              <w:top w:type="dxa" w:w="60"/>
              <w:left w:type="dxa" w:w="120"/>
              <w:bottom w:type="dxa" w:w="60"/>
              <w:right w:type="dxa" w:w="120"/>
            </w:tcMar>
          </w:tcPr>
          <w:p>
            <w:r>
              <w:rPr>
                <w:color w:val="111111"/>
                <w:sz w:val="20"/>
                <w:szCs w:val="20"/>
              </w:rPr>
              <w:t xml:space="preserve">google_ads_campaign</w:t>
            </w:r>
          </w:p>
        </w:tc>
      </w:tr>
      <w:tr>
        <w:tc>
          <w:tcPr>
            <w:tcW w:type="dxa" w:w="4680"/>
            <w:shd w:fill="FFFFFF" w:val="clear"/>
            <w:tcMar>
              <w:top w:type="dxa" w:w="60"/>
              <w:left w:type="dxa" w:w="120"/>
              <w:bottom w:type="dxa" w:w="60"/>
              <w:right w:type="dxa" w:w="120"/>
            </w:tcMar>
          </w:tcPr>
          <w:p>
            <w:r>
              <w:rPr>
                <w:color w:val="111111"/>
                <w:sz w:val="20"/>
                <w:szCs w:val="20"/>
              </w:rPr>
              <w:t xml:space="preserve">Google Ads Ad Group</w:t>
            </w:r>
          </w:p>
        </w:tc>
        <w:tc>
          <w:tcPr>
            <w:tcW w:type="dxa" w:w="4680"/>
            <w:shd w:fill="FFFFFF" w:val="clear"/>
            <w:tcMar>
              <w:top w:type="dxa" w:w="60"/>
              <w:left w:type="dxa" w:w="120"/>
              <w:bottom w:type="dxa" w:w="60"/>
              <w:right w:type="dxa" w:w="120"/>
            </w:tcMar>
          </w:tcPr>
          <w:p>
            <w:r>
              <w:rPr>
                <w:color w:val="111111"/>
                <w:sz w:val="20"/>
                <w:szCs w:val="20"/>
              </w:rPr>
              <w:t xml:space="preserve">google_ads_ad_group</w:t>
            </w:r>
          </w:p>
        </w:tc>
      </w:tr>
      <w:tr>
        <w:tc>
          <w:tcPr>
            <w:tcW w:type="dxa" w:w="4680"/>
            <w:shd w:fill="F2F2F2" w:val="clear"/>
            <w:tcMar>
              <w:top w:type="dxa" w:w="60"/>
              <w:left w:type="dxa" w:w="120"/>
              <w:bottom w:type="dxa" w:w="60"/>
              <w:right w:type="dxa" w:w="120"/>
            </w:tcMar>
          </w:tcPr>
          <w:p>
            <w:r>
              <w:rPr>
                <w:color w:val="111111"/>
                <w:sz w:val="20"/>
                <w:szCs w:val="20"/>
              </w:rPr>
              <w:t xml:space="preserve">Landing Page URL</w:t>
            </w:r>
          </w:p>
        </w:tc>
        <w:tc>
          <w:tcPr>
            <w:tcW w:type="dxa" w:w="4680"/>
            <w:shd w:fill="F2F2F2" w:val="clear"/>
            <w:tcMar>
              <w:top w:type="dxa" w:w="60"/>
              <w:left w:type="dxa" w:w="120"/>
              <w:bottom w:type="dxa" w:w="60"/>
              <w:right w:type="dxa" w:w="120"/>
            </w:tcMar>
          </w:tcPr>
          <w:p>
            <w:r>
              <w:rPr>
                <w:color w:val="111111"/>
                <w:sz w:val="20"/>
                <w:szCs w:val="20"/>
              </w:rPr>
              <w:t xml:space="preserve">landing_page_url</w:t>
            </w:r>
          </w:p>
        </w:tc>
      </w:tr>
      <w:tr>
        <w:tc>
          <w:tcPr>
            <w:tcW w:type="dxa" w:w="4680"/>
            <w:shd w:fill="FFFFFF" w:val="clear"/>
            <w:tcMar>
              <w:top w:type="dxa" w:w="60"/>
              <w:left w:type="dxa" w:w="120"/>
              <w:bottom w:type="dxa" w:w="60"/>
              <w:right w:type="dxa" w:w="120"/>
            </w:tcMar>
          </w:tcPr>
          <w:p>
            <w:r>
              <w:rPr>
                <w:color w:val="111111"/>
                <w:sz w:val="20"/>
                <w:szCs w:val="20"/>
              </w:rPr>
              <w:t xml:space="preserve">GCLID</w:t>
            </w:r>
          </w:p>
        </w:tc>
        <w:tc>
          <w:tcPr>
            <w:tcW w:type="dxa" w:w="4680"/>
            <w:shd w:fill="FFFFFF" w:val="clear"/>
            <w:tcMar>
              <w:top w:type="dxa" w:w="60"/>
              <w:left w:type="dxa" w:w="120"/>
              <w:bottom w:type="dxa" w:w="60"/>
              <w:right w:type="dxa" w:w="120"/>
            </w:tcMar>
          </w:tcPr>
          <w:p>
            <w:r>
              <w:rPr>
                <w:color w:val="111111"/>
                <w:sz w:val="20"/>
                <w:szCs w:val="20"/>
              </w:rPr>
              <w:t xml:space="preserve">gclid</w:t>
            </w:r>
          </w:p>
        </w:tc>
      </w:tr>
    </w:tbl>
    <w:p>
      <w:pPr>
        <w:spacing w:after="60" w:before="100"/>
        <w:ind w:left="200"/>
      </w:pPr>
      <w:r>
        <w:rPr>
          <w:b/>
          <w:bCs/>
          <w:color w:val="C9A84C"/>
          <w:sz w:val="22"/>
          <w:szCs w:val="22"/>
        </w:rPr>
        <w:t xml:space="preserve">11  </w:t>
      </w:r>
      <w:r>
        <w:rPr>
          <w:color w:val="111111"/>
          <w:sz w:val="22"/>
          <w:szCs w:val="22"/>
        </w:rPr>
        <w:t xml:space="preserve">Save Action</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6 — Action 4: Add Tag</w:t>
      </w:r>
    </w:p>
    <w:p>
      <w:pPr>
        <w:spacing w:after="60" w:before="100"/>
        <w:ind w:left="200"/>
      </w:pPr>
      <w:r>
        <w:rPr>
          <w:b/>
          <w:bCs/>
          <w:color w:val="C9A84C"/>
          <w:sz w:val="22"/>
          <w:szCs w:val="22"/>
        </w:rPr>
        <w:t xml:space="preserve">12  </w:t>
      </w:r>
      <w:r>
        <w:rPr>
          <w:color w:val="111111"/>
          <w:sz w:val="22"/>
          <w:szCs w:val="22"/>
        </w:rPr>
        <w:t xml:space="preserve">+ Add Action → </w:t>
      </w:r>
      <w:r>
        <w:rPr>
          <w:b/>
          <w:bCs/>
          <w:color w:val="111111"/>
          <w:sz w:val="22"/>
          <w:szCs w:val="22"/>
        </w:rPr>
        <w:t xml:space="preserve">Add Tag</w:t>
      </w:r>
      <w:r>
        <w:rPr>
          <w:color w:val="111111"/>
          <w:sz w:val="22"/>
          <w:szCs w:val="22"/>
        </w:rPr>
        <w:t xml:space="preserve"> → </w:t>
      </w:r>
      <w:r>
        <w:rPr>
          <w:rFonts w:ascii="Courier New" w:cs="Courier New" w:eastAsia="Courier New" w:hAnsi="Courier New"/>
          <w:b/>
          <w:bCs/>
          <w:color w:val="1565C0"/>
          <w:sz w:val="20"/>
          <w:szCs w:val="20"/>
        </w:rPr>
        <w:t xml:space="preserve">rfq:new</w:t>
      </w:r>
      <w:r>
        <w:rPr>
          <w:color w:val="111111"/>
          <w:sz w:val="22"/>
          <w:szCs w:val="22"/>
        </w:rPr>
        <w:t xml:space="preserve"> → Save Action</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7 — Action 5: Internal Notification Email</w:t>
      </w:r>
    </w:p>
    <w:p>
      <w:pPr>
        <w:spacing w:after="60" w:before="100"/>
        <w:ind w:left="200"/>
      </w:pPr>
      <w:r>
        <w:rPr>
          <w:b/>
          <w:bCs/>
          <w:color w:val="C9A84C"/>
          <w:sz w:val="22"/>
          <w:szCs w:val="22"/>
        </w:rPr>
        <w:t xml:space="preserve">13  </w:t>
      </w:r>
      <w:r>
        <w:rPr>
          <w:color w:val="111111"/>
          <w:sz w:val="22"/>
          <w:szCs w:val="22"/>
        </w:rPr>
        <w:t xml:space="preserve">+ Add Action → </w:t>
      </w:r>
      <w:r>
        <w:rPr>
          <w:b/>
          <w:bCs/>
          <w:color w:val="111111"/>
          <w:sz w:val="22"/>
          <w:szCs w:val="22"/>
        </w:rPr>
        <w:t xml:space="preserve">Send Email</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1 — INTERNAL NOTIFICATION — IMMEDIATE ON RFQ SUBMIT</w:t>
            </w:r>
          </w:p>
          <w:p>
            <w:pPr>
              <w:spacing w:after="60"/>
            </w:pPr>
            <w:r>
              <w:rPr>
                <w:b/>
                <w:bCs/>
                <w:color w:val="111111"/>
                <w:sz w:val="20"/>
                <w:szCs w:val="20"/>
              </w:rPr>
              <w:t xml:space="preserve">Subject: </w:t>
            </w:r>
            <w:r>
              <w:rPr>
                <w:color w:val="111111"/>
                <w:sz w:val="20"/>
                <w:szCs w:val="20"/>
              </w:rPr>
              <w:t xml:space="preserve">New RFQ received — {{contact.full_name}} | BH #{{custom_values.bh_quotation_id}}</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A new Request for Quote has been submitted via glycodepot.com.</w:t>
            </w:r>
          </w:p>
          <w:p>
            <w:pPr>
              <w:spacing w:after="20"/>
            </w:pPr>
            <w:r>
              <w:rPr>
                <w:color w:val="111111"/>
                <w:sz w:val="20"/>
                <w:szCs w:val="20"/>
              </w:rPr>
              <w:t xml:space="preserve"> </w:t>
            </w:r>
          </w:p>
          <w:p>
            <w:pPr>
              <w:spacing w:after="40"/>
            </w:pPr>
            <w:r>
              <w:rPr>
                <w:color w:val="111111"/>
                <w:sz w:val="20"/>
                <w:szCs w:val="20"/>
              </w:rPr>
              <w:t xml:space="preserve">Contact: {{contact.full_name}} | {{contact.email}} | {{contact.phone}}</w:t>
            </w:r>
          </w:p>
          <w:p>
            <w:pPr>
              <w:spacing w:after="40"/>
            </w:pPr>
            <w:r>
              <w:rPr>
                <w:color w:val="111111"/>
                <w:sz w:val="20"/>
                <w:szCs w:val="20"/>
              </w:rPr>
              <w:t xml:space="preserve">Organization: {{contact.company_name}}</w:t>
            </w:r>
          </w:p>
          <w:p>
            <w:pPr>
              <w:spacing w:after="40"/>
            </w:pPr>
            <w:r>
              <w:rPr>
                <w:color w:val="111111"/>
                <w:sz w:val="20"/>
                <w:szCs w:val="20"/>
              </w:rPr>
              <w:t xml:space="preserve">Product Interest: {{custom_values.product_category_interest}}</w:t>
            </w:r>
          </w:p>
          <w:p>
            <w:pPr>
              <w:spacing w:after="40"/>
            </w:pPr>
            <w:r>
              <w:rPr>
                <w:color w:val="111111"/>
                <w:sz w:val="20"/>
                <w:szCs w:val="20"/>
              </w:rPr>
              <w:t xml:space="preserve">Lead Source: {{custom_values.lead_source}}</w:t>
            </w:r>
          </w:p>
          <w:p>
            <w:pPr>
              <w:spacing w:after="40"/>
            </w:pPr>
            <w:r>
              <w:rPr>
                <w:color w:val="111111"/>
                <w:sz w:val="20"/>
                <w:szCs w:val="20"/>
              </w:rPr>
              <w:t xml:space="preserve">BH Quotation ID: {{custom_values.bh_quotation_id}}</w:t>
            </w:r>
          </w:p>
          <w:p>
            <w:pPr>
              <w:spacing w:after="20"/>
            </w:pPr>
            <w:r>
              <w:rPr>
                <w:color w:val="111111"/>
                <w:sz w:val="20"/>
                <w:szCs w:val="20"/>
              </w:rPr>
              <w:t xml:space="preserve"> </w:t>
            </w:r>
          </w:p>
          <w:p>
            <w:pPr>
              <w:spacing w:after="40"/>
            </w:pPr>
            <w:r>
              <w:rPr>
                <w:color w:val="111111"/>
                <w:sz w:val="20"/>
                <w:szCs w:val="20"/>
              </w:rPr>
              <w:t xml:space="preserve">Action required: Log into BysonHub and begin quote preparation.</w:t>
            </w:r>
          </w:p>
        </w:tc>
      </w:tr>
    </w:tbl>
    <w:p>
      <w:pPr>
        <w:spacing w:after="60" w:before="100"/>
        <w:ind w:left="200"/>
      </w:pPr>
      <w:r>
        <w:rPr>
          <w:b/>
          <w:bCs/>
          <w:color w:val="C9A84C"/>
          <w:sz w:val="22"/>
          <w:szCs w:val="22"/>
        </w:rPr>
        <w:t xml:space="preserve">14  </w:t>
      </w:r>
      <w:r>
        <w:rPr>
          <w:color w:val="111111"/>
          <w:sz w:val="22"/>
          <w:szCs w:val="22"/>
        </w:rPr>
        <w:t xml:space="preserve">To: </w:t>
      </w:r>
      <w:r>
        <w:rPr>
          <w:rFonts w:ascii="Courier New" w:cs="Courier New" w:eastAsia="Courier New" w:hAnsi="Courier New"/>
          <w:b/>
          <w:bCs/>
          <w:color w:val="1565C0"/>
          <w:sz w:val="20"/>
          <w:szCs w:val="20"/>
        </w:rPr>
        <w:t xml:space="preserve">orders@glycodepot.com</w:t>
      </w:r>
      <w:r>
        <w:rPr>
          <w:color w:val="111111"/>
          <w:sz w:val="22"/>
          <w:szCs w:val="22"/>
        </w:rPr>
        <w:t xml:space="preserve"> → Save Action</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8 — Wait 1 Day → Day 1 Reminder (If Still in New RFQ)</w:t>
      </w:r>
    </w:p>
    <w:p>
      <w:pPr>
        <w:spacing w:after="60" w:before="100"/>
        <w:ind w:left="200"/>
      </w:pPr>
      <w:r>
        <w:rPr>
          <w:b/>
          <w:bCs/>
          <w:color w:val="C9A84C"/>
          <w:sz w:val="22"/>
          <w:szCs w:val="22"/>
        </w:rPr>
        <w:t xml:space="preserve">15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1 Day</w:t>
      </w:r>
      <w:r>
        <w:rPr>
          <w:color w:val="111111"/>
          <w:sz w:val="22"/>
          <w:szCs w:val="22"/>
        </w:rPr>
        <w:t xml:space="preserve"> → Save Action</w:t>
      </w:r>
    </w:p>
    <w:p>
      <w:pPr>
        <w:spacing w:after="60" w:before="100"/>
        <w:ind w:left="200"/>
      </w:pPr>
      <w:r>
        <w:rPr>
          <w:b/>
          <w:bCs/>
          <w:color w:val="C9A84C"/>
          <w:sz w:val="22"/>
          <w:szCs w:val="22"/>
        </w:rPr>
        <w:t xml:space="preserve">16  </w:t>
      </w:r>
      <w:r>
        <w:rPr>
          <w:color w:val="111111"/>
          <w:sz w:val="22"/>
          <w:szCs w:val="22"/>
        </w:rPr>
        <w:t xml:space="preserve">+ Add Action → </w:t>
      </w:r>
      <w:r>
        <w:rPr>
          <w:b/>
          <w:bCs/>
          <w:color w:val="111111"/>
          <w:sz w:val="22"/>
          <w:szCs w:val="22"/>
        </w:rPr>
        <w:t xml:space="preserve">If / Else</w:t>
      </w:r>
    </w:p>
    <w:p>
      <w:pPr>
        <w:spacing w:after="60" w:before="100"/>
        <w:ind w:left="200"/>
      </w:pPr>
      <w:r>
        <w:rPr>
          <w:b/>
          <w:bCs/>
          <w:color w:val="C9A84C"/>
          <w:sz w:val="22"/>
          <w:szCs w:val="22"/>
        </w:rPr>
        <w:t xml:space="preserve">17  </w:t>
      </w:r>
      <w:r>
        <w:rPr>
          <w:color w:val="111111"/>
          <w:sz w:val="22"/>
          <w:szCs w:val="22"/>
        </w:rPr>
        <w:t xml:space="preserve">Condition: </w:t>
      </w:r>
      <w:r>
        <w:rPr>
          <w:b/>
          <w:bCs/>
          <w:color w:val="111111"/>
          <w:sz w:val="22"/>
          <w:szCs w:val="22"/>
        </w:rPr>
        <w:t xml:space="preserve">Opportunity Stage = New RFQ</w:t>
      </w:r>
    </w:p>
    <w:p>
      <w:pPr>
        <w:spacing w:after="60" w:before="100"/>
        <w:ind w:left="200"/>
      </w:pPr>
      <w:r>
        <w:rPr>
          <w:b/>
          <w:bCs/>
          <w:color w:val="C9A84C"/>
          <w:sz w:val="22"/>
          <w:szCs w:val="22"/>
        </w:rPr>
        <w:t xml:space="preserve">18  </w:t>
      </w:r>
      <w:r>
        <w:rPr>
          <w:color w:val="111111"/>
          <w:sz w:val="22"/>
          <w:szCs w:val="22"/>
        </w:rPr>
        <w:t xml:space="preserve">In the </w:t>
      </w:r>
      <w:r>
        <w:rPr>
          <w:b/>
          <w:bCs/>
          <w:color w:val="111111"/>
          <w:sz w:val="22"/>
          <w:szCs w:val="22"/>
        </w:rPr>
        <w:t xml:space="preserve">YES branch</w:t>
      </w:r>
      <w:r>
        <w:rPr>
          <w:color w:val="111111"/>
          <w:sz w:val="22"/>
          <w:szCs w:val="22"/>
        </w:rPr>
        <w:t xml:space="preserve"> → + Add Action → </w:t>
      </w:r>
      <w:r>
        <w:rPr>
          <w:b/>
          <w:bCs/>
          <w:color w:val="111111"/>
          <w:sz w:val="22"/>
          <w:szCs w:val="22"/>
        </w:rPr>
        <w:t xml:space="preserve">Send Email:</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2 — DAY 1 INTERNAL REMINDER (STILL IN NEW RFQ)</w:t>
            </w:r>
          </w:p>
          <w:p>
            <w:pPr>
              <w:spacing w:after="60"/>
            </w:pPr>
            <w:r>
              <w:rPr>
                <w:b/>
                <w:bCs/>
                <w:color w:val="111111"/>
                <w:sz w:val="20"/>
                <w:szCs w:val="20"/>
              </w:rPr>
              <w:t xml:space="preserve">Subject: </w:t>
            </w:r>
            <w:r>
              <w:rPr>
                <w:color w:val="111111"/>
                <w:sz w:val="20"/>
                <w:szCs w:val="20"/>
              </w:rPr>
              <w:t xml:space="preserve">REMINDER: RFQ from {{contact.full_name}} awaiting review — Day 1</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{{contact.full_name}}'s RFQ has been in "New RFQ" for 1 day without moving to review.</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40"/>
            </w:pPr>
            <w:r>
              <w:rPr>
                <w:color w:val="111111"/>
                <w:sz w:val="20"/>
                <w:szCs w:val="20"/>
              </w:rPr>
              <w:t xml:space="preserve">Contact: {{contact.email}}</w:t>
            </w:r>
          </w:p>
          <w:p>
            <w:pPr>
              <w:spacing w:after="20"/>
            </w:pPr>
            <w:r>
              <w:rPr>
                <w:color w:val="111111"/>
                <w:sz w:val="20"/>
                <w:szCs w:val="20"/>
              </w:rPr>
              <w:t xml:space="preserve"> </w:t>
            </w:r>
          </w:p>
          <w:p>
            <w:pPr>
              <w:spacing w:after="40"/>
            </w:pPr>
            <w:r>
              <w:rPr>
                <w:color w:val="111111"/>
                <w:sz w:val="20"/>
                <w:szCs w:val="20"/>
              </w:rPr>
              <w:t xml:space="preserve">Please log into BysonHub and begin the review process today.</w:t>
            </w:r>
          </w:p>
        </w:tc>
      </w:tr>
    </w:tbl>
    <w:p>
      <w:pPr>
        <w:spacing w:after="60" w:before="100"/>
        <w:ind w:left="200"/>
      </w:pPr>
      <w:r>
        <w:rPr>
          <w:b/>
          <w:bCs/>
          <w:color w:val="C9A84C"/>
          <w:sz w:val="22"/>
          <w:szCs w:val="22"/>
        </w:rPr>
        <w:t xml:space="preserve">19  </w:t>
      </w:r>
      <w:r>
        <w:rPr>
          <w:color w:val="111111"/>
          <w:sz w:val="22"/>
          <w:szCs w:val="22"/>
        </w:rPr>
        <w:t xml:space="preserve">Leave </w:t>
      </w:r>
      <w:r>
        <w:rPr>
          <w:b/>
          <w:bCs/>
          <w:color w:val="111111"/>
          <w:sz w:val="22"/>
          <w:szCs w:val="22"/>
        </w:rPr>
        <w:t xml:space="preserve">NO branch</w:t>
      </w:r>
      <w:r>
        <w:rPr>
          <w:color w:val="111111"/>
          <w:sz w:val="22"/>
          <w:szCs w:val="22"/>
        </w:rPr>
        <w:t xml:space="preserve"> empty → Save</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9 — Wait 1 More Day → Day 2 Urgent Reminder</w:t>
      </w:r>
    </w:p>
    <w:p>
      <w:pPr>
        <w:spacing w:after="60" w:before="100"/>
        <w:ind w:left="200"/>
      </w:pPr>
      <w:r>
        <w:rPr>
          <w:b/>
          <w:bCs/>
          <w:color w:val="C9A84C"/>
          <w:sz w:val="22"/>
          <w:szCs w:val="22"/>
        </w:rPr>
        <w:t xml:space="preserve">20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1 Day</w:t>
      </w:r>
      <w:r>
        <w:rPr>
          <w:color w:val="111111"/>
          <w:sz w:val="22"/>
          <w:szCs w:val="22"/>
        </w:rPr>
        <w:t xml:space="preserve"> → Save Action</w:t>
      </w:r>
    </w:p>
    <w:p>
      <w:pPr>
        <w:spacing w:after="60" w:before="100"/>
        <w:ind w:left="200"/>
      </w:pPr>
      <w:r>
        <w:rPr>
          <w:b/>
          <w:bCs/>
          <w:color w:val="C9A84C"/>
          <w:sz w:val="22"/>
          <w:szCs w:val="22"/>
        </w:rPr>
        <w:t xml:space="preserve">21  </w:t>
      </w:r>
      <w:r>
        <w:rPr>
          <w:color w:val="111111"/>
          <w:sz w:val="22"/>
          <w:szCs w:val="22"/>
        </w:rPr>
        <w:t xml:space="preserve">+ Add Action → </w:t>
      </w:r>
      <w:r>
        <w:rPr>
          <w:b/>
          <w:bCs/>
          <w:color w:val="111111"/>
          <w:sz w:val="22"/>
          <w:szCs w:val="22"/>
        </w:rPr>
        <w:t xml:space="preserve">If / Else</w:t>
      </w:r>
    </w:p>
    <w:p>
      <w:pPr>
        <w:spacing w:after="60" w:before="100"/>
        <w:ind w:left="200"/>
      </w:pPr>
      <w:r>
        <w:rPr>
          <w:b/>
          <w:bCs/>
          <w:color w:val="C9A84C"/>
          <w:sz w:val="22"/>
          <w:szCs w:val="22"/>
        </w:rPr>
        <w:t xml:space="preserve">22  </w:t>
      </w:r>
      <w:r>
        <w:rPr>
          <w:color w:val="111111"/>
          <w:sz w:val="22"/>
          <w:szCs w:val="22"/>
        </w:rPr>
        <w:t xml:space="preserve">Condition: </w:t>
      </w:r>
      <w:r>
        <w:rPr>
          <w:b/>
          <w:bCs/>
          <w:color w:val="111111"/>
          <w:sz w:val="22"/>
          <w:szCs w:val="22"/>
        </w:rPr>
        <w:t xml:space="preserve">Opportunity Stage = New RFQ</w:t>
      </w:r>
    </w:p>
    <w:p>
      <w:pPr>
        <w:spacing w:after="60" w:before="100"/>
        <w:ind w:left="200"/>
      </w:pPr>
      <w:r>
        <w:rPr>
          <w:b/>
          <w:bCs/>
          <w:color w:val="C9A84C"/>
          <w:sz w:val="22"/>
          <w:szCs w:val="22"/>
        </w:rPr>
        <w:t xml:space="preserve">23  </w:t>
      </w:r>
      <w:r>
        <w:rPr>
          <w:color w:val="111111"/>
          <w:sz w:val="22"/>
          <w:szCs w:val="22"/>
        </w:rPr>
        <w:t xml:space="preserve">In the </w:t>
      </w:r>
      <w:r>
        <w:rPr>
          <w:b/>
          <w:bCs/>
          <w:color w:val="111111"/>
          <w:sz w:val="22"/>
          <w:szCs w:val="22"/>
        </w:rPr>
        <w:t xml:space="preserve">YES branch</w:t>
      </w:r>
      <w:r>
        <w:rPr>
          <w:color w:val="111111"/>
          <w:sz w:val="22"/>
          <w:szCs w:val="22"/>
        </w:rPr>
        <w:t xml:space="preserve"> → + Add Action → </w:t>
      </w:r>
      <w:r>
        <w:rPr>
          <w:b/>
          <w:bCs/>
          <w:color w:val="111111"/>
          <w:sz w:val="22"/>
          <w:szCs w:val="22"/>
        </w:rPr>
        <w:t xml:space="preserve">Send Email:</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3 — DAY 2 URGENT INTERNAL REMINDER</w:t>
            </w:r>
          </w:p>
          <w:p>
            <w:pPr>
              <w:spacing w:after="60"/>
            </w:pPr>
            <w:r>
              <w:rPr>
                <w:b/>
                <w:bCs/>
                <w:color w:val="111111"/>
                <w:sz w:val="20"/>
                <w:szCs w:val="20"/>
              </w:rPr>
              <w:t xml:space="preserve">Subject: </w:t>
            </w:r>
            <w:r>
              <w:rPr>
                <w:color w:val="111111"/>
                <w:sz w:val="20"/>
                <w:szCs w:val="20"/>
              </w:rPr>
              <w:t xml:space="preserve">ACTION REQUIRED: {{contact.full_name}} RFQ — 2 days without review</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{{contact.full_name}}'s RFQ has not been reviewed for 2 days.</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20"/>
            </w:pPr>
            <w:r>
              <w:rPr>
                <w:color w:val="111111"/>
                <w:sz w:val="20"/>
                <w:szCs w:val="20"/>
              </w:rPr>
              <w:t xml:space="preserve"> </w:t>
            </w:r>
          </w:p>
          <w:p>
            <w:pPr>
              <w:spacing w:after="40"/>
            </w:pPr>
            <w:r>
              <w:rPr>
                <w:color w:val="111111"/>
                <w:sz w:val="20"/>
                <w:szCs w:val="20"/>
              </w:rPr>
              <w:t xml:space="preserve">This needs to be addressed immediately. Please escalate if the assigned team member is unavailable.</w:t>
            </w:r>
          </w:p>
        </w:tc>
      </w:tr>
    </w:tbl>
    <w:p>
      <w:pPr>
        <w:spacing w:after="60" w:before="100"/>
        <w:ind w:left="200"/>
      </w:pPr>
      <w:r>
        <w:rPr>
          <w:b/>
          <w:bCs/>
          <w:color w:val="C9A84C"/>
          <w:sz w:val="22"/>
          <w:szCs w:val="22"/>
        </w:rPr>
        <w:t xml:space="preserve">24  </w:t>
      </w:r>
      <w:r>
        <w:rPr>
          <w:color w:val="111111"/>
          <w:sz w:val="22"/>
          <w:szCs w:val="22"/>
        </w:rPr>
        <w:t xml:space="preserve">Leave </w:t>
      </w:r>
      <w:r>
        <w:rPr>
          <w:b/>
          <w:bCs/>
          <w:color w:val="111111"/>
          <w:sz w:val="22"/>
          <w:szCs w:val="22"/>
        </w:rPr>
        <w:t xml:space="preserve">NO branch</w:t>
      </w:r>
      <w:r>
        <w:rPr>
          <w:color w:val="111111"/>
          <w:sz w:val="22"/>
          <w:szCs w:val="22"/>
        </w:rPr>
        <w:t xml:space="preserve"> empty → Save</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10 — Publish</w:t>
      </w:r>
    </w:p>
    <w:p>
      <w:pPr>
        <w:spacing w:after="60" w:before="100"/>
        <w:ind w:left="200"/>
      </w:pPr>
      <w:r>
        <w:rPr>
          <w:b/>
          <w:bCs/>
          <w:color w:val="C9A84C"/>
          <w:sz w:val="22"/>
          <w:szCs w:val="22"/>
        </w:rPr>
        <w:t xml:space="preserve">25  </w:t>
      </w:r>
      <w:r>
        <w:rPr>
          <w:color w:val="111111"/>
          <w:sz w:val="22"/>
          <w:szCs w:val="22"/>
        </w:rPr>
        <w:t xml:space="preserve">Top right → </w:t>
      </w:r>
      <w:r>
        <w:rPr>
          <w:b/>
          <w:bCs/>
          <w:color w:val="111111"/>
          <w:sz w:val="22"/>
          <w:szCs w:val="22"/>
        </w:rPr>
        <w:t xml:space="preserve">Publish</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2E7D32" w:sz="24"/>
              <w:bottom w:val="none"/>
              <w:right w:val="none"/>
            </w:tcBorders>
            <w:shd w:fill="E8F5E9" w:val="clear"/>
            <w:tcMar>
              <w:top w:type="dxa" w:w="120"/>
              <w:left w:type="dxa" w:w="200"/>
              <w:bottom w:type="dxa" w:w="120"/>
              <w:right w:type="dxa" w:w="200"/>
            </w:tcMar>
          </w:tcPr>
          <w:p>
            <w:pPr>
              <w:spacing w:after="0"/>
            </w:pPr>
            <w:r>
              <w:rPr>
                <w:color w:val="111111"/>
                <w:sz w:val="20"/>
                <w:szCs w:val="20"/>
              </w:rPr>
              <w:t xml:space="preserve">WF-1 done when: submit a test RFQ on glycodepot.com → contact appears in GHL under "New RFQ" + internal notification email arrives at orders@glycodepot.com.</w:t>
            </w:r>
          </w:p>
        </w:tc>
      </w:tr>
    </w:tbl>
    <w:p>
      <w:pPr>
        <w:spacing w:after="60" w:before="120"/>
      </w:pPr>
      <w:r>
        <w:rPr>
          <w:color w:val="11111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none"/>
              <w:bottom w:val="none"/>
              <w:right w:val="none"/>
            </w:tcBorders>
            <w:shd w:fill="111111" w:val="clear"/>
            <w:tcMar>
              <w:top w:type="dxa" w:w="240"/>
              <w:left w:type="dxa" w:w="320"/>
              <w:bottom w:type="dxa" w:w="240"/>
              <w:right w:type="dxa" w:w="320"/>
            </w:tcMar>
          </w:tcPr>
          <w:p>
            <w:pPr>
              <w:spacing w:after="60"/>
            </w:pPr>
            <w:r>
              <w:rPr>
                <w:b/>
                <w:bCs/>
                <w:color w:val="C9A84C"/>
                <w:sz w:val="18"/>
                <w:szCs w:val="18"/>
              </w:rPr>
              <w:t xml:space="preserve">WF-2</w:t>
            </w:r>
          </w:p>
          <w:p>
            <w:pPr>
              <w:spacing w:after="60"/>
            </w:pPr>
            <w:r>
              <w:rPr>
                <w:b/>
                <w:bCs/>
                <w:color w:val="FFFFFF"/>
                <w:sz w:val="40"/>
                <w:szCs w:val="40"/>
              </w:rPr>
              <w:t xml:space="preserve">Status Sync</w:t>
            </w:r>
          </w:p>
          <w:p>
            <w:pPr>
              <w:spacing w:after="120"/>
            </w:pPr>
            <w:r>
              <w:rPr>
                <w:b/>
                <w:bCs/>
                <w:color w:val="C9A84C"/>
                <w:sz w:val="22"/>
                <w:szCs w:val="22"/>
              </w:rPr>
              <w:t xml:space="preserve">One workflow · 5 branches · drives all pipeline stage moves from BysonHub status</w:t>
            </w:r>
          </w:p>
          <w:p>
            <w:pPr>
              <w:spacing w:after="0"/>
            </w:pPr>
            <w:r>
              <w:rPr>
                <w:b/>
                <w:bCs/>
                <w:color w:val="888888"/>
                <w:sz w:val="18"/>
                <w:szCs w:val="18"/>
              </w:rPr>
              <w:t xml:space="preserve">TRIGGER  </w:t>
            </w:r>
            <w:r>
              <w:rPr>
                <w:b/>
                <w:bCs/>
                <w:color w:val="FFFFFF"/>
                <w:sz w:val="18"/>
                <w:szCs w:val="18"/>
              </w:rPr>
              <w:t xml:space="preserve">Inbound Webhook (BysonHub)</w:t>
            </w:r>
            <w:r>
              <w:rPr>
                <w:b/>
                <w:bCs/>
                <w:color w:val="888888"/>
                <w:sz w:val="18"/>
                <w:szCs w:val="18"/>
              </w:rPr>
              <w:t xml:space="preserve">   PIPELINE  </w:t>
            </w:r>
            <w:r>
              <w:rPr>
                <w:b/>
                <w:bCs/>
                <w:color w:val="FFFFFF"/>
                <w:sz w:val="18"/>
                <w:szCs w:val="18"/>
              </w:rPr>
              <w:t xml:space="preserve">GlycoDepot RFQ Pipeline</w:t>
            </w:r>
            <w:r>
              <w:rPr>
                <w:b/>
                <w:bCs/>
                <w:color w:val="888888"/>
                <w:sz w:val="18"/>
                <w:szCs w:val="18"/>
              </w:rPr>
              <w:t xml:space="preserve">   STAGE  </w:t>
            </w:r>
            <w:r>
              <w:rPr>
                <w:b/>
                <w:bCs/>
                <w:color w:val="FFFFFF"/>
                <w:sz w:val="18"/>
                <w:szCs w:val="18"/>
              </w:rPr>
              <w:t xml:space="preserve">Branched by status field</w:t>
            </w:r>
          </w:p>
        </w:tc>
      </w:tr>
    </w:tbl>
    <w:p>
      <w:pPr>
        <w:spacing w:after="80" w:before="12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62828" w:sz="24"/>
              <w:bottom w:val="none"/>
              <w:right w:val="none"/>
            </w:tcBorders>
            <w:shd w:fill="FDECEA" w:val="clear"/>
            <w:tcMar>
              <w:top w:type="dxa" w:w="120"/>
              <w:left w:type="dxa" w:w="200"/>
              <w:bottom w:type="dxa" w:w="120"/>
              <w:right w:type="dxa" w:w="200"/>
            </w:tcMar>
          </w:tcPr>
          <w:p>
            <w:pPr>
              <w:spacing w:after="0"/>
            </w:pPr>
            <w:r>
              <w:rPr>
                <w:color w:val="111111"/>
                <w:sz w:val="20"/>
                <w:szCs w:val="20"/>
              </w:rPr>
              <w:t xml:space="preserve">This is ONE workflow with a nested If/Else tree. BysonHub fires this webhook every time a status changes. GHL reads the "status" field and routes into the correct branch. DO NOT build 5 separate workflows.</w:t>
            </w:r>
          </w:p>
        </w:tc>
      </w:tr>
    </w:tbl>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1 — Create</w:t>
      </w:r>
    </w:p>
    <w:p>
      <w:pPr>
        <w:spacing w:after="60" w:before="100"/>
        <w:ind w:left="200"/>
      </w:pPr>
      <w:r>
        <w:rPr>
          <w:b/>
          <w:bCs/>
          <w:color w:val="C9A84C"/>
          <w:sz w:val="22"/>
          <w:szCs w:val="22"/>
        </w:rPr>
        <w:t xml:space="preserve">1  </w:t>
      </w:r>
      <w:r>
        <w:rPr>
          <w:b/>
          <w:bCs/>
          <w:color w:val="111111"/>
          <w:sz w:val="22"/>
          <w:szCs w:val="22"/>
        </w:rPr>
        <w:t xml:space="preserve">GHL → Automation → Workflows → + Create Workflow → Start from Scratch</w:t>
      </w:r>
    </w:p>
    <w:p>
      <w:pPr>
        <w:spacing w:after="60" w:before="100"/>
        <w:ind w:left="200"/>
      </w:pPr>
      <w:r>
        <w:rPr>
          <w:b/>
          <w:bCs/>
          <w:color w:val="C9A84C"/>
          <w:sz w:val="22"/>
          <w:szCs w:val="22"/>
        </w:rPr>
        <w:t xml:space="preserve">2  </w:t>
      </w:r>
      <w:r>
        <w:rPr>
          <w:b/>
          <w:bCs/>
          <w:color w:val="111111"/>
          <w:sz w:val="22"/>
          <w:szCs w:val="22"/>
        </w:rPr>
        <w:t xml:space="preserve">Name: </w:t>
      </w:r>
      <w:r>
        <w:rPr>
          <w:rFonts w:ascii="Courier New" w:cs="Courier New" w:eastAsia="Courier New" w:hAnsi="Courier New"/>
          <w:b/>
          <w:bCs/>
          <w:color w:val="1565C0"/>
          <w:sz w:val="20"/>
          <w:szCs w:val="20"/>
        </w:rPr>
        <w:t xml:space="preserve">WF2 - GlycoDepot Status Sync</w:t>
      </w:r>
      <w:r>
        <w:rPr>
          <w:b/>
          <w:bCs/>
          <w:color w:val="111111"/>
          <w:sz w:val="22"/>
          <w:szCs w:val="22"/>
        </w:rPr>
        <w:t xml:space="preserve"> → Save</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2 — Trigger: Inbound Webhook</w:t>
      </w:r>
    </w:p>
    <w:p>
      <w:pPr>
        <w:spacing w:after="60" w:before="100"/>
        <w:ind w:left="200"/>
      </w:pPr>
      <w:r>
        <w:rPr>
          <w:b/>
          <w:bCs/>
          <w:color w:val="C9A84C"/>
          <w:sz w:val="22"/>
          <w:szCs w:val="22"/>
        </w:rPr>
        <w:t xml:space="preserve">3  </w:t>
      </w:r>
      <w:r>
        <w:rPr>
          <w:color w:val="111111"/>
          <w:sz w:val="22"/>
          <w:szCs w:val="22"/>
        </w:rPr>
        <w:t xml:space="preserve">Click </w:t>
      </w:r>
      <w:r>
        <w:rPr>
          <w:b/>
          <w:bCs/>
          <w:color w:val="111111"/>
          <w:sz w:val="22"/>
          <w:szCs w:val="22"/>
        </w:rPr>
        <w:t xml:space="preserve">Add New Trigger</w:t>
      </w:r>
      <w:r>
        <w:rPr>
          <w:color w:val="111111"/>
          <w:sz w:val="22"/>
          <w:szCs w:val="22"/>
        </w:rPr>
        <w:t xml:space="preserve"> → select </w:t>
      </w:r>
      <w:r>
        <w:rPr>
          <w:b/>
          <w:bCs/>
          <w:color w:val="111111"/>
          <w:sz w:val="22"/>
          <w:szCs w:val="22"/>
        </w:rPr>
        <w:t xml:space="preserve">Inbound Webhook</w:t>
      </w:r>
      <w:r>
        <w:rPr>
          <w:color w:val="111111"/>
          <w:sz w:val="22"/>
          <w:szCs w:val="22"/>
        </w:rPr>
        <w:t xml:space="preserve"> → Save Trigger</w:t>
      </w:r>
    </w:p>
    <w:p>
      <w:pPr>
        <w:spacing w:after="60" w:before="100"/>
        <w:ind w:left="200"/>
      </w:pPr>
      <w:r>
        <w:rPr>
          <w:b/>
          <w:bCs/>
          <w:color w:val="C9A84C"/>
          <w:sz w:val="22"/>
          <w:szCs w:val="22"/>
        </w:rPr>
        <w:t xml:space="preserve">4  </w:t>
      </w:r>
      <w:r>
        <w:rPr>
          <w:b/>
          <w:bCs/>
          <w:color w:val="111111"/>
          <w:sz w:val="22"/>
          <w:szCs w:val="22"/>
        </w:rPr>
        <w:t xml:space="preserve">Copy the webhook URL</w:t>
      </w:r>
      <w:r>
        <w:rPr>
          <w:color w:val="111111"/>
          <w:sz w:val="22"/>
          <w:szCs w:val="22"/>
        </w:rPr>
        <w:t xml:space="preserve"> that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This URL must be sent to Nihar (BysonHub). He configures BysonHub to POST to this URL every time a quotation status changes. Nothing in this workflow fires until Nihar sets that up.</w:t>
            </w:r>
          </w:p>
        </w:tc>
      </w:tr>
    </w:tbl>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3 — Action 1: Update Custom Fields from Webhook</w:t>
      </w:r>
    </w:p>
    <w:p>
      <w:pPr>
        <w:spacing w:after="60" w:before="100"/>
        <w:ind w:left="200"/>
      </w:pPr>
      <w:r>
        <w:rPr>
          <w:b/>
          <w:bCs/>
          <w:color w:val="C9A84C"/>
          <w:sz w:val="22"/>
          <w:szCs w:val="22"/>
        </w:rPr>
        <w:t xml:space="preserve">5  </w:t>
      </w:r>
      <w:r>
        <w:rPr>
          <w:color w:val="111111"/>
          <w:sz w:val="22"/>
          <w:szCs w:val="22"/>
        </w:rPr>
        <w:t xml:space="preserve">+ Add Action → </w:t>
      </w:r>
      <w:r>
        <w:rPr>
          <w:b/>
          <w:bCs/>
          <w:color w:val="111111"/>
          <w:sz w:val="22"/>
          <w:szCs w:val="22"/>
        </w:rPr>
        <w:t xml:space="preserve">Update Contact Field</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120"/>
            <w:shd w:fill="222222" w:val="clear"/>
            <w:tcMar>
              <w:top w:type="dxa" w:w="80"/>
              <w:left w:type="dxa" w:w="120"/>
              <w:bottom w:type="dxa" w:w="80"/>
              <w:right w:type="dxa" w:w="120"/>
            </w:tcMar>
          </w:tcPr>
          <w:p>
            <w:pPr>
              <w:jc w:val="left"/>
            </w:pPr>
            <w:r>
              <w:rPr>
                <w:b/>
                <w:bCs/>
                <w:color w:val="FFFFFF"/>
                <w:sz w:val="18"/>
                <w:szCs w:val="18"/>
              </w:rPr>
              <w:t xml:space="preserve">Custom Field</w:t>
            </w:r>
          </w:p>
        </w:tc>
        <w:tc>
          <w:tcPr>
            <w:tcW w:type="dxa" w:w="3120"/>
            <w:shd w:fill="222222" w:val="clear"/>
            <w:tcMar>
              <w:top w:type="dxa" w:w="80"/>
              <w:left w:type="dxa" w:w="120"/>
              <w:bottom w:type="dxa" w:w="80"/>
              <w:right w:type="dxa" w:w="120"/>
            </w:tcMar>
          </w:tcPr>
          <w:p>
            <w:pPr>
              <w:jc w:val="left"/>
            </w:pPr>
            <w:r>
              <w:rPr>
                <w:b/>
                <w:bCs/>
                <w:color w:val="FFFFFF"/>
                <w:sz w:val="18"/>
                <w:szCs w:val="18"/>
              </w:rPr>
              <w:t xml:space="preserve">Webhook Payload Key</w:t>
            </w:r>
          </w:p>
        </w:tc>
        <w:tc>
          <w:tcPr>
            <w:tcW w:type="dxa" w:w="3120"/>
            <w:shd w:fill="222222" w:val="clear"/>
            <w:tcMar>
              <w:top w:type="dxa" w:w="80"/>
              <w:left w:type="dxa" w:w="120"/>
              <w:bottom w:type="dxa" w:w="80"/>
              <w:right w:type="dxa" w:w="120"/>
            </w:tcMar>
          </w:tcPr>
          <w:p>
            <w:pPr>
              <w:jc w:val="left"/>
            </w:pPr>
            <w:r>
              <w:rPr>
                <w:b/>
                <w:bCs/>
                <w:color w:val="FFFFFF"/>
                <w:sz w:val="18"/>
                <w:szCs w:val="18"/>
              </w:rPr>
              <w:t xml:space="preserve">When to map</w:t>
            </w:r>
          </w:p>
        </w:tc>
      </w:tr>
      <w:tr>
        <w:tc>
          <w:tcPr>
            <w:tcW w:type="dxa" w:w="3120"/>
            <w:shd w:fill="FFFFFF" w:val="clear"/>
            <w:tcMar>
              <w:top w:type="dxa" w:w="60"/>
              <w:left w:type="dxa" w:w="120"/>
              <w:bottom w:type="dxa" w:w="60"/>
              <w:right w:type="dxa" w:w="120"/>
            </w:tcMar>
          </w:tcPr>
          <w:p>
            <w:r>
              <w:rPr>
                <w:color w:val="111111"/>
                <w:sz w:val="20"/>
                <w:szCs w:val="20"/>
              </w:rPr>
              <w:t xml:space="preserve">BH Quotation ID</w:t>
            </w:r>
          </w:p>
        </w:tc>
        <w:tc>
          <w:tcPr>
            <w:tcW w:type="dxa" w:w="3120"/>
            <w:shd w:fill="FFFFFF" w:val="clear"/>
            <w:tcMar>
              <w:top w:type="dxa" w:w="60"/>
              <w:left w:type="dxa" w:w="120"/>
              <w:bottom w:type="dxa" w:w="60"/>
              <w:right w:type="dxa" w:w="120"/>
            </w:tcMar>
          </w:tcPr>
          <w:p>
            <w:r>
              <w:rPr>
                <w:color w:val="111111"/>
                <w:sz w:val="20"/>
                <w:szCs w:val="20"/>
              </w:rPr>
              <w:t xml:space="preserve">bh_quotation_id</w:t>
            </w:r>
          </w:p>
        </w:tc>
        <w:tc>
          <w:tcPr>
            <w:tcW w:type="dxa" w:w="3120"/>
            <w:shd w:fill="FFFFFF" w:val="clear"/>
            <w:tcMar>
              <w:top w:type="dxa" w:w="60"/>
              <w:left w:type="dxa" w:w="120"/>
              <w:bottom w:type="dxa" w:w="60"/>
              <w:right w:type="dxa" w:w="120"/>
            </w:tcMar>
          </w:tcPr>
          <w:p>
            <w:r>
              <w:rPr>
                <w:color w:val="111111"/>
                <w:sz w:val="20"/>
                <w:szCs w:val="20"/>
              </w:rPr>
              <w:t xml:space="preserve">Always</w:t>
            </w:r>
          </w:p>
        </w:tc>
      </w:tr>
      <w:tr>
        <w:tc>
          <w:tcPr>
            <w:tcW w:type="dxa" w:w="3120"/>
            <w:shd w:fill="F2F2F2" w:val="clear"/>
            <w:tcMar>
              <w:top w:type="dxa" w:w="60"/>
              <w:left w:type="dxa" w:w="120"/>
              <w:bottom w:type="dxa" w:w="60"/>
              <w:right w:type="dxa" w:w="120"/>
            </w:tcMar>
          </w:tcPr>
          <w:p>
            <w:r>
              <w:rPr>
                <w:color w:val="111111"/>
                <w:sz w:val="20"/>
                <w:szCs w:val="20"/>
              </w:rPr>
              <w:t xml:space="preserve">Last Status Update</w:t>
            </w:r>
          </w:p>
        </w:tc>
        <w:tc>
          <w:tcPr>
            <w:tcW w:type="dxa" w:w="3120"/>
            <w:shd w:fill="F2F2F2" w:val="clear"/>
            <w:tcMar>
              <w:top w:type="dxa" w:w="60"/>
              <w:left w:type="dxa" w:w="120"/>
              <w:bottom w:type="dxa" w:w="60"/>
              <w:right w:type="dxa" w:w="120"/>
            </w:tcMar>
          </w:tcPr>
          <w:p>
            <w:r>
              <w:rPr>
                <w:color w:val="111111"/>
                <w:sz w:val="20"/>
                <w:szCs w:val="20"/>
              </w:rPr>
              <w:t xml:space="preserve">status</w:t>
            </w:r>
          </w:p>
        </w:tc>
        <w:tc>
          <w:tcPr>
            <w:tcW w:type="dxa" w:w="3120"/>
            <w:shd w:fill="F2F2F2" w:val="clear"/>
            <w:tcMar>
              <w:top w:type="dxa" w:w="60"/>
              <w:left w:type="dxa" w:w="120"/>
              <w:bottom w:type="dxa" w:w="60"/>
              <w:right w:type="dxa" w:w="120"/>
            </w:tcMar>
          </w:tcPr>
          <w:p>
            <w:r>
              <w:rPr>
                <w:color w:val="111111"/>
                <w:sz w:val="20"/>
                <w:szCs w:val="20"/>
              </w:rPr>
              <w:t xml:space="preserve">Always</w:t>
            </w:r>
          </w:p>
        </w:tc>
      </w:tr>
      <w:tr>
        <w:tc>
          <w:tcPr>
            <w:tcW w:type="dxa" w:w="3120"/>
            <w:shd w:fill="FFFFFF" w:val="clear"/>
            <w:tcMar>
              <w:top w:type="dxa" w:w="60"/>
              <w:left w:type="dxa" w:w="120"/>
              <w:bottom w:type="dxa" w:w="60"/>
              <w:right w:type="dxa" w:w="120"/>
            </w:tcMar>
          </w:tcPr>
          <w:p>
            <w:r>
              <w:rPr>
                <w:color w:val="111111"/>
                <w:sz w:val="20"/>
                <w:szCs w:val="20"/>
              </w:rPr>
              <w:t xml:space="preserve">Quote Number</w:t>
            </w:r>
          </w:p>
        </w:tc>
        <w:tc>
          <w:tcPr>
            <w:tcW w:type="dxa" w:w="3120"/>
            <w:shd w:fill="FFFFFF" w:val="clear"/>
            <w:tcMar>
              <w:top w:type="dxa" w:w="60"/>
              <w:left w:type="dxa" w:w="120"/>
              <w:bottom w:type="dxa" w:w="60"/>
              <w:right w:type="dxa" w:w="120"/>
            </w:tcMar>
          </w:tcPr>
          <w:p>
            <w:r>
              <w:rPr>
                <w:color w:val="111111"/>
                <w:sz w:val="20"/>
                <w:szCs w:val="20"/>
              </w:rPr>
              <w:t xml:space="preserve">quote_number</w:t>
            </w:r>
          </w:p>
        </w:tc>
        <w:tc>
          <w:tcPr>
            <w:tcW w:type="dxa" w:w="3120"/>
            <w:shd w:fill="FFFFFF" w:val="clear"/>
            <w:tcMar>
              <w:top w:type="dxa" w:w="60"/>
              <w:left w:type="dxa" w:w="120"/>
              <w:bottom w:type="dxa" w:w="60"/>
              <w:right w:type="dxa" w:w="120"/>
            </w:tcMar>
          </w:tcPr>
          <w:p>
            <w:r>
              <w:rPr>
                <w:color w:val="111111"/>
                <w:sz w:val="20"/>
                <w:szCs w:val="20"/>
              </w:rPr>
              <w:t xml:space="preserve">Only present at Quotation Sent</w:t>
            </w:r>
          </w:p>
        </w:tc>
      </w:tr>
      <w:tr>
        <w:tc>
          <w:tcPr>
            <w:tcW w:type="dxa" w:w="3120"/>
            <w:shd w:fill="F2F2F2" w:val="clear"/>
            <w:tcMar>
              <w:top w:type="dxa" w:w="60"/>
              <w:left w:type="dxa" w:w="120"/>
              <w:bottom w:type="dxa" w:w="60"/>
              <w:right w:type="dxa" w:w="120"/>
            </w:tcMar>
          </w:tcPr>
          <w:p>
            <w:r>
              <w:rPr>
                <w:color w:val="111111"/>
                <w:sz w:val="20"/>
                <w:szCs w:val="20"/>
              </w:rPr>
              <w:t xml:space="preserve">Quoted Value</w:t>
            </w:r>
          </w:p>
        </w:tc>
        <w:tc>
          <w:tcPr>
            <w:tcW w:type="dxa" w:w="3120"/>
            <w:shd w:fill="F2F2F2" w:val="clear"/>
            <w:tcMar>
              <w:top w:type="dxa" w:w="60"/>
              <w:left w:type="dxa" w:w="120"/>
              <w:bottom w:type="dxa" w:w="60"/>
              <w:right w:type="dxa" w:w="120"/>
            </w:tcMar>
          </w:tcPr>
          <w:p>
            <w:r>
              <w:rPr>
                <w:color w:val="111111"/>
                <w:sz w:val="20"/>
                <w:szCs w:val="20"/>
              </w:rPr>
              <w:t xml:space="preserve">quoted_value</w:t>
            </w:r>
          </w:p>
        </w:tc>
        <w:tc>
          <w:tcPr>
            <w:tcW w:type="dxa" w:w="3120"/>
            <w:shd w:fill="F2F2F2" w:val="clear"/>
            <w:tcMar>
              <w:top w:type="dxa" w:w="60"/>
              <w:left w:type="dxa" w:w="120"/>
              <w:bottom w:type="dxa" w:w="60"/>
              <w:right w:type="dxa" w:w="120"/>
            </w:tcMar>
          </w:tcPr>
          <w:p>
            <w:r>
              <w:rPr>
                <w:color w:val="111111"/>
                <w:sz w:val="20"/>
                <w:szCs w:val="20"/>
              </w:rPr>
              <w:t xml:space="preserve">Only present at Quotation Sent</w:t>
            </w:r>
          </w:p>
        </w:tc>
      </w:tr>
    </w:tbl>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Map all four fields here. GHL will populate quote_number and quoted_value only when those keys exist in the payload — it silently skips empty keys.</w:t>
            </w:r>
          </w:p>
        </w:tc>
      </w:tr>
    </w:tbl>
    <w:p>
      <w:pPr>
        <w:spacing w:after="60" w:before="100"/>
        <w:ind w:left="200"/>
      </w:pPr>
      <w:r>
        <w:rPr>
          <w:b/>
          <w:bCs/>
          <w:color w:val="C9A84C"/>
          <w:sz w:val="22"/>
          <w:szCs w:val="22"/>
        </w:rPr>
        <w:t xml:space="preserve">6  </w:t>
      </w:r>
      <w:r>
        <w:rPr>
          <w:color w:val="111111"/>
          <w:sz w:val="22"/>
          <w:szCs w:val="22"/>
        </w:rPr>
        <w:t xml:space="preserve">Save Action</w:t>
      </w:r>
    </w:p>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4 — Action 2: Main If/Else Branch (on status field)</w:t>
      </w:r>
    </w:p>
    <w:p>
      <w:pPr>
        <w:spacing w:after="60" w:before="100"/>
        <w:ind w:left="200"/>
      </w:pPr>
      <w:r>
        <w:rPr>
          <w:b/>
          <w:bCs/>
          <w:color w:val="C9A84C"/>
          <w:sz w:val="22"/>
          <w:szCs w:val="22"/>
        </w:rPr>
        <w:t xml:space="preserve">7  </w:t>
      </w:r>
      <w:r>
        <w:rPr>
          <w:color w:val="111111"/>
          <w:sz w:val="22"/>
          <w:szCs w:val="22"/>
        </w:rPr>
        <w:t xml:space="preserve">+ Add Action → </w:t>
      </w:r>
      <w:r>
        <w:rPr>
          <w:b/>
          <w:bCs/>
          <w:color w:val="111111"/>
          <w:sz w:val="22"/>
          <w:szCs w:val="22"/>
        </w:rPr>
        <w:t xml:space="preserve">If / Else</w:t>
      </w:r>
    </w:p>
    <w:p>
      <w:pPr>
        <w:spacing w:after="60" w:before="100"/>
        <w:ind w:left="200"/>
      </w:pPr>
      <w:r>
        <w:rPr>
          <w:b/>
          <w:bCs/>
          <w:color w:val="C9A84C"/>
          <w:sz w:val="22"/>
          <w:szCs w:val="22"/>
        </w:rPr>
        <w:t xml:space="preserve">8  </w:t>
      </w:r>
      <w:r>
        <w:rPr>
          <w:color w:val="111111"/>
          <w:sz w:val="22"/>
          <w:szCs w:val="22"/>
        </w:rPr>
        <w:t xml:space="preserve">Condition: </w:t>
      </w:r>
      <w:r>
        <w:rPr>
          <w:b/>
          <w:bCs/>
          <w:color w:val="111111"/>
          <w:sz w:val="22"/>
          <w:szCs w:val="22"/>
        </w:rPr>
        <w:t xml:space="preserve">Custom Field: Last Status Update</w:t>
      </w:r>
      <w:r>
        <w:rPr>
          <w:color w:val="111111"/>
          <w:sz w:val="22"/>
          <w:szCs w:val="22"/>
        </w:rPr>
        <w:t xml:space="preserve"> = </w:t>
      </w:r>
      <w:r>
        <w:rPr>
          <w:rFonts w:ascii="Courier New" w:cs="Courier New" w:eastAsia="Courier New" w:hAnsi="Courier New"/>
          <w:b/>
          <w:bCs/>
          <w:color w:val="1565C0"/>
          <w:sz w:val="20"/>
          <w:szCs w:val="20"/>
        </w:rPr>
        <w:t xml:space="preserve">Under Review</w:t>
      </w:r>
    </w:p>
    <w:p>
      <w:pPr>
        <w:spacing w:after="60"/>
        <w:ind w:left="400"/>
      </w:pPr>
      <w:r>
        <w:rPr>
          <w:b/>
          <w:bCs/>
          <w:color w:val="111111"/>
          <w:sz w:val="22"/>
          <w:szCs w:val="22"/>
        </w:rPr>
        <w:t xml:space="preserve">  → Build Branch A (Under Review) inside the YES path</w:t>
      </w:r>
    </w:p>
    <w:p>
      <w:pPr>
        <w:spacing w:after="60" w:before="100"/>
        <w:ind w:left="200"/>
      </w:pPr>
      <w:r>
        <w:rPr>
          <w:b/>
          <w:bCs/>
          <w:color w:val="C9A84C"/>
          <w:sz w:val="22"/>
          <w:szCs w:val="22"/>
        </w:rPr>
        <w:t xml:space="preserve">9  </w:t>
      </w:r>
      <w:r>
        <w:rPr>
          <w:color w:val="111111"/>
          <w:sz w:val="22"/>
          <w:szCs w:val="22"/>
        </w:rPr>
        <w:t xml:space="preserve">In the </w:t>
      </w:r>
      <w:r>
        <w:rPr>
          <w:b/>
          <w:bCs/>
          <w:color w:val="111111"/>
          <w:sz w:val="22"/>
          <w:szCs w:val="22"/>
        </w:rPr>
        <w:t xml:space="preserve">NO branch</w:t>
      </w:r>
      <w:r>
        <w:rPr>
          <w:color w:val="111111"/>
          <w:sz w:val="22"/>
          <w:szCs w:val="22"/>
        </w:rPr>
        <w:t xml:space="preserve">: add another </w:t>
      </w:r>
      <w:r>
        <w:rPr>
          <w:b/>
          <w:bCs/>
          <w:color w:val="111111"/>
          <w:sz w:val="22"/>
          <w:szCs w:val="22"/>
        </w:rPr>
        <w:t xml:space="preserve">If / Else</w:t>
      </w:r>
    </w:p>
    <w:p>
      <w:pPr>
        <w:spacing w:after="60" w:before="100"/>
        <w:ind w:left="200"/>
      </w:pPr>
      <w:r>
        <w:rPr>
          <w:b/>
          <w:bCs/>
          <w:color w:val="C9A84C"/>
          <w:sz w:val="22"/>
          <w:szCs w:val="22"/>
        </w:rPr>
        <w:t xml:space="preserve">10  </w:t>
      </w:r>
      <w:r>
        <w:rPr>
          <w:color w:val="111111"/>
          <w:sz w:val="22"/>
          <w:szCs w:val="22"/>
        </w:rPr>
        <w:t xml:space="preserve">Condition: </w:t>
      </w:r>
      <w:r>
        <w:rPr>
          <w:b/>
          <w:bCs/>
          <w:color w:val="111111"/>
          <w:sz w:val="22"/>
          <w:szCs w:val="22"/>
        </w:rPr>
        <w:t xml:space="preserve">Custom Field: Last Status Update</w:t>
      </w:r>
      <w:r>
        <w:rPr>
          <w:color w:val="111111"/>
          <w:sz w:val="22"/>
          <w:szCs w:val="22"/>
        </w:rPr>
        <w:t xml:space="preserve"> = </w:t>
      </w:r>
      <w:r>
        <w:rPr>
          <w:rFonts w:ascii="Courier New" w:cs="Courier New" w:eastAsia="Courier New" w:hAnsi="Courier New"/>
          <w:b/>
          <w:bCs/>
          <w:color w:val="1565C0"/>
          <w:sz w:val="20"/>
          <w:szCs w:val="20"/>
        </w:rPr>
        <w:t xml:space="preserve">Quotation Sent</w:t>
      </w:r>
    </w:p>
    <w:p>
      <w:pPr>
        <w:spacing w:after="60"/>
        <w:ind w:left="400"/>
      </w:pPr>
      <w:r>
        <w:rPr>
          <w:b/>
          <w:bCs/>
          <w:color w:val="111111"/>
          <w:sz w:val="22"/>
          <w:szCs w:val="22"/>
        </w:rPr>
        <w:t xml:space="preserve">  → Build Branch B (Quotation Sent) inside the YES path</w:t>
      </w:r>
    </w:p>
    <w:p>
      <w:pPr>
        <w:spacing w:after="60" w:before="100"/>
        <w:ind w:left="200"/>
      </w:pPr>
      <w:r>
        <w:rPr>
          <w:b/>
          <w:bCs/>
          <w:color w:val="C9A84C"/>
          <w:sz w:val="22"/>
          <w:szCs w:val="22"/>
        </w:rPr>
        <w:t xml:space="preserve">11  </w:t>
      </w:r>
      <w:r>
        <w:rPr>
          <w:color w:val="111111"/>
          <w:sz w:val="22"/>
          <w:szCs w:val="22"/>
        </w:rPr>
        <w:t xml:space="preserve">Continue nesting NO branches for Negotiation, Quotation Accepted, Completed</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Nesting order: Under Review → Quotation Sent → Negotiation → Quotation Accepted → Completed. Each NO branch contains the next If/Else. The final NO branch (after Completed) can be left empty.</w:t>
            </w:r>
          </w:p>
        </w:tc>
      </w:tr>
    </w:tbl>
    <w:p>
      <w:pPr>
        <w:spacing w:after="60" w:before="120"/>
      </w:pPr>
      <w:r>
        <w:rPr>
          <w:color w:val="111111"/>
          <w:sz w:val="22"/>
          <w:szCs w:val="22"/>
        </w:rPr>
        <w:t xml:space="preserve"/>
      </w:r>
    </w:p>
    <w:p>
      <w:pPr>
        <w:shd w:fill="1A3A1A" w:val="clear"/>
        <w:spacing w:after="80" w:before="240"/>
      </w:pPr>
      <w:r>
        <w:rPr>
          <w:b/>
          <w:bCs/>
          <w:color w:val="FFFFFF"/>
          <w:sz w:val="28"/>
          <w:szCs w:val="28"/>
        </w:rPr>
        <w:t xml:space="preserve">BRANCH A — Under Review</w:t>
      </w:r>
    </w:p>
    <w:p>
      <w:pPr>
        <w:spacing w:after="60" w:before="100"/>
        <w:ind w:left="200"/>
      </w:pPr>
      <w:r>
        <w:rPr>
          <w:b/>
          <w:bCs/>
          <w:color w:val="C9A84C"/>
          <w:sz w:val="22"/>
          <w:szCs w:val="22"/>
        </w:rPr>
        <w:t xml:space="preserve">A1  </w:t>
      </w:r>
      <w:r>
        <w:rPr>
          <w:color w:val="111111"/>
          <w:sz w:val="22"/>
          <w:szCs w:val="22"/>
        </w:rPr>
        <w:t xml:space="preserve">+ Add Action → </w:t>
      </w:r>
      <w:r>
        <w:rPr>
          <w:b/>
          <w:bCs/>
          <w:color w:val="111111"/>
          <w:sz w:val="22"/>
          <w:szCs w:val="22"/>
        </w:rPr>
        <w:t xml:space="preserve">Move to Pipeline Stage</w:t>
      </w:r>
      <w:r>
        <w:rPr>
          <w:color w:val="111111"/>
          <w:sz w:val="22"/>
          <w:szCs w:val="22"/>
        </w:rPr>
        <w:t xml:space="preserve"> → </w:t>
      </w:r>
      <w:r>
        <w:rPr>
          <w:b/>
          <w:bCs/>
          <w:color w:val="111111"/>
          <w:sz w:val="22"/>
          <w:szCs w:val="22"/>
        </w:rPr>
        <w:t xml:space="preserve">Under Review</w:t>
      </w:r>
      <w:r>
        <w:rPr>
          <w:color w:val="111111"/>
          <w:sz w:val="22"/>
          <w:szCs w:val="22"/>
        </w:rPr>
        <w:t xml:space="preserve"> → Save Action</w:t>
      </w:r>
    </w:p>
    <w:p>
      <w:pPr>
        <w:spacing w:after="60" w:before="100"/>
        <w:ind w:left="200"/>
      </w:pPr>
      <w:r>
        <w:rPr>
          <w:b/>
          <w:bCs/>
          <w:color w:val="C9A84C"/>
          <w:sz w:val="22"/>
          <w:szCs w:val="22"/>
        </w:rPr>
        <w:t xml:space="preserve">A2  </w:t>
      </w:r>
      <w:r>
        <w:rPr>
          <w:color w:val="111111"/>
          <w:sz w:val="22"/>
          <w:szCs w:val="22"/>
        </w:rPr>
        <w:t xml:space="preserve">+ Add Action → </w:t>
      </w:r>
      <w:r>
        <w:rPr>
          <w:b/>
          <w:bCs/>
          <w:color w:val="111111"/>
          <w:sz w:val="22"/>
          <w:szCs w:val="22"/>
        </w:rPr>
        <w:t xml:space="preserve">Remove Tag</w:t>
      </w:r>
      <w:r>
        <w:rPr>
          <w:color w:val="111111"/>
          <w:sz w:val="22"/>
          <w:szCs w:val="22"/>
        </w:rPr>
        <w:t xml:space="preserve"> → </w:t>
      </w:r>
      <w:r>
        <w:rPr>
          <w:rFonts w:ascii="Courier New" w:cs="Courier New" w:eastAsia="Courier New" w:hAnsi="Courier New"/>
          <w:b/>
          <w:bCs/>
          <w:color w:val="1565C0"/>
          <w:sz w:val="20"/>
          <w:szCs w:val="20"/>
        </w:rPr>
        <w:t xml:space="preserve">rfq:new</w:t>
      </w:r>
      <w:r>
        <w:rPr>
          <w:color w:val="111111"/>
          <w:sz w:val="22"/>
          <w:szCs w:val="22"/>
        </w:rPr>
        <w:t xml:space="preserve"> → Save Action</w:t>
      </w:r>
    </w:p>
    <w:p>
      <w:pPr>
        <w:spacing w:after="60" w:before="100"/>
        <w:ind w:left="200"/>
      </w:pPr>
      <w:r>
        <w:rPr>
          <w:b/>
          <w:bCs/>
          <w:color w:val="C9A84C"/>
          <w:sz w:val="22"/>
          <w:szCs w:val="22"/>
        </w:rPr>
        <w:t xml:space="preserve">A3  </w:t>
      </w:r>
      <w:r>
        <w:rPr>
          <w:color w:val="111111"/>
          <w:sz w:val="22"/>
          <w:szCs w:val="22"/>
        </w:rPr>
        <w:t xml:space="preserve">+ Add Action → </w:t>
      </w:r>
      <w:r>
        <w:rPr>
          <w:b/>
          <w:bCs/>
          <w:color w:val="111111"/>
          <w:sz w:val="22"/>
          <w:szCs w:val="22"/>
        </w:rPr>
        <w:t xml:space="preserve">Add Tag</w:t>
      </w:r>
      <w:r>
        <w:rPr>
          <w:color w:val="111111"/>
          <w:sz w:val="22"/>
          <w:szCs w:val="22"/>
        </w:rPr>
        <w:t xml:space="preserve"> → </w:t>
      </w:r>
      <w:r>
        <w:rPr>
          <w:rFonts w:ascii="Courier New" w:cs="Courier New" w:eastAsia="Courier New" w:hAnsi="Courier New"/>
          <w:b/>
          <w:bCs/>
          <w:color w:val="1565C0"/>
          <w:sz w:val="20"/>
          <w:szCs w:val="20"/>
        </w:rPr>
        <w:t xml:space="preserve">rfq:under-review</w:t>
      </w:r>
      <w:r>
        <w:rPr>
          <w:color w:val="111111"/>
          <w:sz w:val="22"/>
          <w:szCs w:val="22"/>
        </w:rPr>
        <w:t xml:space="preserve"> → Save Action</w:t>
      </w:r>
    </w:p>
    <w:p>
      <w:pPr>
        <w:spacing w:after="60" w:before="100"/>
        <w:ind w:left="200"/>
      </w:pPr>
      <w:r>
        <w:rPr>
          <w:b/>
          <w:bCs/>
          <w:color w:val="C9A84C"/>
          <w:sz w:val="22"/>
          <w:szCs w:val="22"/>
        </w:rPr>
        <w:t xml:space="preserve">A4  </w:t>
      </w:r>
      <w:r>
        <w:rPr>
          <w:color w:val="111111"/>
          <w:sz w:val="22"/>
          <w:szCs w:val="22"/>
        </w:rPr>
        <w:t xml:space="preserve">+ Add Action → </w:t>
      </w:r>
      <w:r>
        <w:rPr>
          <w:b/>
          <w:bCs/>
          <w:color w:val="111111"/>
          <w:sz w:val="22"/>
          <w:szCs w:val="22"/>
        </w:rPr>
        <w:t xml:space="preserve">Send Email</w:t>
      </w:r>
      <w:r>
        <w:rPr>
          <w:color w:val="111111"/>
          <w:sz w:val="22"/>
          <w:szCs w:val="22"/>
        </w:rPr>
        <w:t xml:space="preserve"> → MSG 4 → Save Action</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4 — UNDER REVIEW: INTERNAL NOTIFICATION</w:t>
            </w:r>
          </w:p>
          <w:p>
            <w:pPr>
              <w:spacing w:after="60"/>
            </w:pPr>
            <w:r>
              <w:rPr>
                <w:b/>
                <w:bCs/>
                <w:color w:val="111111"/>
                <w:sz w:val="20"/>
                <w:szCs w:val="20"/>
              </w:rPr>
              <w:t xml:space="preserve">Subject: </w:t>
            </w:r>
            <w:r>
              <w:rPr>
                <w:color w:val="111111"/>
                <w:sz w:val="20"/>
                <w:szCs w:val="20"/>
              </w:rPr>
              <w:t xml:space="preserve">RFQ Under Review — {{contact.full_name}} | BH #{{custom_values.bh_quotation_id}}</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{{contact.full_name}}'s RFQ is now under review in BysonHub.</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40"/>
            </w:pPr>
            <w:r>
              <w:rPr>
                <w:color w:val="111111"/>
                <w:sz w:val="20"/>
                <w:szCs w:val="20"/>
              </w:rPr>
              <w:t xml:space="preserve">Organization: {{contact.company_name}}</w:t>
            </w:r>
          </w:p>
          <w:p>
            <w:pPr>
              <w:spacing w:after="40"/>
            </w:pPr>
            <w:r>
              <w:rPr>
                <w:color w:val="111111"/>
                <w:sz w:val="20"/>
                <w:szCs w:val="20"/>
              </w:rPr>
              <w:t xml:space="preserve">Product Interest: {{custom_values.product_category_interest}}</w:t>
            </w:r>
          </w:p>
          <w:p>
            <w:pPr>
              <w:spacing w:after="20"/>
            </w:pPr>
            <w:r>
              <w:rPr>
                <w:color w:val="111111"/>
                <w:sz w:val="20"/>
                <w:szCs w:val="20"/>
              </w:rPr>
              <w:t xml:space="preserve"> </w:t>
            </w:r>
          </w:p>
          <w:p>
            <w:pPr>
              <w:spacing w:after="40"/>
            </w:pPr>
            <w:r>
              <w:rPr>
                <w:color w:val="111111"/>
                <w:sz w:val="20"/>
                <w:szCs w:val="20"/>
              </w:rPr>
              <w:t xml:space="preserve">Action: Prepare quote and submit via BysonHub.</w:t>
            </w:r>
          </w:p>
        </w:tc>
      </w:tr>
    </w:tbl>
    <w:p>
      <w:pPr>
        <w:spacing w:after="60" w:before="100"/>
        <w:ind w:left="200"/>
      </w:pPr>
      <w:r>
        <w:rPr>
          <w:b/>
          <w:bCs/>
          <w:color w:val="C9A84C"/>
          <w:sz w:val="22"/>
          <w:szCs w:val="22"/>
        </w:rPr>
        <w:t xml:space="preserve">A5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1 Day</w:t>
      </w:r>
      <w:r>
        <w:rPr>
          <w:color w:val="111111"/>
          <w:sz w:val="22"/>
          <w:szCs w:val="22"/>
        </w:rPr>
        <w:t xml:space="preserve"> → Save Action</w:t>
      </w:r>
    </w:p>
    <w:p>
      <w:pPr>
        <w:spacing w:after="60" w:before="100"/>
        <w:ind w:left="200"/>
      </w:pPr>
      <w:r>
        <w:rPr>
          <w:b/>
          <w:bCs/>
          <w:color w:val="C9A84C"/>
          <w:sz w:val="22"/>
          <w:szCs w:val="22"/>
        </w:rPr>
        <w:t xml:space="preserve">A6  </w:t>
      </w:r>
      <w:r>
        <w:rPr>
          <w:color w:val="111111"/>
          <w:sz w:val="22"/>
          <w:szCs w:val="22"/>
        </w:rPr>
        <w:t xml:space="preserve">+ Add Action → </w:t>
      </w:r>
      <w:r>
        <w:rPr>
          <w:b/>
          <w:bCs/>
          <w:color w:val="111111"/>
          <w:sz w:val="22"/>
          <w:szCs w:val="22"/>
        </w:rPr>
        <w:t xml:space="preserve">If / Else</w:t>
      </w:r>
      <w:r>
        <w:rPr>
          <w:color w:val="111111"/>
          <w:sz w:val="22"/>
          <w:szCs w:val="22"/>
        </w:rPr>
        <w:t xml:space="preserve"> → Condition: </w:t>
      </w:r>
      <w:r>
        <w:rPr>
          <w:b/>
          <w:bCs/>
          <w:color w:val="111111"/>
          <w:sz w:val="22"/>
          <w:szCs w:val="22"/>
        </w:rPr>
        <w:t xml:space="preserve">Tag exists: rfq:under-review</w:t>
      </w:r>
    </w:p>
    <w:p>
      <w:pPr>
        <w:spacing w:after="60" w:before="100"/>
        <w:ind w:left="200"/>
      </w:pPr>
      <w:r>
        <w:rPr>
          <w:b/>
          <w:bCs/>
          <w:color w:val="C9A84C"/>
          <w:sz w:val="22"/>
          <w:szCs w:val="22"/>
        </w:rPr>
        <w:t xml:space="preserve">A7  </w:t>
      </w:r>
      <w:r>
        <w:rPr>
          <w:color w:val="111111"/>
          <w:sz w:val="22"/>
          <w:szCs w:val="22"/>
        </w:rPr>
        <w:t xml:space="preserve">In YES branch → + Add Action → </w:t>
      </w:r>
      <w:r>
        <w:rPr>
          <w:b/>
          <w:bCs/>
          <w:color w:val="111111"/>
          <w:sz w:val="22"/>
          <w:szCs w:val="22"/>
        </w:rPr>
        <w:t xml:space="preserve">Send Email</w:t>
      </w:r>
      <w:r>
        <w:rPr>
          <w:color w:val="111111"/>
          <w:sz w:val="22"/>
          <w:szCs w:val="22"/>
        </w:rPr>
        <w:t xml:space="preserve"> → MSG 5</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5 — UNDER REVIEW: DAY 1 REMINDER</w:t>
            </w:r>
          </w:p>
          <w:p>
            <w:pPr>
              <w:spacing w:after="60"/>
            </w:pPr>
            <w:r>
              <w:rPr>
                <w:b/>
                <w:bCs/>
                <w:color w:val="111111"/>
                <w:sz w:val="20"/>
                <w:szCs w:val="20"/>
              </w:rPr>
              <w:t xml:space="preserve">Subject: </w:t>
            </w:r>
            <w:r>
              <w:rPr>
                <w:color w:val="111111"/>
                <w:sz w:val="20"/>
                <w:szCs w:val="20"/>
              </w:rPr>
              <w:t xml:space="preserve">REMINDER: Quote prep due today — {{contact.full_name}}</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{{contact.full_name}}'s RFQ is still under review after 1 day.</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20"/>
            </w:pPr>
            <w:r>
              <w:rPr>
                <w:color w:val="111111"/>
                <w:sz w:val="20"/>
                <w:szCs w:val="20"/>
              </w:rPr>
              <w:t xml:space="preserve"> </w:t>
            </w:r>
          </w:p>
          <w:p>
            <w:pPr>
              <w:spacing w:after="40"/>
            </w:pPr>
            <w:r>
              <w:rPr>
                <w:color w:val="111111"/>
                <w:sz w:val="20"/>
                <w:szCs w:val="20"/>
              </w:rPr>
              <w:t xml:space="preserve">Please complete the quote and submit via BysonHub today.</w:t>
            </w:r>
          </w:p>
        </w:tc>
      </w:tr>
    </w:tbl>
    <w:p>
      <w:pPr>
        <w:spacing w:after="60" w:before="100"/>
        <w:ind w:left="200"/>
      </w:pPr>
      <w:r>
        <w:rPr>
          <w:b/>
          <w:bCs/>
          <w:color w:val="C9A84C"/>
          <w:sz w:val="22"/>
          <w:szCs w:val="22"/>
        </w:rPr>
        <w:t xml:space="preserve">A8  </w:t>
      </w:r>
      <w:r>
        <w:rPr>
          <w:color w:val="111111"/>
          <w:sz w:val="22"/>
          <w:szCs w:val="22"/>
        </w:rPr>
        <w:t xml:space="preserve">Wait 1 more Day → If/Else: Tag exists: rfq:under-review → YES → Send Email → MSG 6</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6 — UNDER REVIEW: DAY 2 URGENT REMINDER</w:t>
            </w:r>
          </w:p>
          <w:p>
            <w:pPr>
              <w:spacing w:after="60"/>
            </w:pPr>
            <w:r>
              <w:rPr>
                <w:b/>
                <w:bCs/>
                <w:color w:val="111111"/>
                <w:sz w:val="20"/>
                <w:szCs w:val="20"/>
              </w:rPr>
              <w:t xml:space="preserve">Subject: </w:t>
            </w:r>
            <w:r>
              <w:rPr>
                <w:color w:val="111111"/>
                <w:sz w:val="20"/>
                <w:szCs w:val="20"/>
              </w:rPr>
              <w:t xml:space="preserve">OVERDUE: Quote for {{contact.full_name}} — under review 2 days</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{{contact.full_name}}'s quote is overdue. Under review for 2 days.</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20"/>
            </w:pPr>
            <w:r>
              <w:rPr>
                <w:color w:val="111111"/>
                <w:sz w:val="20"/>
                <w:szCs w:val="20"/>
              </w:rPr>
              <w:t xml:space="preserve"> </w:t>
            </w:r>
          </w:p>
          <w:p>
            <w:pPr>
              <w:spacing w:after="40"/>
            </w:pPr>
            <w:r>
              <w:rPr>
                <w:color w:val="111111"/>
                <w:sz w:val="20"/>
                <w:szCs w:val="20"/>
              </w:rPr>
              <w:t xml:space="preserve">Please escalate and submit the quote immediately.</w:t>
            </w:r>
          </w:p>
        </w:tc>
      </w:tr>
    </w:tbl>
    <w:p>
      <w:pPr>
        <w:spacing w:after="60" w:before="120"/>
      </w:pPr>
      <w:r>
        <w:rPr>
          <w:color w:val="111111"/>
          <w:sz w:val="22"/>
          <w:szCs w:val="22"/>
        </w:rPr>
        <w:t xml:space="preserve"/>
      </w:r>
    </w:p>
    <w:p>
      <w:pPr>
        <w:shd w:fill="1A2A3A" w:val="clear"/>
        <w:spacing w:after="80" w:before="240"/>
      </w:pPr>
      <w:r>
        <w:rPr>
          <w:b/>
          <w:bCs/>
          <w:color w:val="FFFFFF"/>
          <w:sz w:val="28"/>
          <w:szCs w:val="28"/>
        </w:rPr>
        <w:t xml:space="preserve">BRANCH B — Quotation Sent</w:t>
      </w:r>
    </w:p>
    <w:p>
      <w:pPr>
        <w:spacing w:after="60" w:before="100"/>
        <w:ind w:left="200"/>
      </w:pPr>
      <w:r>
        <w:rPr>
          <w:b/>
          <w:bCs/>
          <w:color w:val="C9A84C"/>
          <w:sz w:val="22"/>
          <w:szCs w:val="22"/>
        </w:rPr>
        <w:t xml:space="preserve">B1  </w:t>
      </w:r>
      <w:r>
        <w:rPr>
          <w:color w:val="111111"/>
          <w:sz w:val="22"/>
          <w:szCs w:val="22"/>
        </w:rPr>
        <w:t xml:space="preserve">+ Add Action → </w:t>
      </w:r>
      <w:r>
        <w:rPr>
          <w:b/>
          <w:bCs/>
          <w:color w:val="111111"/>
          <w:sz w:val="22"/>
          <w:szCs w:val="22"/>
        </w:rPr>
        <w:t xml:space="preserve">Move to Pipeline Stage</w:t>
      </w:r>
      <w:r>
        <w:rPr>
          <w:color w:val="111111"/>
          <w:sz w:val="22"/>
          <w:szCs w:val="22"/>
        </w:rPr>
        <w:t xml:space="preserve"> → </w:t>
      </w:r>
      <w:r>
        <w:rPr>
          <w:b/>
          <w:bCs/>
          <w:color w:val="111111"/>
          <w:sz w:val="22"/>
          <w:szCs w:val="22"/>
        </w:rPr>
        <w:t xml:space="preserve">Quote Sent</w:t>
      </w:r>
      <w:r>
        <w:rPr>
          <w:color w:val="111111"/>
          <w:sz w:val="22"/>
          <w:szCs w:val="22"/>
        </w:rPr>
        <w:t xml:space="preserve"> → Save Action</w:t>
      </w:r>
    </w:p>
    <w:p>
      <w:pPr>
        <w:spacing w:after="60" w:before="100"/>
        <w:ind w:left="200"/>
      </w:pPr>
      <w:r>
        <w:rPr>
          <w:b/>
          <w:bCs/>
          <w:color w:val="C9A84C"/>
          <w:sz w:val="22"/>
          <w:szCs w:val="22"/>
        </w:rPr>
        <w:t xml:space="preserve">B2  </w:t>
      </w:r>
      <w:r>
        <w:rPr>
          <w:color w:val="111111"/>
          <w:sz w:val="22"/>
          <w:szCs w:val="22"/>
        </w:rPr>
        <w:t xml:space="preserve">+ Add Action → </w:t>
      </w:r>
      <w:r>
        <w:rPr>
          <w:b/>
          <w:bCs/>
          <w:color w:val="111111"/>
          <w:sz w:val="22"/>
          <w:szCs w:val="22"/>
        </w:rPr>
        <w:t xml:space="preserve">Remove Tag</w:t>
      </w:r>
      <w:r>
        <w:rPr>
          <w:color w:val="111111"/>
          <w:sz w:val="22"/>
          <w:szCs w:val="22"/>
        </w:rPr>
        <w:t xml:space="preserve"> → </w:t>
      </w:r>
      <w:r>
        <w:rPr>
          <w:rFonts w:ascii="Courier New" w:cs="Courier New" w:eastAsia="Courier New" w:hAnsi="Courier New"/>
          <w:b/>
          <w:bCs/>
          <w:color w:val="1565C0"/>
          <w:sz w:val="20"/>
          <w:szCs w:val="20"/>
        </w:rPr>
        <w:t xml:space="preserve">rfq:under-review</w:t>
      </w:r>
      <w:r>
        <w:rPr>
          <w:color w:val="111111"/>
          <w:sz w:val="22"/>
          <w:szCs w:val="22"/>
        </w:rPr>
        <w:t xml:space="preserve"> → Save Action</w:t>
      </w:r>
    </w:p>
    <w:p>
      <w:pPr>
        <w:spacing w:after="60" w:before="100"/>
        <w:ind w:left="200"/>
      </w:pPr>
      <w:r>
        <w:rPr>
          <w:b/>
          <w:bCs/>
          <w:color w:val="C9A84C"/>
          <w:sz w:val="22"/>
          <w:szCs w:val="22"/>
        </w:rPr>
        <w:t xml:space="preserve">B3  </w:t>
      </w:r>
      <w:r>
        <w:rPr>
          <w:color w:val="111111"/>
          <w:sz w:val="22"/>
          <w:szCs w:val="22"/>
        </w:rPr>
        <w:t xml:space="preserve">+ Add Action → </w:t>
      </w:r>
      <w:r>
        <w:rPr>
          <w:b/>
          <w:bCs/>
          <w:color w:val="111111"/>
          <w:sz w:val="22"/>
          <w:szCs w:val="22"/>
        </w:rPr>
        <w:t xml:space="preserve">Add Tag</w:t>
      </w:r>
      <w:r>
        <w:rPr>
          <w:color w:val="111111"/>
          <w:sz w:val="22"/>
          <w:szCs w:val="22"/>
        </w:rPr>
        <w:t xml:space="preserve"> → </w:t>
      </w:r>
      <w:r>
        <w:rPr>
          <w:rFonts w:ascii="Courier New" w:cs="Courier New" w:eastAsia="Courier New" w:hAnsi="Courier New"/>
          <w:b/>
          <w:bCs/>
          <w:color w:val="1565C0"/>
          <w:sz w:val="20"/>
          <w:szCs w:val="20"/>
        </w:rPr>
        <w:t xml:space="preserve">rfq:quote-sent</w:t>
      </w:r>
      <w:r>
        <w:rPr>
          <w:color w:val="111111"/>
          <w:sz w:val="22"/>
          <w:szCs w:val="22"/>
        </w:rPr>
        <w:t xml:space="preserve"> → Save Action</w:t>
      </w:r>
    </w:p>
    <w:p>
      <w:pPr>
        <w:spacing w:after="60" w:before="100"/>
        <w:ind w:left="200"/>
      </w:pPr>
      <w:r>
        <w:rPr>
          <w:b/>
          <w:bCs/>
          <w:color w:val="C9A84C"/>
          <w:sz w:val="22"/>
          <w:szCs w:val="22"/>
        </w:rPr>
        <w:t xml:space="preserve">B4  </w:t>
      </w:r>
      <w:r>
        <w:rPr>
          <w:color w:val="111111"/>
          <w:sz w:val="22"/>
          <w:szCs w:val="22"/>
        </w:rPr>
        <w:t xml:space="preserve">+ Add Action → </w:t>
      </w:r>
      <w:r>
        <w:rPr>
          <w:b/>
          <w:bCs/>
          <w:color w:val="111111"/>
          <w:sz w:val="22"/>
          <w:szCs w:val="22"/>
        </w:rPr>
        <w:t xml:space="preserve">Send Email</w:t>
      </w:r>
      <w:r>
        <w:rPr>
          <w:color w:val="111111"/>
          <w:sz w:val="22"/>
          <w:szCs w:val="22"/>
        </w:rPr>
        <w:t xml:space="preserve"> → MSG 7 (to customer) → Save Action</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7 — CUSTOMER EMAIL: QUOTATION SENT (IMMEDIATE)</w:t>
            </w:r>
          </w:p>
          <w:p>
            <w:pPr>
              <w:spacing w:after="60"/>
            </w:pPr>
            <w:r>
              <w:rPr>
                <w:b/>
                <w:bCs/>
                <w:color w:val="111111"/>
                <w:sz w:val="20"/>
                <w:szCs w:val="20"/>
              </w:rPr>
              <w:t xml:space="preserve">Subject: </w:t>
            </w:r>
            <w:r>
              <w:rPr>
                <w:color w:val="111111"/>
                <w:sz w:val="20"/>
                <w:szCs w:val="20"/>
              </w:rPr>
              <w:t xml:space="preserve">Your GlycoDepot quote is ready — Quote #{{custom_values.quote_number}}</w:t>
            </w:r>
          </w:p>
          <w:p>
            <w:pPr>
              <w:spacing w:after="40"/>
            </w:pPr>
            <w:r>
              <w:rPr>
                <w:color w:val="111111"/>
                <w:sz w:val="20"/>
                <w:szCs w:val="20"/>
              </w:rPr>
              <w:t xml:space="preserve">Dear {{contact.first_name}},</w:t>
            </w:r>
          </w:p>
          <w:p>
            <w:pPr>
              <w:spacing w:after="20"/>
            </w:pPr>
            <w:r>
              <w:rPr>
                <w:color w:val="111111"/>
                <w:sz w:val="20"/>
                <w:szCs w:val="20"/>
              </w:rPr>
              <w:t xml:space="preserve"> </w:t>
            </w:r>
          </w:p>
          <w:p>
            <w:pPr>
              <w:spacing w:after="40"/>
            </w:pPr>
            <w:r>
              <w:rPr>
                <w:color w:val="111111"/>
                <w:sz w:val="20"/>
                <w:szCs w:val="20"/>
              </w:rPr>
              <w:t xml:space="preserve">Thank you for your interest in GlycoDepot's glycoscience reagents.</w:t>
            </w:r>
          </w:p>
          <w:p>
            <w:pPr>
              <w:spacing w:after="20"/>
            </w:pPr>
            <w:r>
              <w:rPr>
                <w:color w:val="111111"/>
                <w:sz w:val="20"/>
                <w:szCs w:val="20"/>
              </w:rPr>
              <w:t xml:space="preserve"> </w:t>
            </w:r>
          </w:p>
          <w:p>
            <w:pPr>
              <w:spacing w:after="40"/>
            </w:pPr>
            <w:r>
              <w:rPr>
                <w:color w:val="111111"/>
                <w:sz w:val="20"/>
                <w:szCs w:val="20"/>
              </w:rPr>
              <w:t xml:space="preserve">Your quote has been prepared and is ready for your review.</w:t>
            </w:r>
          </w:p>
          <w:p>
            <w:pPr>
              <w:spacing w:after="20"/>
            </w:pPr>
            <w:r>
              <w:rPr>
                <w:color w:val="111111"/>
                <w:sz w:val="20"/>
                <w:szCs w:val="20"/>
              </w:rPr>
              <w:t xml:space="preserve"> </w:t>
            </w:r>
          </w:p>
          <w:p>
            <w:pPr>
              <w:spacing w:after="40"/>
            </w:pPr>
            <w:r>
              <w:rPr>
                <w:color w:val="111111"/>
                <w:sz w:val="20"/>
                <w:szCs w:val="20"/>
              </w:rPr>
              <w:t xml:space="preserve">Quote Reference: {{custom_values.quote_number}}</w:t>
            </w:r>
          </w:p>
          <w:p>
            <w:pPr>
              <w:spacing w:after="20"/>
            </w:pPr>
            <w:r>
              <w:rPr>
                <w:color w:val="111111"/>
                <w:sz w:val="20"/>
                <w:szCs w:val="20"/>
              </w:rPr>
              <w:t xml:space="preserve"> </w:t>
            </w:r>
          </w:p>
          <w:p>
            <w:pPr>
              <w:spacing w:after="40"/>
            </w:pPr>
            <w:r>
              <w:rPr>
                <w:color w:val="111111"/>
                <w:sz w:val="20"/>
                <w:szCs w:val="20"/>
              </w:rPr>
              <w:t xml:space="preserve">Please review the details and let us know if you have any questions about specifications, quantities, or delivery timelines. Our team is available to discuss any modifications.</w:t>
            </w:r>
          </w:p>
          <w:p>
            <w:pPr>
              <w:spacing w:after="20"/>
            </w:pPr>
            <w:r>
              <w:rPr>
                <w:color w:val="111111"/>
                <w:sz w:val="20"/>
                <w:szCs w:val="20"/>
              </w:rPr>
              <w:t xml:space="preserve"> </w:t>
            </w:r>
          </w:p>
          <w:p>
            <w:pPr>
              <w:spacing w:after="40"/>
            </w:pPr>
            <w:r>
              <w:rPr>
                <w:color w:val="111111"/>
                <w:sz w:val="20"/>
                <w:szCs w:val="20"/>
              </w:rPr>
              <w:t xml:space="preserve">You can reply to this email or contact us at orders@glycodepot.com.</w:t>
            </w:r>
          </w:p>
          <w:p>
            <w:pPr>
              <w:spacing w:after="20"/>
            </w:pPr>
            <w:r>
              <w:rPr>
                <w:color w:val="111111"/>
                <w:sz w:val="20"/>
                <w:szCs w:val="20"/>
              </w:rPr>
              <w:t xml:space="preserve"> </w:t>
            </w:r>
          </w:p>
          <w:p>
            <w:pPr>
              <w:spacing w:after="40"/>
            </w:pPr>
            <w:r>
              <w:rPr>
                <w:color w:val="111111"/>
                <w:sz w:val="20"/>
                <w:szCs w:val="20"/>
              </w:rPr>
              <w:t xml:space="preserve">Best regards,</w:t>
            </w:r>
          </w:p>
          <w:p>
            <w:pPr>
              <w:spacing w:after="40"/>
            </w:pPr>
            <w:r>
              <w:rPr>
                <w:color w:val="111111"/>
                <w:sz w:val="20"/>
                <w:szCs w:val="20"/>
              </w:rPr>
              <w:t xml:space="preserve">GlycoDepot Team</w:t>
            </w:r>
          </w:p>
          <w:p>
            <w:pPr>
              <w:spacing w:after="40"/>
            </w:pPr>
            <w:r>
              <w:rPr>
                <w:color w:val="111111"/>
                <w:sz w:val="20"/>
                <w:szCs w:val="20"/>
              </w:rPr>
              <w:t xml:space="preserve">orders@glycodepot.com</w:t>
            </w:r>
          </w:p>
        </w:tc>
      </w:tr>
    </w:tbl>
    <w:p>
      <w:pPr>
        <w:spacing w:after="60" w:before="100"/>
        <w:ind w:left="200"/>
      </w:pPr>
      <w:r>
        <w:rPr>
          <w:b/>
          <w:bCs/>
          <w:color w:val="C9A84C"/>
          <w:sz w:val="22"/>
          <w:szCs w:val="22"/>
        </w:rPr>
        <w:t xml:space="preserve">B5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2 Days</w:t>
      </w:r>
      <w:r>
        <w:rPr>
          <w:color w:val="111111"/>
          <w:sz w:val="22"/>
          <w:szCs w:val="22"/>
        </w:rPr>
        <w:t xml:space="preserve"> → Save Action</w:t>
      </w:r>
    </w:p>
    <w:p>
      <w:pPr>
        <w:spacing w:after="60" w:before="100"/>
        <w:ind w:left="200"/>
      </w:pPr>
      <w:r>
        <w:rPr>
          <w:b/>
          <w:bCs/>
          <w:color w:val="C9A84C"/>
          <w:sz w:val="22"/>
          <w:szCs w:val="22"/>
        </w:rPr>
        <w:t xml:space="preserve">B6  </w:t>
      </w:r>
      <w:r>
        <w:rPr>
          <w:color w:val="111111"/>
          <w:sz w:val="22"/>
          <w:szCs w:val="22"/>
        </w:rPr>
        <w:t xml:space="preserve">+ Add Action → </w:t>
      </w:r>
      <w:r>
        <w:rPr>
          <w:b/>
          <w:bCs/>
          <w:color w:val="111111"/>
          <w:sz w:val="22"/>
          <w:szCs w:val="22"/>
        </w:rPr>
        <w:t xml:space="preserve">Send Email</w:t>
      </w:r>
      <w:r>
        <w:rPr>
          <w:color w:val="111111"/>
          <w:sz w:val="22"/>
          <w:szCs w:val="22"/>
        </w:rPr>
        <w:t xml:space="preserve"> → MSG 8 (customer Day 2 nudge)</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8 — CUSTOMER DAY 2 FOLLOW-UP</w:t>
            </w:r>
          </w:p>
          <w:p>
            <w:pPr>
              <w:spacing w:after="60"/>
            </w:pPr>
            <w:r>
              <w:rPr>
                <w:b/>
                <w:bCs/>
                <w:color w:val="111111"/>
                <w:sz w:val="20"/>
                <w:szCs w:val="20"/>
              </w:rPr>
              <w:t xml:space="preserve">Subject: </w:t>
            </w:r>
            <w:r>
              <w:rPr>
                <w:color w:val="111111"/>
                <w:sz w:val="20"/>
                <w:szCs w:val="20"/>
              </w:rPr>
              <w:t xml:space="preserve">Following up on your GlycoDepot quote — Quote #{{custom_values.quote_number}}</w:t>
            </w:r>
          </w:p>
          <w:p>
            <w:pPr>
              <w:spacing w:after="40"/>
            </w:pPr>
            <w:r>
              <w:rPr>
                <w:color w:val="111111"/>
                <w:sz w:val="20"/>
                <w:szCs w:val="20"/>
              </w:rPr>
              <w:t xml:space="preserve">Dear {{contact.first_name}},</w:t>
            </w:r>
          </w:p>
          <w:p>
            <w:pPr>
              <w:spacing w:after="20"/>
            </w:pPr>
            <w:r>
              <w:rPr>
                <w:color w:val="111111"/>
                <w:sz w:val="20"/>
                <w:szCs w:val="20"/>
              </w:rPr>
              <w:t xml:space="preserve"> </w:t>
            </w:r>
          </w:p>
          <w:p>
            <w:pPr>
              <w:spacing w:after="40"/>
            </w:pPr>
            <w:r>
              <w:rPr>
                <w:color w:val="111111"/>
                <w:sz w:val="20"/>
                <w:szCs w:val="20"/>
              </w:rPr>
              <w:t xml:space="preserve">I wanted to follow up on the quote we sent you.</w:t>
            </w:r>
          </w:p>
          <w:p>
            <w:pPr>
              <w:spacing w:after="20"/>
            </w:pPr>
            <w:r>
              <w:rPr>
                <w:color w:val="111111"/>
                <w:sz w:val="20"/>
                <w:szCs w:val="20"/>
              </w:rPr>
              <w:t xml:space="preserve"> </w:t>
            </w:r>
          </w:p>
          <w:p>
            <w:pPr>
              <w:spacing w:after="40"/>
            </w:pPr>
            <w:r>
              <w:rPr>
                <w:color w:val="111111"/>
                <w:sz w:val="20"/>
                <w:szCs w:val="20"/>
              </w:rPr>
              <w:t xml:space="preserve">If you have any questions about the product specifications, pricing, lead times, or would like to review the full data sheets, our technical team is happy to help.</w:t>
            </w:r>
          </w:p>
          <w:p>
            <w:pPr>
              <w:spacing w:after="20"/>
            </w:pPr>
            <w:r>
              <w:rPr>
                <w:color w:val="111111"/>
                <w:sz w:val="20"/>
                <w:szCs w:val="20"/>
              </w:rPr>
              <w:t xml:space="preserve"> </w:t>
            </w:r>
          </w:p>
          <w:p>
            <w:pPr>
              <w:spacing w:after="40"/>
            </w:pPr>
            <w:r>
              <w:rPr>
                <w:color w:val="111111"/>
                <w:sz w:val="20"/>
                <w:szCs w:val="20"/>
              </w:rPr>
              <w:t xml:space="preserve">Reply to this email or reach us at orders@glycodepot.com.</w:t>
            </w:r>
          </w:p>
          <w:p>
            <w:pPr>
              <w:spacing w:after="20"/>
            </w:pPr>
            <w:r>
              <w:rPr>
                <w:color w:val="111111"/>
                <w:sz w:val="20"/>
                <w:szCs w:val="20"/>
              </w:rPr>
              <w:t xml:space="preserve"> </w:t>
            </w:r>
          </w:p>
          <w:p>
            <w:pPr>
              <w:spacing w:after="40"/>
            </w:pPr>
            <w:r>
              <w:rPr>
                <w:color w:val="111111"/>
                <w:sz w:val="20"/>
                <w:szCs w:val="20"/>
              </w:rPr>
              <w:t xml:space="preserve">Best regards,</w:t>
            </w:r>
          </w:p>
          <w:p>
            <w:pPr>
              <w:spacing w:after="40"/>
            </w:pPr>
            <w:r>
              <w:rPr>
                <w:color w:val="111111"/>
                <w:sz w:val="20"/>
                <w:szCs w:val="20"/>
              </w:rPr>
              <w:t xml:space="preserve">GlycoDepot Team</w:t>
            </w:r>
          </w:p>
        </w:tc>
      </w:tr>
    </w:tbl>
    <w:p>
      <w:pPr>
        <w:spacing w:after="60" w:before="100"/>
        <w:ind w:left="200"/>
      </w:pPr>
      <w:r>
        <w:rPr>
          <w:b/>
          <w:bCs/>
          <w:color w:val="C9A84C"/>
          <w:sz w:val="22"/>
          <w:szCs w:val="22"/>
        </w:rPr>
        <w:t xml:space="preserve">B7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1 Day</w:t>
      </w:r>
      <w:r>
        <w:rPr>
          <w:color w:val="111111"/>
          <w:sz w:val="22"/>
          <w:szCs w:val="22"/>
        </w:rPr>
        <w:t xml:space="preserve"> (Day 3 from Quotation Sent) → Save Action</w:t>
      </w:r>
    </w:p>
    <w:p>
      <w:pPr>
        <w:spacing w:after="60" w:before="100"/>
        <w:ind w:left="200"/>
      </w:pPr>
      <w:r>
        <w:rPr>
          <w:b/>
          <w:bCs/>
          <w:color w:val="C9A84C"/>
          <w:sz w:val="22"/>
          <w:szCs w:val="22"/>
        </w:rPr>
        <w:t xml:space="preserve">B8  </w:t>
      </w:r>
      <w:r>
        <w:rPr>
          <w:color w:val="111111"/>
          <w:sz w:val="22"/>
          <w:szCs w:val="22"/>
        </w:rPr>
        <w:t xml:space="preserve">+ Add Action → </w:t>
      </w:r>
      <w:r>
        <w:rPr>
          <w:b/>
          <w:bCs/>
          <w:color w:val="111111"/>
          <w:sz w:val="22"/>
          <w:szCs w:val="22"/>
        </w:rPr>
        <w:t xml:space="preserve">If / Else</w:t>
      </w:r>
      <w:r>
        <w:rPr>
          <w:color w:val="111111"/>
          <w:sz w:val="22"/>
          <w:szCs w:val="22"/>
        </w:rPr>
        <w:t xml:space="preserve"> → Condition: </w:t>
      </w:r>
      <w:r>
        <w:rPr>
          <w:b/>
          <w:bCs/>
          <w:color w:val="111111"/>
          <w:sz w:val="22"/>
          <w:szCs w:val="22"/>
        </w:rPr>
        <w:t xml:space="preserve">Tag exists: rfq:quote-sent</w:t>
      </w:r>
    </w:p>
    <w:p>
      <w:pPr>
        <w:spacing w:after="60" w:before="100"/>
        <w:ind w:left="200"/>
      </w:pPr>
      <w:r>
        <w:rPr>
          <w:b/>
          <w:bCs/>
          <w:color w:val="C9A84C"/>
          <w:sz w:val="22"/>
          <w:szCs w:val="22"/>
        </w:rPr>
        <w:t xml:space="preserve">B9  </w:t>
      </w:r>
      <w:r>
        <w:rPr>
          <w:color w:val="111111"/>
          <w:sz w:val="22"/>
          <w:szCs w:val="22"/>
        </w:rPr>
        <w:t xml:space="preserve">In </w:t>
      </w:r>
      <w:r>
        <w:rPr>
          <w:b/>
          <w:bCs/>
          <w:color w:val="111111"/>
          <w:sz w:val="22"/>
          <w:szCs w:val="22"/>
        </w:rPr>
        <w:t xml:space="preserve">YES branch</w:t>
      </w:r>
      <w:r>
        <w:rPr>
          <w:color w:val="111111"/>
          <w:sz w:val="22"/>
          <w:szCs w:val="22"/>
        </w:rPr>
        <w:t xml:space="preserve"> (no response, still has tag) → + Add Action → </w:t>
      </w:r>
      <w:r>
        <w:rPr>
          <w:b/>
          <w:bCs/>
          <w:color w:val="111111"/>
          <w:sz w:val="22"/>
          <w:szCs w:val="22"/>
        </w:rPr>
        <w:t xml:space="preserve">Move to Pipeline Stage</w:t>
      </w:r>
      <w:r>
        <w:rPr>
          <w:color w:val="111111"/>
          <w:sz w:val="22"/>
          <w:szCs w:val="22"/>
        </w:rPr>
        <w:t xml:space="preserve"> → </w:t>
      </w:r>
      <w:r>
        <w:rPr>
          <w:b/>
          <w:bCs/>
          <w:color w:val="111111"/>
          <w:sz w:val="22"/>
          <w:szCs w:val="22"/>
        </w:rPr>
        <w:t xml:space="preserve">Abandoned</w:t>
      </w:r>
      <w:r>
        <w:rPr>
          <w:color w:val="111111"/>
          <w:sz w:val="22"/>
          <w:szCs w:val="22"/>
        </w:rPr>
        <w:t xml:space="preserve"> → Save Action</w:t>
      </w:r>
    </w:p>
    <w:p>
      <w:pPr>
        <w:spacing w:after="60" w:before="100"/>
        <w:ind w:left="200"/>
      </w:pPr>
      <w:r>
        <w:rPr>
          <w:b/>
          <w:bCs/>
          <w:color w:val="C9A84C"/>
          <w:sz w:val="22"/>
          <w:szCs w:val="22"/>
        </w:rPr>
        <w:t xml:space="preserve">B10  </w:t>
      </w:r>
      <w:r>
        <w:rPr>
          <w:color w:val="111111"/>
          <w:sz w:val="22"/>
          <w:szCs w:val="22"/>
        </w:rPr>
        <w:t xml:space="preserve">+ Add Action → </w:t>
      </w:r>
      <w:r>
        <w:rPr>
          <w:b/>
          <w:bCs/>
          <w:color w:val="111111"/>
          <w:sz w:val="22"/>
          <w:szCs w:val="22"/>
        </w:rPr>
        <w:t xml:space="preserve">Remove Tag</w:t>
      </w:r>
      <w:r>
        <w:rPr>
          <w:color w:val="111111"/>
          <w:sz w:val="22"/>
          <w:szCs w:val="22"/>
        </w:rPr>
        <w:t xml:space="preserve"> → </w:t>
      </w:r>
      <w:r>
        <w:rPr>
          <w:rFonts w:ascii="Courier New" w:cs="Courier New" w:eastAsia="Courier New" w:hAnsi="Courier New"/>
          <w:b/>
          <w:bCs/>
          <w:color w:val="1565C0"/>
          <w:sz w:val="20"/>
          <w:szCs w:val="20"/>
        </w:rPr>
        <w:t xml:space="preserve">rfq:quote-sent</w:t>
      </w:r>
      <w:r>
        <w:rPr>
          <w:color w:val="111111"/>
          <w:sz w:val="22"/>
          <w:szCs w:val="22"/>
        </w:rPr>
        <w:t xml:space="preserve"> → Save Action</w:t>
      </w:r>
    </w:p>
    <w:p>
      <w:pPr>
        <w:spacing w:after="60" w:before="100"/>
        <w:ind w:left="200"/>
      </w:pPr>
      <w:r>
        <w:rPr>
          <w:b/>
          <w:bCs/>
          <w:color w:val="C9A84C"/>
          <w:sz w:val="22"/>
          <w:szCs w:val="22"/>
        </w:rPr>
        <w:t xml:space="preserve">B11  </w:t>
      </w:r>
      <w:r>
        <w:rPr>
          <w:color w:val="111111"/>
          <w:sz w:val="22"/>
          <w:szCs w:val="22"/>
        </w:rPr>
        <w:t xml:space="preserve">Leave </w:t>
      </w:r>
      <w:r>
        <w:rPr>
          <w:b/>
          <w:bCs/>
          <w:color w:val="111111"/>
          <w:sz w:val="22"/>
          <w:szCs w:val="22"/>
        </w:rPr>
        <w:t xml:space="preserve">NO branch</w:t>
      </w:r>
      <w:r>
        <w:rPr>
          <w:color w:val="111111"/>
          <w:sz w:val="22"/>
          <w:szCs w:val="22"/>
        </w:rPr>
        <w:t xml:space="preserve"> empty →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9A84C" w:sz="24"/>
              <w:bottom w:val="none"/>
              <w:right w:val="none"/>
            </w:tcBorders>
            <w:shd w:fill="FFF3CD" w:val="clear"/>
            <w:tcMar>
              <w:top w:type="dxa" w:w="120"/>
              <w:left w:type="dxa" w:w="200"/>
              <w:bottom w:type="dxa" w:w="120"/>
              <w:right w:type="dxa" w:w="200"/>
            </w:tcMar>
          </w:tcPr>
          <w:p>
            <w:pPr>
              <w:spacing w:after="0"/>
            </w:pPr>
            <w:r>
              <w:rPr>
                <w:color w:val="111111"/>
                <w:sz w:val="20"/>
                <w:szCs w:val="20"/>
              </w:rPr>
              <w:t xml:space="preserve">The Abandoned stage has no BysonHub equivalent — it is a GHL-internal decision based on inactivity. No webhook from Nihar needed for this branch.</w:t>
            </w:r>
          </w:p>
        </w:tc>
      </w:tr>
    </w:tbl>
    <w:p>
      <w:pPr>
        <w:spacing w:after="60" w:before="120"/>
      </w:pPr>
      <w:r>
        <w:rPr>
          <w:color w:val="111111"/>
          <w:sz w:val="22"/>
          <w:szCs w:val="22"/>
        </w:rPr>
        <w:t xml:space="preserve"/>
      </w:r>
    </w:p>
    <w:p>
      <w:pPr>
        <w:shd w:fill="2A1A3A" w:val="clear"/>
        <w:spacing w:after="80" w:before="240"/>
      </w:pPr>
      <w:r>
        <w:rPr>
          <w:b/>
          <w:bCs/>
          <w:color w:val="FFFFFF"/>
          <w:sz w:val="28"/>
          <w:szCs w:val="28"/>
        </w:rPr>
        <w:t xml:space="preserve">BRANCH C — Negotiation</w:t>
      </w:r>
    </w:p>
    <w:p>
      <w:pPr>
        <w:spacing w:after="60" w:before="100"/>
        <w:ind w:left="200"/>
      </w:pPr>
      <w:r>
        <w:rPr>
          <w:b/>
          <w:bCs/>
          <w:color w:val="C9A84C"/>
          <w:sz w:val="22"/>
          <w:szCs w:val="22"/>
        </w:rPr>
        <w:t xml:space="preserve">C1  </w:t>
      </w:r>
      <w:r>
        <w:rPr>
          <w:color w:val="111111"/>
          <w:sz w:val="22"/>
          <w:szCs w:val="22"/>
        </w:rPr>
        <w:t xml:space="preserve">+ Add Action → </w:t>
      </w:r>
      <w:r>
        <w:rPr>
          <w:b/>
          <w:bCs/>
          <w:color w:val="111111"/>
          <w:sz w:val="22"/>
          <w:szCs w:val="22"/>
        </w:rPr>
        <w:t xml:space="preserve">Move to Pipeline Stage</w:t>
      </w:r>
      <w:r>
        <w:rPr>
          <w:color w:val="111111"/>
          <w:sz w:val="22"/>
          <w:szCs w:val="22"/>
        </w:rPr>
        <w:t xml:space="preserve"> → </w:t>
      </w:r>
      <w:r>
        <w:rPr>
          <w:b/>
          <w:bCs/>
          <w:color w:val="111111"/>
          <w:sz w:val="22"/>
          <w:szCs w:val="22"/>
        </w:rPr>
        <w:t xml:space="preserve">Negotiation</w:t>
      </w:r>
      <w:r>
        <w:rPr>
          <w:color w:val="111111"/>
          <w:sz w:val="22"/>
          <w:szCs w:val="22"/>
        </w:rPr>
        <w:t xml:space="preserve"> → Save Action</w:t>
      </w:r>
    </w:p>
    <w:p>
      <w:pPr>
        <w:spacing w:after="60" w:before="100"/>
        <w:ind w:left="200"/>
      </w:pPr>
      <w:r>
        <w:rPr>
          <w:b/>
          <w:bCs/>
          <w:color w:val="C9A84C"/>
          <w:sz w:val="22"/>
          <w:szCs w:val="22"/>
        </w:rPr>
        <w:t xml:space="preserve">C2  </w:t>
      </w:r>
      <w:r>
        <w:rPr>
          <w:color w:val="111111"/>
          <w:sz w:val="22"/>
          <w:szCs w:val="22"/>
        </w:rPr>
        <w:t xml:space="preserve">+ Add Action → </w:t>
      </w:r>
      <w:r>
        <w:rPr>
          <w:b/>
          <w:bCs/>
          <w:color w:val="111111"/>
          <w:sz w:val="22"/>
          <w:szCs w:val="22"/>
        </w:rPr>
        <w:t xml:space="preserve">Remove Tag</w:t>
      </w:r>
      <w:r>
        <w:rPr>
          <w:color w:val="111111"/>
          <w:sz w:val="22"/>
          <w:szCs w:val="22"/>
        </w:rPr>
        <w:t xml:space="preserve"> → </w:t>
      </w:r>
      <w:r>
        <w:rPr>
          <w:rFonts w:ascii="Courier New" w:cs="Courier New" w:eastAsia="Courier New" w:hAnsi="Courier New"/>
          <w:b/>
          <w:bCs/>
          <w:color w:val="1565C0"/>
          <w:sz w:val="20"/>
          <w:szCs w:val="20"/>
        </w:rPr>
        <w:t xml:space="preserve">rfq:quote-sent</w:t>
      </w:r>
      <w:r>
        <w:rPr>
          <w:color w:val="111111"/>
          <w:sz w:val="22"/>
          <w:szCs w:val="22"/>
        </w:rPr>
        <w:t xml:space="preserve"> → Save Action</w:t>
      </w:r>
    </w:p>
    <w:p>
      <w:pPr>
        <w:spacing w:after="60" w:before="100"/>
        <w:ind w:left="200"/>
      </w:pPr>
      <w:r>
        <w:rPr>
          <w:b/>
          <w:bCs/>
          <w:color w:val="C9A84C"/>
          <w:sz w:val="22"/>
          <w:szCs w:val="22"/>
        </w:rPr>
        <w:t xml:space="preserve">C3  </w:t>
      </w:r>
      <w:r>
        <w:rPr>
          <w:color w:val="111111"/>
          <w:sz w:val="22"/>
          <w:szCs w:val="22"/>
        </w:rPr>
        <w:t xml:space="preserve">+ Add Action → </w:t>
      </w:r>
      <w:r>
        <w:rPr>
          <w:b/>
          <w:bCs/>
          <w:color w:val="111111"/>
          <w:sz w:val="22"/>
          <w:szCs w:val="22"/>
        </w:rPr>
        <w:t xml:space="preserve">Add Tag</w:t>
      </w:r>
      <w:r>
        <w:rPr>
          <w:color w:val="111111"/>
          <w:sz w:val="22"/>
          <w:szCs w:val="22"/>
        </w:rPr>
        <w:t xml:space="preserve"> → </w:t>
      </w:r>
      <w:r>
        <w:rPr>
          <w:rFonts w:ascii="Courier New" w:cs="Courier New" w:eastAsia="Courier New" w:hAnsi="Courier New"/>
          <w:b/>
          <w:bCs/>
          <w:color w:val="1565C0"/>
          <w:sz w:val="20"/>
          <w:szCs w:val="20"/>
        </w:rPr>
        <w:t xml:space="preserve">rfq:negotiation</w:t>
      </w:r>
      <w:r>
        <w:rPr>
          <w:color w:val="111111"/>
          <w:sz w:val="22"/>
          <w:szCs w:val="22"/>
        </w:rPr>
        <w:t xml:space="preserve"> → Save Action</w:t>
      </w:r>
    </w:p>
    <w:p>
      <w:pPr>
        <w:spacing w:after="60" w:before="100"/>
        <w:ind w:left="200"/>
      </w:pPr>
      <w:r>
        <w:rPr>
          <w:b/>
          <w:bCs/>
          <w:color w:val="C9A84C"/>
          <w:sz w:val="22"/>
          <w:szCs w:val="22"/>
        </w:rPr>
        <w:t xml:space="preserve">C4  </w:t>
      </w:r>
      <w:r>
        <w:rPr>
          <w:color w:val="111111"/>
          <w:sz w:val="22"/>
          <w:szCs w:val="22"/>
        </w:rPr>
        <w:t xml:space="preserve">+ Add Action → </w:t>
      </w:r>
      <w:r>
        <w:rPr>
          <w:b/>
          <w:bCs/>
          <w:color w:val="111111"/>
          <w:sz w:val="22"/>
          <w:szCs w:val="22"/>
        </w:rPr>
        <w:t xml:space="preserve">Create Task</w:t>
      </w:r>
      <w:r>
        <w:rPr>
          <w:color w:val="111111"/>
          <w:sz w:val="22"/>
          <w:szCs w:val="22"/>
        </w:rPr>
        <w:t xml:space="preserve"> → Assign to assigned rep → Task: "Follow up on negotiation — {{contact.full_name}}" → Due: Today → Save Action</w:t>
      </w:r>
    </w:p>
    <w:p>
      <w:pPr>
        <w:spacing w:after="60" w:before="100"/>
        <w:ind w:left="200"/>
      </w:pPr>
      <w:r>
        <w:rPr>
          <w:b/>
          <w:bCs/>
          <w:color w:val="C9A84C"/>
          <w:sz w:val="22"/>
          <w:szCs w:val="22"/>
        </w:rPr>
        <w:t xml:space="preserve">C5  </w:t>
      </w:r>
      <w:r>
        <w:rPr>
          <w:color w:val="111111"/>
          <w:sz w:val="22"/>
          <w:szCs w:val="22"/>
        </w:rPr>
        <w:t xml:space="preserve">+ Add Action → </w:t>
      </w:r>
      <w:r>
        <w:rPr>
          <w:b/>
          <w:bCs/>
          <w:color w:val="111111"/>
          <w:sz w:val="22"/>
          <w:szCs w:val="22"/>
        </w:rPr>
        <w:t xml:space="preserve">Send Email</w:t>
      </w:r>
      <w:r>
        <w:rPr>
          <w:color w:val="111111"/>
          <w:sz w:val="22"/>
          <w:szCs w:val="22"/>
        </w:rPr>
        <w:t xml:space="preserve"> → MSG 9 (internal) → Save Action</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9 — NEGOTIATION: INTERNAL NOTIFICATION</w:t>
            </w:r>
          </w:p>
          <w:p>
            <w:pPr>
              <w:spacing w:after="60"/>
            </w:pPr>
            <w:r>
              <w:rPr>
                <w:b/>
                <w:bCs/>
                <w:color w:val="111111"/>
                <w:sz w:val="20"/>
                <w:szCs w:val="20"/>
              </w:rPr>
              <w:t xml:space="preserve">Subject: </w:t>
            </w:r>
            <w:r>
              <w:rPr>
                <w:color w:val="111111"/>
                <w:sz w:val="20"/>
                <w:szCs w:val="20"/>
              </w:rPr>
              <w:t xml:space="preserve">Negotiation started — {{contact.full_name}} | Quote #{{custom_values.quote_number}}</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 from {{contact.company_name}} has entered negotiation on Quote #{{custom_values.quote_number}}.</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40"/>
            </w:pPr>
            <w:r>
              <w:rPr>
                <w:color w:val="111111"/>
                <w:sz w:val="20"/>
                <w:szCs w:val="20"/>
              </w:rPr>
              <w:t xml:space="preserve">Quoted Value: {{custom_values.quoted_value}}</w:t>
            </w:r>
          </w:p>
          <w:p>
            <w:pPr>
              <w:spacing w:after="20"/>
            </w:pPr>
            <w:r>
              <w:rPr>
                <w:color w:val="111111"/>
                <w:sz w:val="20"/>
                <w:szCs w:val="20"/>
              </w:rPr>
              <w:t xml:space="preserve"> </w:t>
            </w:r>
          </w:p>
          <w:p>
            <w:pPr>
              <w:spacing w:after="40"/>
            </w:pPr>
            <w:r>
              <w:rPr>
                <w:color w:val="111111"/>
                <w:sz w:val="20"/>
                <w:szCs w:val="20"/>
              </w:rPr>
              <w:t xml:space="preserve">Action: Monitor BysonHub for counter-proposals and respond promptly.</w:t>
            </w:r>
          </w:p>
        </w:tc>
      </w:tr>
    </w:tbl>
    <w:p>
      <w:pPr>
        <w:spacing w:after="60" w:before="100"/>
        <w:ind w:left="200"/>
      </w:pPr>
      <w:r>
        <w:rPr>
          <w:b/>
          <w:bCs/>
          <w:color w:val="C9A84C"/>
          <w:sz w:val="22"/>
          <w:szCs w:val="22"/>
        </w:rPr>
        <w:t xml:space="preserve">C6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5 Days</w:t>
      </w:r>
      <w:r>
        <w:rPr>
          <w:color w:val="111111"/>
          <w:sz w:val="22"/>
          <w:szCs w:val="22"/>
        </w:rPr>
        <w:t xml:space="preserve"> → Save Action</w:t>
      </w:r>
    </w:p>
    <w:p>
      <w:pPr>
        <w:spacing w:after="60" w:before="100"/>
        <w:ind w:left="200"/>
      </w:pPr>
      <w:r>
        <w:rPr>
          <w:b/>
          <w:bCs/>
          <w:color w:val="C9A84C"/>
          <w:sz w:val="22"/>
          <w:szCs w:val="22"/>
        </w:rPr>
        <w:t xml:space="preserve">C7  </w:t>
      </w:r>
      <w:r>
        <w:rPr>
          <w:color w:val="111111"/>
          <w:sz w:val="22"/>
          <w:szCs w:val="22"/>
        </w:rPr>
        <w:t xml:space="preserve">+ Add Action → </w:t>
      </w:r>
      <w:r>
        <w:rPr>
          <w:b/>
          <w:bCs/>
          <w:color w:val="111111"/>
          <w:sz w:val="22"/>
          <w:szCs w:val="22"/>
        </w:rPr>
        <w:t xml:space="preserve">If / Else</w:t>
      </w:r>
      <w:r>
        <w:rPr>
          <w:color w:val="111111"/>
          <w:sz w:val="22"/>
          <w:szCs w:val="22"/>
        </w:rPr>
        <w:t xml:space="preserve"> → Condition: </w:t>
      </w:r>
      <w:r>
        <w:rPr>
          <w:b/>
          <w:bCs/>
          <w:color w:val="111111"/>
          <w:sz w:val="22"/>
          <w:szCs w:val="22"/>
        </w:rPr>
        <w:t xml:space="preserve">Tag exists: rfq:negotiation</w:t>
      </w:r>
    </w:p>
    <w:p>
      <w:pPr>
        <w:spacing w:after="60" w:before="100"/>
        <w:ind w:left="200"/>
      </w:pPr>
      <w:r>
        <w:rPr>
          <w:b/>
          <w:bCs/>
          <w:color w:val="C9A84C"/>
          <w:sz w:val="22"/>
          <w:szCs w:val="22"/>
        </w:rPr>
        <w:t xml:space="preserve">C8  </w:t>
      </w:r>
      <w:r>
        <w:rPr>
          <w:color w:val="111111"/>
          <w:sz w:val="22"/>
          <w:szCs w:val="22"/>
        </w:rPr>
        <w:t xml:space="preserve">In </w:t>
      </w:r>
      <w:r>
        <w:rPr>
          <w:b/>
          <w:bCs/>
          <w:color w:val="111111"/>
          <w:sz w:val="22"/>
          <w:szCs w:val="22"/>
        </w:rPr>
        <w:t xml:space="preserve">YES branch</w:t>
      </w:r>
      <w:r>
        <w:rPr>
          <w:color w:val="111111"/>
          <w:sz w:val="22"/>
          <w:szCs w:val="22"/>
        </w:rPr>
        <w:t xml:space="preserve"> → + Add Action → </w:t>
      </w:r>
      <w:r>
        <w:rPr>
          <w:b/>
          <w:bCs/>
          <w:color w:val="111111"/>
          <w:sz w:val="22"/>
          <w:szCs w:val="22"/>
        </w:rPr>
        <w:t xml:space="preserve">Send Email</w:t>
      </w:r>
      <w:r>
        <w:rPr>
          <w:color w:val="111111"/>
          <w:sz w:val="22"/>
          <w:szCs w:val="22"/>
        </w:rPr>
        <w:t xml:space="preserve"> → MSG 10 (stall check)</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10 — NEGOTIATION: DAY 5 STALL CHECK</w:t>
            </w:r>
          </w:p>
          <w:p>
            <w:pPr>
              <w:spacing w:after="60"/>
            </w:pPr>
            <w:r>
              <w:rPr>
                <w:b/>
                <w:bCs/>
                <w:color w:val="111111"/>
                <w:sz w:val="20"/>
                <w:szCs w:val="20"/>
              </w:rPr>
              <w:t xml:space="preserve">Subject: </w:t>
            </w:r>
            <w:r>
              <w:rPr>
                <w:color w:val="111111"/>
                <w:sz w:val="20"/>
                <w:szCs w:val="20"/>
              </w:rPr>
              <w:t xml:space="preserve">STALL ALERT: Negotiation with {{contact.full_name}} — Day 5</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Quote #{{custom_values.quote_number}} has been in negotiation for 5 days with no status update.</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20"/>
            </w:pPr>
            <w:r>
              <w:rPr>
                <w:color w:val="111111"/>
                <w:sz w:val="20"/>
                <w:szCs w:val="20"/>
              </w:rPr>
              <w:t xml:space="preserve"> </w:t>
            </w:r>
          </w:p>
          <w:p>
            <w:pPr>
              <w:spacing w:after="40"/>
            </w:pPr>
            <w:r>
              <w:rPr>
                <w:color w:val="111111"/>
                <w:sz w:val="20"/>
                <w:szCs w:val="20"/>
              </w:rPr>
              <w:t xml:space="preserve">Recommended action: Contact {{contact.full_name}} directly to understand any blockers or requirements.</w:t>
            </w:r>
          </w:p>
        </w:tc>
      </w:tr>
    </w:tbl>
    <w:p>
      <w:pPr>
        <w:spacing w:after="60" w:before="100"/>
        <w:ind w:left="200"/>
      </w:pPr>
      <w:r>
        <w:rPr>
          <w:b/>
          <w:bCs/>
          <w:color w:val="C9A84C"/>
          <w:sz w:val="22"/>
          <w:szCs w:val="22"/>
        </w:rPr>
        <w:t xml:space="preserve">C9  </w:t>
      </w:r>
      <w:r>
        <w:rPr>
          <w:color w:val="111111"/>
          <w:sz w:val="22"/>
          <w:szCs w:val="22"/>
        </w:rPr>
        <w:t xml:space="preserve">Leave </w:t>
      </w:r>
      <w:r>
        <w:rPr>
          <w:b/>
          <w:bCs/>
          <w:color w:val="111111"/>
          <w:sz w:val="22"/>
          <w:szCs w:val="22"/>
        </w:rPr>
        <w:t xml:space="preserve">NO branch</w:t>
      </w:r>
      <w:r>
        <w:rPr>
          <w:color w:val="111111"/>
          <w:sz w:val="22"/>
          <w:szCs w:val="22"/>
        </w:rPr>
        <w:t xml:space="preserve"> empty → Save</w:t>
      </w:r>
    </w:p>
    <w:p>
      <w:pPr>
        <w:spacing w:after="60" w:before="120"/>
      </w:pPr>
      <w:r>
        <w:rPr>
          <w:color w:val="111111"/>
          <w:sz w:val="22"/>
          <w:szCs w:val="22"/>
        </w:rPr>
        <w:t xml:space="preserve"/>
      </w:r>
    </w:p>
    <w:p>
      <w:pPr>
        <w:shd w:fill="2A2A1A" w:val="clear"/>
        <w:spacing w:after="80" w:before="240"/>
      </w:pPr>
      <w:r>
        <w:rPr>
          <w:b/>
          <w:bCs/>
          <w:color w:val="FFFFFF"/>
          <w:sz w:val="28"/>
          <w:szCs w:val="28"/>
        </w:rPr>
        <w:t xml:space="preserve">BRANCH D — Quotation Accepted</w:t>
      </w:r>
    </w:p>
    <w:p>
      <w:pPr>
        <w:spacing w:after="60" w:before="100"/>
        <w:ind w:left="200"/>
      </w:pPr>
      <w:r>
        <w:rPr>
          <w:b/>
          <w:bCs/>
          <w:color w:val="C9A84C"/>
          <w:sz w:val="22"/>
          <w:szCs w:val="22"/>
        </w:rPr>
        <w:t xml:space="preserve">D1  </w:t>
      </w:r>
      <w:r>
        <w:rPr>
          <w:color w:val="111111"/>
          <w:sz w:val="22"/>
          <w:szCs w:val="22"/>
        </w:rPr>
        <w:t xml:space="preserve">+ Add Action → </w:t>
      </w:r>
      <w:r>
        <w:rPr>
          <w:b/>
          <w:bCs/>
          <w:color w:val="111111"/>
          <w:sz w:val="22"/>
          <w:szCs w:val="22"/>
        </w:rPr>
        <w:t xml:space="preserve">Move to Pipeline Stage</w:t>
      </w:r>
      <w:r>
        <w:rPr>
          <w:color w:val="111111"/>
          <w:sz w:val="22"/>
          <w:szCs w:val="22"/>
        </w:rPr>
        <w:t xml:space="preserve"> → </w:t>
      </w:r>
      <w:r>
        <w:rPr>
          <w:b/>
          <w:bCs/>
          <w:color w:val="111111"/>
          <w:sz w:val="22"/>
          <w:szCs w:val="22"/>
        </w:rPr>
        <w:t xml:space="preserve">Quotation Accepted</w:t>
      </w:r>
      <w:r>
        <w:rPr>
          <w:color w:val="111111"/>
          <w:sz w:val="22"/>
          <w:szCs w:val="22"/>
        </w:rPr>
        <w:t xml:space="preserve"> → Save Action</w:t>
      </w:r>
    </w:p>
    <w:p>
      <w:pPr>
        <w:spacing w:after="60" w:before="100"/>
        <w:ind w:left="200"/>
      </w:pPr>
      <w:r>
        <w:rPr>
          <w:b/>
          <w:bCs/>
          <w:color w:val="C9A84C"/>
          <w:sz w:val="22"/>
          <w:szCs w:val="22"/>
        </w:rPr>
        <w:t xml:space="preserve">D2  </w:t>
      </w:r>
      <w:r>
        <w:rPr>
          <w:color w:val="111111"/>
          <w:sz w:val="22"/>
          <w:szCs w:val="22"/>
        </w:rPr>
        <w:t xml:space="preserve">+ Add Action → </w:t>
      </w:r>
      <w:r>
        <w:rPr>
          <w:b/>
          <w:bCs/>
          <w:color w:val="111111"/>
          <w:sz w:val="22"/>
          <w:szCs w:val="22"/>
        </w:rPr>
        <w:t xml:space="preserve">Remove Tag</w:t>
      </w:r>
      <w:r>
        <w:rPr>
          <w:color w:val="111111"/>
          <w:sz w:val="22"/>
          <w:szCs w:val="22"/>
        </w:rPr>
        <w:t xml:space="preserve"> → </w:t>
      </w:r>
      <w:r>
        <w:rPr>
          <w:rFonts w:ascii="Courier New" w:cs="Courier New" w:eastAsia="Courier New" w:hAnsi="Courier New"/>
          <w:b/>
          <w:bCs/>
          <w:color w:val="1565C0"/>
          <w:sz w:val="20"/>
          <w:szCs w:val="20"/>
        </w:rPr>
        <w:t xml:space="preserve">rfq:negotiation</w:t>
      </w:r>
      <w:r>
        <w:rPr>
          <w:color w:val="111111"/>
          <w:sz w:val="22"/>
          <w:szCs w:val="22"/>
        </w:rPr>
        <w:t xml:space="preserve"> → Save Action</w:t>
      </w:r>
    </w:p>
    <w:p>
      <w:pPr>
        <w:spacing w:after="60" w:before="100"/>
        <w:ind w:left="200"/>
      </w:pPr>
      <w:r>
        <w:rPr>
          <w:b/>
          <w:bCs/>
          <w:color w:val="C9A84C"/>
          <w:sz w:val="22"/>
          <w:szCs w:val="22"/>
        </w:rPr>
        <w:t xml:space="preserve">D3  </w:t>
      </w:r>
      <w:r>
        <w:rPr>
          <w:color w:val="111111"/>
          <w:sz w:val="22"/>
          <w:szCs w:val="22"/>
        </w:rPr>
        <w:t xml:space="preserve">+ Add Action → </w:t>
      </w:r>
      <w:r>
        <w:rPr>
          <w:b/>
          <w:bCs/>
          <w:color w:val="111111"/>
          <w:sz w:val="22"/>
          <w:szCs w:val="22"/>
        </w:rPr>
        <w:t xml:space="preserve">Add Tag</w:t>
      </w:r>
      <w:r>
        <w:rPr>
          <w:color w:val="111111"/>
          <w:sz w:val="22"/>
          <w:szCs w:val="22"/>
        </w:rPr>
        <w:t xml:space="preserve"> → </w:t>
      </w:r>
      <w:r>
        <w:rPr>
          <w:rFonts w:ascii="Courier New" w:cs="Courier New" w:eastAsia="Courier New" w:hAnsi="Courier New"/>
          <w:b/>
          <w:bCs/>
          <w:color w:val="1565C0"/>
          <w:sz w:val="20"/>
          <w:szCs w:val="20"/>
        </w:rPr>
        <w:t xml:space="preserve">rfq:accepted</w:t>
      </w:r>
      <w:r>
        <w:rPr>
          <w:color w:val="111111"/>
          <w:sz w:val="22"/>
          <w:szCs w:val="22"/>
        </w:rPr>
        <w:t xml:space="preserve"> → Save Action</w:t>
      </w:r>
    </w:p>
    <w:p>
      <w:pPr>
        <w:spacing w:after="60" w:before="100"/>
        <w:ind w:left="200"/>
      </w:pPr>
      <w:r>
        <w:rPr>
          <w:b/>
          <w:bCs/>
          <w:color w:val="C9A84C"/>
          <w:sz w:val="22"/>
          <w:szCs w:val="22"/>
        </w:rPr>
        <w:t xml:space="preserve">D4  </w:t>
      </w:r>
      <w:r>
        <w:rPr>
          <w:color w:val="111111"/>
          <w:sz w:val="22"/>
          <w:szCs w:val="22"/>
        </w:rPr>
        <w:t xml:space="preserve">+ Add Action → </w:t>
      </w:r>
      <w:r>
        <w:rPr>
          <w:b/>
          <w:bCs/>
          <w:color w:val="111111"/>
          <w:sz w:val="22"/>
          <w:szCs w:val="22"/>
        </w:rPr>
        <w:t xml:space="preserve">Send Email</w:t>
      </w:r>
      <w:r>
        <w:rPr>
          <w:color w:val="111111"/>
          <w:sz w:val="22"/>
          <w:szCs w:val="22"/>
        </w:rPr>
        <w:t xml:space="preserve"> → MSG 11 (internal) → Save Action</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11 — QUOTATION ACCEPTED: INTERNAL NOTIFICATION</w:t>
            </w:r>
          </w:p>
          <w:p>
            <w:pPr>
              <w:spacing w:after="60"/>
            </w:pPr>
            <w:r>
              <w:rPr>
                <w:b/>
                <w:bCs/>
                <w:color w:val="111111"/>
                <w:sz w:val="20"/>
                <w:szCs w:val="20"/>
              </w:rPr>
              <w:t xml:space="preserve">Subject: </w:t>
            </w:r>
            <w:r>
              <w:rPr>
                <w:color w:val="111111"/>
                <w:sz w:val="20"/>
                <w:szCs w:val="20"/>
              </w:rPr>
              <w:t xml:space="preserve">Quote Accepted — {{contact.full_name}} | Quote #{{custom_values.quote_number}}</w:t>
            </w:r>
          </w:p>
          <w:p>
            <w:pPr>
              <w:spacing w:after="40"/>
            </w:pPr>
            <w:r>
              <w:rPr>
                <w:color w:val="111111"/>
                <w:sz w:val="20"/>
                <w:szCs w:val="20"/>
              </w:rPr>
              <w:t xml:space="preserve">To: orders@glycodepot.com</w:t>
            </w:r>
          </w:p>
          <w:p>
            <w:pPr>
              <w:spacing w:after="20"/>
            </w:pPr>
            <w:r>
              <w:rPr>
                <w:color w:val="111111"/>
                <w:sz w:val="20"/>
                <w:szCs w:val="20"/>
              </w:rPr>
              <w:t xml:space="preserve"> </w:t>
            </w:r>
          </w:p>
          <w:p>
            <w:pPr>
              <w:spacing w:after="40"/>
            </w:pPr>
            <w:r>
              <w:rPr>
                <w:color w:val="111111"/>
                <w:sz w:val="20"/>
                <w:szCs w:val="20"/>
              </w:rPr>
              <w:t xml:space="preserve">{{contact.full_name}} from {{contact.company_name}} has accepted Quote #{{custom_values.quote_number}}.</w:t>
            </w:r>
          </w:p>
          <w:p>
            <w:pPr>
              <w:spacing w:after="20"/>
            </w:pPr>
            <w:r>
              <w:rPr>
                <w:color w:val="111111"/>
                <w:sz w:val="20"/>
                <w:szCs w:val="20"/>
              </w:rPr>
              <w:t xml:space="preserve"> </w:t>
            </w:r>
          </w:p>
          <w:p>
            <w:pPr>
              <w:spacing w:after="40"/>
            </w:pPr>
            <w:r>
              <w:rPr>
                <w:color w:val="111111"/>
                <w:sz w:val="20"/>
                <w:szCs w:val="20"/>
              </w:rPr>
              <w:t xml:space="preserve">BH Quotation ID: {{custom_values.bh_quotation_id}}</w:t>
            </w:r>
          </w:p>
          <w:p>
            <w:pPr>
              <w:spacing w:after="40"/>
            </w:pPr>
            <w:r>
              <w:rPr>
                <w:color w:val="111111"/>
                <w:sz w:val="20"/>
                <w:szCs w:val="20"/>
              </w:rPr>
              <w:t xml:space="preserve">Quoted Value: {{custom_values.quoted_value}}</w:t>
            </w:r>
          </w:p>
          <w:p>
            <w:pPr>
              <w:spacing w:after="20"/>
            </w:pPr>
            <w:r>
              <w:rPr>
                <w:color w:val="111111"/>
                <w:sz w:val="20"/>
                <w:szCs w:val="20"/>
              </w:rPr>
              <w:t xml:space="preserve"> </w:t>
            </w:r>
          </w:p>
          <w:p>
            <w:pPr>
              <w:spacing w:after="40"/>
            </w:pPr>
            <w:r>
              <w:rPr>
                <w:color w:val="111111"/>
                <w:sz w:val="20"/>
                <w:szCs w:val="20"/>
              </w:rPr>
              <w:t xml:space="preserve">Action: Prepare for order fulfillment.</w:t>
            </w:r>
          </w:p>
          <w:p>
            <w:pPr>
              <w:spacing w:after="40"/>
            </w:pPr>
            <w:r>
              <w:rPr>
                <w:color w:val="111111"/>
                <w:sz w:val="20"/>
                <w:szCs w:val="20"/>
              </w:rPr>
              <w:t xml:space="preserve">Note: No payment link is generated from GHL — Stripe handles payment via BysonHub.</w:t>
            </w:r>
          </w:p>
          <w:p>
            <w:pPr>
              <w:spacing w:after="40"/>
            </w:pPr>
            <w:r>
              <w:rPr>
                <w:color w:val="111111"/>
                <w:sz w:val="20"/>
                <w:szCs w:val="20"/>
              </w:rPr>
              <w:t xml:space="preserve">The "Completed" webhook will fire when payment is confirmed.</w:t>
            </w:r>
          </w:p>
        </w:tc>
      </w:tr>
    </w:tbl>
    <w:p>
      <w:pPr>
        <w:spacing w:after="60" w:before="120"/>
      </w:pPr>
      <w:r>
        <w:rPr>
          <w:color w:val="111111"/>
          <w:sz w:val="22"/>
          <w:szCs w:val="22"/>
        </w:rPr>
        <w:t xml:space="preserve"/>
      </w:r>
    </w:p>
    <w:p>
      <w:pPr>
        <w:shd w:fill="1A2A1A" w:val="clear"/>
        <w:spacing w:after="80" w:before="240"/>
      </w:pPr>
      <w:r>
        <w:rPr>
          <w:b/>
          <w:bCs/>
          <w:color w:val="FFFFFF"/>
          <w:sz w:val="28"/>
          <w:szCs w:val="28"/>
        </w:rPr>
        <w:t xml:space="preserve">BRANCH E — Completed (Paid &amp;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C62828" w:sz="24"/>
              <w:bottom w:val="none"/>
              <w:right w:val="none"/>
            </w:tcBorders>
            <w:shd w:fill="FDECEA" w:val="clear"/>
            <w:tcMar>
              <w:top w:type="dxa" w:w="120"/>
              <w:left w:type="dxa" w:w="200"/>
              <w:bottom w:type="dxa" w:w="120"/>
              <w:right w:type="dxa" w:w="200"/>
            </w:tcMar>
          </w:tcPr>
          <w:p>
            <w:pPr>
              <w:spacing w:after="0"/>
            </w:pPr>
            <w:r>
              <w:rPr>
                <w:color w:val="111111"/>
                <w:sz w:val="20"/>
                <w:szCs w:val="20"/>
              </w:rPr>
              <w:t xml:space="preserve">This branch may be the FIRST webhook GHL receives for a direct cart order (Flow B — customer buys without going through RFQ). Always check if the contact and opportunity already exist before creating them.</w:t>
            </w:r>
          </w:p>
        </w:tc>
      </w:tr>
    </w:tbl>
    <w:p>
      <w:pPr>
        <w:spacing w:after="60" w:before="100"/>
        <w:ind w:left="200"/>
      </w:pPr>
      <w:r>
        <w:rPr>
          <w:b/>
          <w:bCs/>
          <w:color w:val="C9A84C"/>
          <w:sz w:val="22"/>
          <w:szCs w:val="22"/>
        </w:rPr>
        <w:t xml:space="preserve">E1  </w:t>
      </w:r>
      <w:r>
        <w:rPr>
          <w:color w:val="111111"/>
          <w:sz w:val="22"/>
          <w:szCs w:val="22"/>
        </w:rPr>
        <w:t xml:space="preserve">+ Add Action → </w:t>
      </w:r>
      <w:r>
        <w:rPr>
          <w:b/>
          <w:bCs/>
          <w:color w:val="111111"/>
          <w:sz w:val="22"/>
          <w:szCs w:val="22"/>
        </w:rPr>
        <w:t xml:space="preserve">If / Else</w:t>
      </w:r>
      <w:r>
        <w:rPr>
          <w:color w:val="111111"/>
          <w:sz w:val="22"/>
          <w:szCs w:val="22"/>
        </w:rPr>
        <w:t xml:space="preserve"> → Condition: </w:t>
      </w:r>
      <w:r>
        <w:rPr>
          <w:b/>
          <w:bCs/>
          <w:color w:val="111111"/>
          <w:sz w:val="22"/>
          <w:szCs w:val="22"/>
        </w:rPr>
        <w:t xml:space="preserve">Contact Email is known / Contact exists</w:t>
      </w:r>
    </w:p>
    <w:p>
      <w:pPr>
        <w:spacing w:after="60" w:before="100"/>
        <w:ind w:left="200"/>
      </w:pPr>
      <w:r>
        <w:rPr>
          <w:b/>
          <w:bCs/>
          <w:color w:val="C9A84C"/>
          <w:sz w:val="22"/>
          <w:szCs w:val="22"/>
        </w:rPr>
        <w:t xml:space="preserve">E2  </w:t>
      </w:r>
      <w:r>
        <w:rPr>
          <w:color w:val="111111"/>
          <w:sz w:val="22"/>
          <w:szCs w:val="22"/>
        </w:rPr>
        <w:t xml:space="preserve">In </w:t>
      </w:r>
      <w:r>
        <w:rPr>
          <w:b/>
          <w:bCs/>
          <w:color w:val="111111"/>
          <w:sz w:val="22"/>
          <w:szCs w:val="22"/>
        </w:rPr>
        <w:t xml:space="preserve">NO branch</w:t>
      </w:r>
      <w:r>
        <w:rPr>
          <w:color w:val="111111"/>
          <w:sz w:val="22"/>
          <w:szCs w:val="22"/>
        </w:rPr>
        <w:t xml:space="preserve"> (new contact from direct order) → + Add Action → </w:t>
      </w:r>
      <w:r>
        <w:rPr>
          <w:b/>
          <w:bCs/>
          <w:color w:val="111111"/>
          <w:sz w:val="22"/>
          <w:szCs w:val="22"/>
        </w:rPr>
        <w:t xml:space="preserve">Create/Update Contact</w:t>
      </w:r>
      <w:r>
        <w:rPr>
          <w:color w:val="111111"/>
          <w:sz w:val="22"/>
          <w:szCs w:val="22"/>
        </w:rPr>
        <w:t xml:space="preserve"> → map from webhook payload → Save Action</w:t>
      </w:r>
    </w:p>
    <w:p>
      <w:pPr>
        <w:spacing w:after="60" w:before="100"/>
        <w:ind w:left="200"/>
      </w:pPr>
      <w:r>
        <w:rPr>
          <w:b/>
          <w:bCs/>
          <w:color w:val="C9A84C"/>
          <w:sz w:val="22"/>
          <w:szCs w:val="22"/>
        </w:rPr>
        <w:t xml:space="preserve">E3  </w:t>
      </w:r>
      <w:r>
        <w:rPr>
          <w:color w:val="111111"/>
          <w:sz w:val="22"/>
          <w:szCs w:val="22"/>
        </w:rPr>
        <w:t xml:space="preserve">In NO branch → + Add Action → </w:t>
      </w:r>
      <w:r>
        <w:rPr>
          <w:b/>
          <w:bCs/>
          <w:color w:val="111111"/>
          <w:sz w:val="22"/>
          <w:szCs w:val="22"/>
        </w:rPr>
        <w:t xml:space="preserve">Create/Update Opportunity</w:t>
      </w:r>
      <w:r>
        <w:rPr>
          <w:color w:val="111111"/>
          <w:sz w:val="22"/>
          <w:szCs w:val="22"/>
        </w:rPr>
        <w:t xml:space="preserve"> → Pipeline: GlycoDepot RFQ Pipeline → Status: Open → Save Action</w:t>
      </w:r>
    </w:p>
    <w:p>
      <w:pPr>
        <w:spacing w:after="60" w:before="100"/>
        <w:ind w:left="200"/>
      </w:pPr>
      <w:r>
        <w:rPr>
          <w:b/>
          <w:bCs/>
          <w:color w:val="C9A84C"/>
          <w:sz w:val="22"/>
          <w:szCs w:val="22"/>
        </w:rPr>
        <w:t xml:space="preserve">E4  </w:t>
      </w:r>
      <w:r>
        <w:rPr>
          <w:color w:val="111111"/>
          <w:sz w:val="22"/>
          <w:szCs w:val="22"/>
        </w:rPr>
        <w:t xml:space="preserve">Back in </w:t>
      </w:r>
      <w:r>
        <w:rPr>
          <w:b/>
          <w:bCs/>
          <w:color w:val="111111"/>
          <w:sz w:val="22"/>
          <w:szCs w:val="22"/>
        </w:rPr>
        <w:t xml:space="preserve">main flow</w:t>
      </w:r>
      <w:r>
        <w:rPr>
          <w:color w:val="111111"/>
          <w:sz w:val="22"/>
          <w:szCs w:val="22"/>
        </w:rPr>
        <w:t xml:space="preserve"> (after the If/Else) → + Add Action → </w:t>
      </w:r>
      <w:r>
        <w:rPr>
          <w:b/>
          <w:bCs/>
          <w:color w:val="111111"/>
          <w:sz w:val="22"/>
          <w:szCs w:val="22"/>
        </w:rPr>
        <w:t xml:space="preserve">Move to Pipeline Stage</w:t>
      </w:r>
      <w:r>
        <w:rPr>
          <w:color w:val="111111"/>
          <w:sz w:val="22"/>
          <w:szCs w:val="22"/>
        </w:rPr>
        <w:t xml:space="preserve"> → </w:t>
      </w:r>
      <w:r>
        <w:rPr>
          <w:b/>
          <w:bCs/>
          <w:color w:val="111111"/>
          <w:sz w:val="22"/>
          <w:szCs w:val="22"/>
        </w:rPr>
        <w:t xml:space="preserve">Paid &amp; Won</w:t>
      </w:r>
      <w:r>
        <w:rPr>
          <w:color w:val="111111"/>
          <w:sz w:val="22"/>
          <w:szCs w:val="22"/>
        </w:rPr>
        <w:t xml:space="preserve"> → Save Action</w:t>
      </w:r>
    </w:p>
    <w:p>
      <w:pPr>
        <w:spacing w:after="60" w:before="100"/>
        <w:ind w:left="200"/>
      </w:pPr>
      <w:r>
        <w:rPr>
          <w:b/>
          <w:bCs/>
          <w:color w:val="C9A84C"/>
          <w:sz w:val="22"/>
          <w:szCs w:val="22"/>
        </w:rPr>
        <w:t xml:space="preserve">E5  </w:t>
      </w:r>
      <w:r>
        <w:rPr>
          <w:color w:val="111111"/>
          <w:sz w:val="22"/>
          <w:szCs w:val="22"/>
        </w:rPr>
        <w:t xml:space="preserve">+ Add Action → </w:t>
      </w:r>
      <w:r>
        <w:rPr>
          <w:b/>
          <w:bCs/>
          <w:color w:val="111111"/>
          <w:sz w:val="22"/>
          <w:szCs w:val="22"/>
        </w:rPr>
        <w:t xml:space="preserve">Remove Tag</w:t>
      </w:r>
      <w:r>
        <w:rPr>
          <w:color w:val="111111"/>
          <w:sz w:val="22"/>
          <w:szCs w:val="22"/>
        </w:rPr>
        <w:t xml:space="preserve"> → ALL active tags (rfq:quote-sent, rfq:negotiation, rfq:accepted) → Save Action</w:t>
      </w:r>
    </w:p>
    <w:p>
      <w:pPr>
        <w:spacing w:after="60" w:before="100"/>
        <w:ind w:left="200"/>
      </w:pPr>
      <w:r>
        <w:rPr>
          <w:b/>
          <w:bCs/>
          <w:color w:val="C9A84C"/>
          <w:sz w:val="22"/>
          <w:szCs w:val="22"/>
        </w:rPr>
        <w:t xml:space="preserve">E6  </w:t>
      </w:r>
      <w:r>
        <w:rPr>
          <w:color w:val="111111"/>
          <w:sz w:val="22"/>
          <w:szCs w:val="22"/>
        </w:rPr>
        <w:t xml:space="preserve">+ Add Action → </w:t>
      </w:r>
      <w:r>
        <w:rPr>
          <w:b/>
          <w:bCs/>
          <w:color w:val="111111"/>
          <w:sz w:val="22"/>
          <w:szCs w:val="22"/>
        </w:rPr>
        <w:t xml:space="preserve">Add Tag</w:t>
      </w:r>
      <w:r>
        <w:rPr>
          <w:color w:val="111111"/>
          <w:sz w:val="22"/>
          <w:szCs w:val="22"/>
        </w:rPr>
        <w:t xml:space="preserve"> → </w:t>
      </w:r>
      <w:r>
        <w:rPr>
          <w:rFonts w:ascii="Courier New" w:cs="Courier New" w:eastAsia="Courier New" w:hAnsi="Courier New"/>
          <w:b/>
          <w:bCs/>
          <w:color w:val="1565C0"/>
          <w:sz w:val="20"/>
          <w:szCs w:val="20"/>
        </w:rPr>
        <w:t xml:space="preserve">rfq:won</w:t>
      </w:r>
      <w:r>
        <w:rPr>
          <w:color w:val="111111"/>
          <w:sz w:val="22"/>
          <w:szCs w:val="22"/>
        </w:rPr>
        <w:t xml:space="preserve"> → Save Action</w:t>
      </w:r>
    </w:p>
    <w:p>
      <w:pPr>
        <w:spacing w:after="60" w:before="100"/>
        <w:ind w:left="200"/>
      </w:pPr>
      <w:r>
        <w:rPr>
          <w:b/>
          <w:bCs/>
          <w:color w:val="C9A84C"/>
          <w:sz w:val="22"/>
          <w:szCs w:val="22"/>
        </w:rPr>
        <w:t xml:space="preserve">E7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3 Days</w:t>
      </w:r>
      <w:r>
        <w:rPr>
          <w:color w:val="111111"/>
          <w:sz w:val="22"/>
          <w:szCs w:val="22"/>
        </w:rPr>
        <w:t xml:space="preserve"> → Save Action</w:t>
      </w:r>
    </w:p>
    <w:p>
      <w:pPr>
        <w:spacing w:after="60" w:before="100"/>
        <w:ind w:left="200"/>
      </w:pPr>
      <w:r>
        <w:rPr>
          <w:b/>
          <w:bCs/>
          <w:color w:val="C9A84C"/>
          <w:sz w:val="22"/>
          <w:szCs w:val="22"/>
        </w:rPr>
        <w:t xml:space="preserve">E8  </w:t>
      </w:r>
      <w:r>
        <w:rPr>
          <w:color w:val="111111"/>
          <w:sz w:val="22"/>
          <w:szCs w:val="22"/>
        </w:rPr>
        <w:t xml:space="preserve">+ Add Action → </w:t>
      </w:r>
      <w:r>
        <w:rPr>
          <w:b/>
          <w:bCs/>
          <w:color w:val="111111"/>
          <w:sz w:val="22"/>
          <w:szCs w:val="22"/>
        </w:rPr>
        <w:t xml:space="preserve">Send Email</w:t>
      </w:r>
      <w:r>
        <w:rPr>
          <w:color w:val="111111"/>
          <w:sz w:val="22"/>
          <w:szCs w:val="22"/>
        </w:rPr>
        <w:t xml:space="preserve"> → MSG 12 (customer Day 3)</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12 — PAID &amp; WON: DAY 3 CUSTOMER EMAIL</w:t>
            </w:r>
          </w:p>
          <w:p>
            <w:pPr>
              <w:spacing w:after="60"/>
            </w:pPr>
            <w:r>
              <w:rPr>
                <w:b/>
                <w:bCs/>
                <w:color w:val="111111"/>
                <w:sz w:val="20"/>
                <w:szCs w:val="20"/>
              </w:rPr>
              <w:t xml:space="preserve">Subject: </w:t>
            </w:r>
            <w:r>
              <w:rPr>
                <w:color w:val="111111"/>
                <w:sz w:val="20"/>
                <w:szCs w:val="20"/>
              </w:rPr>
              <w:t xml:space="preserve">Your GlycoDepot order is confirmed — thank you</w:t>
            </w:r>
          </w:p>
          <w:p>
            <w:pPr>
              <w:spacing w:after="40"/>
            </w:pPr>
            <w:r>
              <w:rPr>
                <w:color w:val="111111"/>
                <w:sz w:val="20"/>
                <w:szCs w:val="20"/>
              </w:rPr>
              <w:t xml:space="preserve">Dear {{contact.first_name}},</w:t>
            </w:r>
          </w:p>
          <w:p>
            <w:pPr>
              <w:spacing w:after="20"/>
            </w:pPr>
            <w:r>
              <w:rPr>
                <w:color w:val="111111"/>
                <w:sz w:val="20"/>
                <w:szCs w:val="20"/>
              </w:rPr>
              <w:t xml:space="preserve"> </w:t>
            </w:r>
          </w:p>
          <w:p>
            <w:pPr>
              <w:spacing w:after="40"/>
            </w:pPr>
            <w:r>
              <w:rPr>
                <w:color w:val="111111"/>
                <w:sz w:val="20"/>
                <w:szCs w:val="20"/>
              </w:rPr>
              <w:t xml:space="preserve">Thank you for your order. We're pleased to confirm that your payment has been received and your order is now in fulfillment.</w:t>
            </w:r>
          </w:p>
          <w:p>
            <w:pPr>
              <w:spacing w:after="20"/>
            </w:pPr>
            <w:r>
              <w:rPr>
                <w:color w:val="111111"/>
                <w:sz w:val="20"/>
                <w:szCs w:val="20"/>
              </w:rPr>
              <w:t xml:space="preserve"> </w:t>
            </w:r>
          </w:p>
          <w:p>
            <w:pPr>
              <w:spacing w:after="40"/>
            </w:pPr>
            <w:r>
              <w:rPr>
                <w:color w:val="111111"/>
                <w:sz w:val="20"/>
                <w:szCs w:val="20"/>
              </w:rPr>
              <w:t xml:space="preserve">Our team will process your shipment according to the agreed specifications and timeline. You'll receive shipping confirmation and tracking information once your order is dispatched.</w:t>
            </w:r>
          </w:p>
          <w:p>
            <w:pPr>
              <w:spacing w:after="20"/>
            </w:pPr>
            <w:r>
              <w:rPr>
                <w:color w:val="111111"/>
                <w:sz w:val="20"/>
                <w:szCs w:val="20"/>
              </w:rPr>
              <w:t xml:space="preserve"> </w:t>
            </w:r>
          </w:p>
          <w:p>
            <w:pPr>
              <w:spacing w:after="40"/>
            </w:pPr>
            <w:r>
              <w:rPr>
                <w:color w:val="111111"/>
                <w:sz w:val="20"/>
                <w:szCs w:val="20"/>
              </w:rPr>
              <w:t xml:space="preserve">If you have any questions in the meantime, please contact us at orders@glycodepot.com.</w:t>
            </w:r>
          </w:p>
          <w:p>
            <w:pPr>
              <w:spacing w:after="20"/>
            </w:pPr>
            <w:r>
              <w:rPr>
                <w:color w:val="111111"/>
                <w:sz w:val="20"/>
                <w:szCs w:val="20"/>
              </w:rPr>
              <w:t xml:space="preserve"> </w:t>
            </w:r>
          </w:p>
          <w:p>
            <w:pPr>
              <w:spacing w:after="40"/>
            </w:pPr>
            <w:r>
              <w:rPr>
                <w:color w:val="111111"/>
                <w:sz w:val="20"/>
                <w:szCs w:val="20"/>
              </w:rPr>
              <w:t xml:space="preserve">Thank you for choosing GlycoDepot for your glycoscience research needs.</w:t>
            </w:r>
          </w:p>
          <w:p>
            <w:pPr>
              <w:spacing w:after="20"/>
            </w:pPr>
            <w:r>
              <w:rPr>
                <w:color w:val="111111"/>
                <w:sz w:val="20"/>
                <w:szCs w:val="20"/>
              </w:rPr>
              <w:t xml:space="preserve"> </w:t>
            </w:r>
          </w:p>
          <w:p>
            <w:pPr>
              <w:spacing w:after="40"/>
            </w:pPr>
            <w:r>
              <w:rPr>
                <w:color w:val="111111"/>
                <w:sz w:val="20"/>
                <w:szCs w:val="20"/>
              </w:rPr>
              <w:t xml:space="preserve">Best regards,</w:t>
            </w:r>
          </w:p>
          <w:p>
            <w:pPr>
              <w:spacing w:after="40"/>
            </w:pPr>
            <w:r>
              <w:rPr>
                <w:color w:val="111111"/>
                <w:sz w:val="20"/>
                <w:szCs w:val="20"/>
              </w:rPr>
              <w:t xml:space="preserve">GlycoDepot Team</w:t>
            </w:r>
          </w:p>
        </w:tc>
      </w:tr>
    </w:tbl>
    <w:p>
      <w:pPr>
        <w:spacing w:after="60" w:before="100"/>
        <w:ind w:left="200"/>
      </w:pPr>
      <w:r>
        <w:rPr>
          <w:b/>
          <w:bCs/>
          <w:color w:val="C9A84C"/>
          <w:sz w:val="22"/>
          <w:szCs w:val="22"/>
        </w:rPr>
        <w:t xml:space="preserve">E9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11 Days</w:t>
      </w:r>
      <w:r>
        <w:rPr>
          <w:color w:val="111111"/>
          <w:sz w:val="22"/>
          <w:szCs w:val="22"/>
        </w:rPr>
        <w:t xml:space="preserve"> (Day 14 from Completed) → Save Action</w:t>
      </w:r>
    </w:p>
    <w:p>
      <w:pPr>
        <w:spacing w:after="60" w:before="100"/>
        <w:ind w:left="200"/>
      </w:pPr>
      <w:r>
        <w:rPr>
          <w:b/>
          <w:bCs/>
          <w:color w:val="C9A84C"/>
          <w:sz w:val="22"/>
          <w:szCs w:val="22"/>
        </w:rPr>
        <w:t xml:space="preserve">E10  </w:t>
      </w:r>
      <w:r>
        <w:rPr>
          <w:color w:val="111111"/>
          <w:sz w:val="22"/>
          <w:szCs w:val="22"/>
        </w:rPr>
        <w:t xml:space="preserve">+ Add Action → </w:t>
      </w:r>
      <w:r>
        <w:rPr>
          <w:b/>
          <w:bCs/>
          <w:color w:val="111111"/>
          <w:sz w:val="22"/>
          <w:szCs w:val="22"/>
        </w:rPr>
        <w:t xml:space="preserve">Send Email</w:t>
      </w:r>
      <w:r>
        <w:rPr>
          <w:color w:val="111111"/>
          <w:sz w:val="22"/>
          <w:szCs w:val="22"/>
        </w:rPr>
        <w:t xml:space="preserve"> → MSG 13 (customer check-in)</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13 — DAY 14 CUSTOMER CHECK-IN</w:t>
            </w:r>
          </w:p>
          <w:p>
            <w:pPr>
              <w:spacing w:after="60"/>
            </w:pPr>
            <w:r>
              <w:rPr>
                <w:b/>
                <w:bCs/>
                <w:color w:val="111111"/>
                <w:sz w:val="20"/>
                <w:szCs w:val="20"/>
              </w:rPr>
              <w:t xml:space="preserve">Subject: </w:t>
            </w:r>
            <w:r>
              <w:rPr>
                <w:color w:val="111111"/>
                <w:sz w:val="20"/>
                <w:szCs w:val="20"/>
              </w:rPr>
              <w:t xml:space="preserve">Checking in on your recent GlycoDepot order</w:t>
            </w:r>
          </w:p>
          <w:p>
            <w:pPr>
              <w:spacing w:after="40"/>
            </w:pPr>
            <w:r>
              <w:rPr>
                <w:color w:val="111111"/>
                <w:sz w:val="20"/>
                <w:szCs w:val="20"/>
              </w:rPr>
              <w:t xml:space="preserve">Dear {{contact.first_name}},</w:t>
            </w:r>
          </w:p>
          <w:p>
            <w:pPr>
              <w:spacing w:after="20"/>
            </w:pPr>
            <w:r>
              <w:rPr>
                <w:color w:val="111111"/>
                <w:sz w:val="20"/>
                <w:szCs w:val="20"/>
              </w:rPr>
              <w:t xml:space="preserve"> </w:t>
            </w:r>
          </w:p>
          <w:p>
            <w:pPr>
              <w:spacing w:after="40"/>
            </w:pPr>
            <w:r>
              <w:rPr>
                <w:color w:val="111111"/>
                <w:sz w:val="20"/>
                <w:szCs w:val="20"/>
              </w:rPr>
              <w:t xml:space="preserve">I hope your order has arrived in good condition and is meeting your research needs.</w:t>
            </w:r>
          </w:p>
          <w:p>
            <w:pPr>
              <w:spacing w:after="20"/>
            </w:pPr>
            <w:r>
              <w:rPr>
                <w:color w:val="111111"/>
                <w:sz w:val="20"/>
                <w:szCs w:val="20"/>
              </w:rPr>
              <w:t xml:space="preserve"> </w:t>
            </w:r>
          </w:p>
          <w:p>
            <w:pPr>
              <w:spacing w:after="40"/>
            </w:pPr>
            <w:r>
              <w:rPr>
                <w:color w:val="111111"/>
                <w:sz w:val="20"/>
                <w:szCs w:val="20"/>
              </w:rPr>
              <w:t xml:space="preserve">We'd love to hear how the products are performing. If you have any questions about your results, need technical support, or would like to review related compounds for your next study, please don't hesitate to reach out.</w:t>
            </w:r>
          </w:p>
          <w:p>
            <w:pPr>
              <w:spacing w:after="20"/>
            </w:pPr>
            <w:r>
              <w:rPr>
                <w:color w:val="111111"/>
                <w:sz w:val="20"/>
                <w:szCs w:val="20"/>
              </w:rPr>
              <w:t xml:space="preserve"> </w:t>
            </w:r>
          </w:p>
          <w:p>
            <w:pPr>
              <w:spacing w:after="40"/>
            </w:pPr>
            <w:r>
              <w:rPr>
                <w:color w:val="111111"/>
                <w:sz w:val="20"/>
                <w:szCs w:val="20"/>
              </w:rPr>
              <w:t xml:space="preserve">Best regards,</w:t>
            </w:r>
          </w:p>
          <w:p>
            <w:pPr>
              <w:spacing w:after="40"/>
            </w:pPr>
            <w:r>
              <w:rPr>
                <w:color w:val="111111"/>
                <w:sz w:val="20"/>
                <w:szCs w:val="20"/>
              </w:rPr>
              <w:t xml:space="preserve">GlycoDepot Team</w:t>
            </w:r>
          </w:p>
          <w:p>
            <w:pPr>
              <w:spacing w:after="40"/>
            </w:pPr>
            <w:r>
              <w:rPr>
                <w:color w:val="111111"/>
                <w:sz w:val="20"/>
                <w:szCs w:val="20"/>
              </w:rPr>
              <w:t xml:space="preserve">orders@glycodepot.com</w:t>
            </w:r>
          </w:p>
        </w:tc>
      </w:tr>
    </w:tbl>
    <w:p>
      <w:pPr>
        <w:spacing w:after="60" w:before="100"/>
        <w:ind w:left="200"/>
      </w:pPr>
      <w:r>
        <w:rPr>
          <w:b/>
          <w:bCs/>
          <w:color w:val="C9A84C"/>
          <w:sz w:val="22"/>
          <w:szCs w:val="22"/>
        </w:rPr>
        <w:t xml:space="preserve">E11  </w:t>
      </w:r>
      <w:r>
        <w:rPr>
          <w:color w:val="111111"/>
          <w:sz w:val="22"/>
          <w:szCs w:val="22"/>
        </w:rPr>
        <w:t xml:space="preserve">+ Add Action → </w:t>
      </w:r>
      <w:r>
        <w:rPr>
          <w:b/>
          <w:bCs/>
          <w:color w:val="111111"/>
          <w:sz w:val="22"/>
          <w:szCs w:val="22"/>
        </w:rPr>
        <w:t xml:space="preserve">Wait</w:t>
      </w:r>
      <w:r>
        <w:rPr>
          <w:color w:val="111111"/>
          <w:sz w:val="22"/>
          <w:szCs w:val="22"/>
        </w:rPr>
        <w:t xml:space="preserve"> → </w:t>
      </w:r>
      <w:r>
        <w:rPr>
          <w:b/>
          <w:bCs/>
          <w:color w:val="111111"/>
          <w:sz w:val="22"/>
          <w:szCs w:val="22"/>
        </w:rPr>
        <w:t xml:space="preserve">16 Days</w:t>
      </w:r>
      <w:r>
        <w:rPr>
          <w:color w:val="111111"/>
          <w:sz w:val="22"/>
          <w:szCs w:val="22"/>
        </w:rPr>
        <w:t xml:space="preserve"> (Day 30 from Completed) → Save Action</w:t>
      </w:r>
    </w:p>
    <w:p>
      <w:pPr>
        <w:spacing w:after="60" w:before="100"/>
        <w:ind w:left="200"/>
      </w:pPr>
      <w:r>
        <w:rPr>
          <w:b/>
          <w:bCs/>
          <w:color w:val="C9A84C"/>
          <w:sz w:val="22"/>
          <w:szCs w:val="22"/>
        </w:rPr>
        <w:t xml:space="preserve">E12  </w:t>
      </w:r>
      <w:r>
        <w:rPr>
          <w:color w:val="111111"/>
          <w:sz w:val="22"/>
          <w:szCs w:val="22"/>
        </w:rPr>
        <w:t xml:space="preserve">+ Add Action → </w:t>
      </w:r>
      <w:r>
        <w:rPr>
          <w:b/>
          <w:bCs/>
          <w:color w:val="111111"/>
          <w:sz w:val="22"/>
          <w:szCs w:val="22"/>
        </w:rPr>
        <w:t xml:space="preserve">Send Email</w:t>
      </w:r>
      <w:r>
        <w:rPr>
          <w:color w:val="111111"/>
          <w:sz w:val="22"/>
          <w:szCs w:val="22"/>
        </w:rPr>
        <w:t xml:space="preserve"> → MSG 14 (customer loyalty)</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9A84C" w:sz="12"/>
              <w:left w:val="none"/>
              <w:bottom w:val="none"/>
              <w:right w:val="none"/>
            </w:tcBorders>
            <w:shd w:fill="FFF8E7" w:val="clear"/>
            <w:tcMar>
              <w:top w:type="dxa" w:w="160"/>
              <w:left w:type="dxa" w:w="200"/>
              <w:bottom w:type="dxa" w:w="160"/>
              <w:right w:type="dxa" w:w="200"/>
            </w:tcMar>
          </w:tcPr>
          <w:p>
            <w:pPr>
              <w:spacing w:after="80" w:before="60"/>
            </w:pPr>
            <w:r>
              <w:rPr>
                <w:b/>
                <w:bCs/>
                <w:color w:val="C9A84C"/>
                <w:sz w:val="18"/>
                <w:szCs w:val="18"/>
              </w:rPr>
              <w:t xml:space="preserve">MSG 14 — DAY 30 LOYALTY EMAIL</w:t>
            </w:r>
          </w:p>
          <w:p>
            <w:pPr>
              <w:spacing w:after="60"/>
            </w:pPr>
            <w:r>
              <w:rPr>
                <w:b/>
                <w:bCs/>
                <w:color w:val="111111"/>
                <w:sz w:val="20"/>
                <w:szCs w:val="20"/>
              </w:rPr>
              <w:t xml:space="preserve">Subject: </w:t>
            </w:r>
            <w:r>
              <w:rPr>
                <w:color w:val="111111"/>
                <w:sz w:val="20"/>
                <w:szCs w:val="20"/>
              </w:rPr>
              <w:t xml:space="preserve">Ready for your next glycoscience order?</w:t>
            </w:r>
          </w:p>
          <w:p>
            <w:pPr>
              <w:spacing w:after="40"/>
            </w:pPr>
            <w:r>
              <w:rPr>
                <w:color w:val="111111"/>
                <w:sz w:val="20"/>
                <w:szCs w:val="20"/>
              </w:rPr>
              <w:t xml:space="preserve">Dear {{contact.first_name}},</w:t>
            </w:r>
          </w:p>
          <w:p>
            <w:pPr>
              <w:spacing w:after="20"/>
            </w:pPr>
            <w:r>
              <w:rPr>
                <w:color w:val="111111"/>
                <w:sz w:val="20"/>
                <w:szCs w:val="20"/>
              </w:rPr>
              <w:t xml:space="preserve"> </w:t>
            </w:r>
          </w:p>
          <w:p>
            <w:pPr>
              <w:spacing w:after="40"/>
            </w:pPr>
            <w:r>
              <w:rPr>
                <w:color w:val="111111"/>
                <w:sz w:val="20"/>
                <w:szCs w:val="20"/>
              </w:rPr>
              <w:t xml:space="preserve">It's been about a month since your last GlycoDepot order, and we wanted to check in.</w:t>
            </w:r>
          </w:p>
          <w:p>
            <w:pPr>
              <w:spacing w:after="20"/>
            </w:pPr>
            <w:r>
              <w:rPr>
                <w:color w:val="111111"/>
                <w:sz w:val="20"/>
                <w:szCs w:val="20"/>
              </w:rPr>
              <w:t xml:space="preserve"> </w:t>
            </w:r>
          </w:p>
          <w:p>
            <w:pPr>
              <w:spacing w:after="40"/>
            </w:pPr>
            <w:r>
              <w:rPr>
                <w:color w:val="111111"/>
                <w:sz w:val="20"/>
                <w:szCs w:val="20"/>
              </w:rPr>
              <w:t xml:space="preserve">If your research is progressing and you need to reorder or expand your reagent portfolio, our team is ready to assist — including bulk pricing for larger quantities and custom synthesis on select compounds.</w:t>
            </w:r>
          </w:p>
          <w:p>
            <w:pPr>
              <w:spacing w:after="20"/>
            </w:pPr>
            <w:r>
              <w:rPr>
                <w:color w:val="111111"/>
                <w:sz w:val="20"/>
                <w:szCs w:val="20"/>
              </w:rPr>
              <w:t xml:space="preserve"> </w:t>
            </w:r>
          </w:p>
          <w:p>
            <w:pPr>
              <w:spacing w:after="40"/>
            </w:pPr>
            <w:r>
              <w:rPr>
                <w:color w:val="111111"/>
                <w:sz w:val="20"/>
                <w:szCs w:val="20"/>
              </w:rPr>
              <w:t xml:space="preserve">Simply reply to this email or visit glycodepot.com to submit a new RFQ.</w:t>
            </w:r>
          </w:p>
          <w:p>
            <w:pPr>
              <w:spacing w:after="20"/>
            </w:pPr>
            <w:r>
              <w:rPr>
                <w:color w:val="111111"/>
                <w:sz w:val="20"/>
                <w:szCs w:val="20"/>
              </w:rPr>
              <w:t xml:space="preserve"> </w:t>
            </w:r>
          </w:p>
          <w:p>
            <w:pPr>
              <w:spacing w:after="40"/>
            </w:pPr>
            <w:r>
              <w:rPr>
                <w:color w:val="111111"/>
                <w:sz w:val="20"/>
                <w:szCs w:val="20"/>
              </w:rPr>
              <w:t xml:space="preserve">Thank you again for your business.</w:t>
            </w:r>
          </w:p>
          <w:p>
            <w:pPr>
              <w:spacing w:after="20"/>
            </w:pPr>
            <w:r>
              <w:rPr>
                <w:color w:val="111111"/>
                <w:sz w:val="20"/>
                <w:szCs w:val="20"/>
              </w:rPr>
              <w:t xml:space="preserve"> </w:t>
            </w:r>
          </w:p>
          <w:p>
            <w:pPr>
              <w:spacing w:after="40"/>
            </w:pPr>
            <w:r>
              <w:rPr>
                <w:color w:val="111111"/>
                <w:sz w:val="20"/>
                <w:szCs w:val="20"/>
              </w:rPr>
              <w:t xml:space="preserve">Best regards,</w:t>
            </w:r>
          </w:p>
          <w:p>
            <w:pPr>
              <w:spacing w:after="40"/>
            </w:pPr>
            <w:r>
              <w:rPr>
                <w:color w:val="111111"/>
                <w:sz w:val="20"/>
                <w:szCs w:val="20"/>
              </w:rPr>
              <w:t xml:space="preserve">GlycoDepot Team</w:t>
            </w:r>
          </w:p>
        </w:tc>
      </w:tr>
    </w:tbl>
    <w:p>
      <w:pPr>
        <w:spacing w:after="60" w:before="120"/>
      </w:pPr>
      <w:r>
        <w:rPr>
          <w:color w:val="111111"/>
          <w:sz w:val="22"/>
          <w:szCs w:val="22"/>
        </w:rPr>
        <w:t xml:space="preserve"/>
      </w:r>
    </w:p>
    <w:p>
      <w:pPr>
        <w:pBdr>
          <w:bottom w:val="single" w:color="DDDDDD" w:sz="6"/>
        </w:pBdr>
        <w:spacing w:after="80" w:before="300"/>
      </w:pPr>
      <w:r>
        <w:rPr>
          <w:b/>
          <w:bCs/>
          <w:color w:val="111111"/>
          <w:sz w:val="24"/>
          <w:szCs w:val="24"/>
        </w:rPr>
        <w:t xml:space="preserve">Part 5 — Publish</w:t>
      </w:r>
    </w:p>
    <w:p>
      <w:pPr>
        <w:spacing w:after="60" w:before="100"/>
        <w:ind w:left="200"/>
      </w:pPr>
      <w:r>
        <w:rPr>
          <w:b/>
          <w:bCs/>
          <w:color w:val="C9A84C"/>
          <w:sz w:val="22"/>
          <w:szCs w:val="22"/>
        </w:rPr>
        <w:t xml:space="preserve">12  </w:t>
      </w:r>
      <w:r>
        <w:rPr>
          <w:color w:val="111111"/>
          <w:sz w:val="22"/>
          <w:szCs w:val="22"/>
        </w:rPr>
        <w:t xml:space="preserve">Top right → </w:t>
      </w:r>
      <w:r>
        <w:rPr>
          <w:b/>
          <w:bCs/>
          <w:color w:val="111111"/>
          <w:sz w:val="22"/>
          <w:szCs w:val="22"/>
        </w:rPr>
        <w:t xml:space="preserve">Publish</w:t>
      </w:r>
    </w:p>
    <w:p>
      <w:pPr>
        <w:spacing w:after="60" w:before="100"/>
        <w:ind w:left="200"/>
      </w:pPr>
      <w:r>
        <w:rPr>
          <w:b/>
          <w:bCs/>
          <w:color w:val="C9A84C"/>
          <w:sz w:val="22"/>
          <w:szCs w:val="22"/>
        </w:rPr>
        <w:t xml:space="preserve">13  </w:t>
      </w:r>
      <w:r>
        <w:rPr>
          <w:b/>
          <w:bCs/>
          <w:color w:val="111111"/>
          <w:sz w:val="22"/>
          <w:szCs w:val="22"/>
        </w:rPr>
        <w:t xml:space="preserve">Copy the webhook URL from Part 2</w:t>
      </w:r>
      <w:r>
        <w:rPr>
          <w:color w:val="111111"/>
          <w:sz w:val="22"/>
          <w:szCs w:val="22"/>
        </w:rPr>
        <w:t xml:space="preserve"> and send to Nihar with this note:</w:t>
      </w:r>
    </w:p>
    <w:p>
      <w:pPr>
        <w:spacing w:after="80" w:before="60"/>
        <w:ind w:left="400"/>
      </w:pPr>
      <w:r>
        <w:rPr>
          <w:color w:val="444444"/>
          <w:sz w:val="20"/>
          <w:szCs w:val="20"/>
        </w:rPr>
        <w:t xml:space="preserve">  "Nihar — this is the GHL inbound webhook URL for the Status Sync workflow. Please configure BysonHub to POST to this URL every time a quotation status changes, using the payload spec we shared earlier."</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single" w:color="2E7D32" w:sz="24"/>
              <w:bottom w:val="none"/>
              <w:right w:val="none"/>
            </w:tcBorders>
            <w:shd w:fill="E8F5E9" w:val="clear"/>
            <w:tcMar>
              <w:top w:type="dxa" w:w="120"/>
              <w:left w:type="dxa" w:w="200"/>
              <w:bottom w:type="dxa" w:w="120"/>
              <w:right w:type="dxa" w:w="200"/>
            </w:tcMar>
          </w:tcPr>
          <w:p>
            <w:pPr>
              <w:spacing w:after="0"/>
            </w:pPr>
            <w:r>
              <w:rPr>
                <w:color w:val="111111"/>
                <w:sz w:val="20"/>
                <w:szCs w:val="20"/>
              </w:rPr>
              <w:t xml:space="preserve">WF-2 done when: Nihar fires a test webhook with status="Under Review" → contact moves to Under Review stage + internal email arrives at orders@glycodepot.com.</w:t>
            </w:r>
          </w:p>
        </w:tc>
      </w:tr>
    </w:tbl>
    <w:p>
      <w:pPr>
        <w:spacing w:after="60" w:before="120"/>
      </w:pPr>
      <w:r>
        <w:rPr>
          <w:color w:val="111111"/>
          <w:sz w:val="22"/>
          <w:szCs w:val="22"/>
        </w:rPr>
        <w:t xml:space="preserve"/>
      </w:r>
    </w:p>
    <w:p>
      <w:r>
        <w:br w:type="page"/>
      </w:r>
    </w:p>
    <w:p>
      <w:pPr>
        <w:spacing w:after="120" w:before="400"/>
      </w:pPr>
      <w:r>
        <w:rPr>
          <w:b/>
          <w:bCs/>
          <w:color w:val="C9A84C"/>
          <w:sz w:val="32"/>
          <w:szCs w:val="32"/>
        </w:rPr>
        <w:t xml:space="preserve">Final Checklist</w:t>
      </w:r>
    </w:p>
    <w:p>
      <w:pPr>
        <w:spacing w:after="120"/>
      </w:pPr>
      <w:r>
        <w:rPr>
          <w:b/>
          <w:bCs/>
          <w:color w:val="666666"/>
          <w:sz w:val="22"/>
          <w:szCs w:val="22"/>
        </w:rPr>
        <w:t xml:space="preserve">2 workflows total — verify each before going live</w:t>
      </w:r>
    </w:p>
    <w:p>
      <w:pPr>
        <w:spacing w:after="40" w:before="6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480"/>
            <w:shd w:fill="222222" w:val="clear"/>
            <w:tcMar>
              <w:top w:type="dxa" w:w="80"/>
              <w:left w:type="dxa" w:w="120"/>
              <w:bottom w:type="dxa" w:w="80"/>
              <w:right w:type="dxa" w:w="120"/>
            </w:tcMar>
          </w:tcPr>
          <w:p>
            <w:pPr>
              <w:jc w:val="left"/>
            </w:pPr>
            <w:r>
              <w:rPr>
                <w:b/>
                <w:bCs/>
                <w:color w:val="FFFFFF"/>
                <w:sz w:val="18"/>
                <w:szCs w:val="18"/>
              </w:rPr>
              <w:t xml:space="preserve">✓</w:t>
            </w:r>
          </w:p>
        </w:tc>
        <w:tc>
          <w:tcPr>
            <w:tcW w:type="dxa" w:w="2880"/>
            <w:shd w:fill="222222" w:val="clear"/>
            <w:tcMar>
              <w:top w:type="dxa" w:w="80"/>
              <w:left w:type="dxa" w:w="120"/>
              <w:bottom w:type="dxa" w:w="80"/>
              <w:right w:type="dxa" w:w="120"/>
            </w:tcMar>
          </w:tcPr>
          <w:p>
            <w:pPr>
              <w:jc w:val="left"/>
            </w:pPr>
            <w:r>
              <w:rPr>
                <w:b/>
                <w:bCs/>
                <w:color w:val="FFFFFF"/>
                <w:sz w:val="18"/>
                <w:szCs w:val="18"/>
              </w:rPr>
              <w:t xml:space="preserve">Workflow</w:t>
            </w:r>
          </w:p>
        </w:tc>
        <w:tc>
          <w:tcPr>
            <w:tcW w:type="dxa" w:w="6000"/>
            <w:shd w:fill="222222" w:val="clear"/>
            <w:tcMar>
              <w:top w:type="dxa" w:w="80"/>
              <w:left w:type="dxa" w:w="120"/>
              <w:bottom w:type="dxa" w:w="80"/>
              <w:right w:type="dxa" w:w="120"/>
            </w:tcMar>
          </w:tcPr>
          <w:p>
            <w:pPr>
              <w:jc w:val="left"/>
            </w:pPr>
            <w:r>
              <w:rPr>
                <w:b/>
                <w:bCs/>
                <w:color w:val="FFFFFF"/>
                <w:sz w:val="18"/>
                <w:szCs w:val="18"/>
              </w:rPr>
              <w:t xml:space="preserve">Done when</w:t>
            </w:r>
          </w:p>
        </w:tc>
      </w:tr>
      <w:tr>
        <w:tc>
          <w:tcPr>
            <w:tcW w:type="dxa" w:w="480"/>
            <w:shd w:fill="FFFFFF" w:val="clear"/>
            <w:tcMar>
              <w:top w:type="dxa" w:w="60"/>
              <w:left w:type="dxa" w:w="120"/>
              <w:bottom w:type="dxa" w:w="60"/>
              <w:right w:type="dxa" w:w="120"/>
            </w:tcMar>
          </w:tcPr>
          <w:p>
            <w:r>
              <w:rPr>
                <w:color w:val="111111"/>
                <w:sz w:val="20"/>
                <w:szCs w:val="20"/>
              </w:rPr>
              <w:t xml:space="preserve">☐</w:t>
            </w:r>
          </w:p>
        </w:tc>
        <w:tc>
          <w:tcPr>
            <w:tcW w:type="dxa" w:w="2880"/>
            <w:shd w:fill="FFFFFF" w:val="clear"/>
            <w:tcMar>
              <w:top w:type="dxa" w:w="60"/>
              <w:left w:type="dxa" w:w="120"/>
              <w:bottom w:type="dxa" w:w="60"/>
              <w:right w:type="dxa" w:w="120"/>
            </w:tcMar>
          </w:tcPr>
          <w:p>
            <w:r>
              <w:rPr>
                <w:color w:val="111111"/>
                <w:sz w:val="20"/>
                <w:szCs w:val="20"/>
              </w:rPr>
              <w:t xml:space="preserve">WF-1 — RFQ Intake</w:t>
            </w:r>
          </w:p>
        </w:tc>
        <w:tc>
          <w:tcPr>
            <w:tcW w:type="dxa" w:w="6000"/>
            <w:shd w:fill="FFFFFF" w:val="clear"/>
            <w:tcMar>
              <w:top w:type="dxa" w:w="60"/>
              <w:left w:type="dxa" w:w="120"/>
              <w:bottom w:type="dxa" w:w="60"/>
              <w:right w:type="dxa" w:w="120"/>
            </w:tcMar>
          </w:tcPr>
          <w:p>
            <w:r>
              <w:rPr>
                <w:color w:val="111111"/>
                <w:sz w:val="20"/>
                <w:szCs w:val="20"/>
              </w:rPr>
              <w:t xml:space="preserve">Published · webhook URL set as GHL_QUOTE_WEBHOOK_URL in Vercel · test RFQ creates contact in New RFQ stage · internal email fires</w:t>
            </w:r>
          </w:p>
        </w:tc>
      </w:tr>
      <w:tr>
        <w:tc>
          <w:tcPr>
            <w:tcW w:type="dxa" w:w="480"/>
            <w:shd w:fill="F2F2F2" w:val="clear"/>
            <w:tcMar>
              <w:top w:type="dxa" w:w="60"/>
              <w:left w:type="dxa" w:w="120"/>
              <w:bottom w:type="dxa" w:w="60"/>
              <w:right w:type="dxa" w:w="120"/>
            </w:tcMar>
          </w:tcPr>
          <w:p>
            <w:r>
              <w:rPr>
                <w:color w:val="111111"/>
                <w:sz w:val="20"/>
                <w:szCs w:val="20"/>
              </w:rPr>
              <w:t xml:space="preserve">☐</w:t>
            </w:r>
          </w:p>
        </w:tc>
        <w:tc>
          <w:tcPr>
            <w:tcW w:type="dxa" w:w="2880"/>
            <w:shd w:fill="F2F2F2" w:val="clear"/>
            <w:tcMar>
              <w:top w:type="dxa" w:w="60"/>
              <w:left w:type="dxa" w:w="120"/>
              <w:bottom w:type="dxa" w:w="60"/>
              <w:right w:type="dxa" w:w="120"/>
            </w:tcMar>
          </w:tcPr>
          <w:p>
            <w:r>
              <w:rPr>
                <w:color w:val="111111"/>
                <w:sz w:val="20"/>
                <w:szCs w:val="20"/>
              </w:rPr>
              <w:t xml:space="preserve">WF-2 — Status Sync</w:t>
            </w:r>
          </w:p>
        </w:tc>
        <w:tc>
          <w:tcPr>
            <w:tcW w:type="dxa" w:w="6000"/>
            <w:shd w:fill="F2F2F2" w:val="clear"/>
            <w:tcMar>
              <w:top w:type="dxa" w:w="60"/>
              <w:left w:type="dxa" w:w="120"/>
              <w:bottom w:type="dxa" w:w="60"/>
              <w:right w:type="dxa" w:w="120"/>
            </w:tcMar>
          </w:tcPr>
          <w:p>
            <w:r>
              <w:rPr>
                <w:color w:val="111111"/>
                <w:sz w:val="20"/>
                <w:szCs w:val="20"/>
              </w:rPr>
              <w:t xml:space="preserve">Published · webhook URL sent to Nihar · test webhook (Under Review) moves stage + internal email fires</w:t>
            </w:r>
          </w:p>
        </w:tc>
      </w:tr>
    </w:tbl>
    <w:p>
      <w:pPr>
        <w:spacing w:after="80" w:before="120"/>
      </w:pPr>
      <w:r>
        <w:rPr>
          <w:color w:val="111111"/>
          <w:sz w:val="22"/>
          <w:szCs w:val="22"/>
        </w:rPr>
        <w:t xml:space="preserve"/>
      </w:r>
    </w:p>
    <w:p>
      <w:pPr>
        <w:spacing w:after="80" w:before="200"/>
      </w:pPr>
      <w:r>
        <w:rPr>
          <w:b/>
          <w:bCs/>
          <w:color w:val="C9A84C"/>
          <w:sz w:val="22"/>
          <w:szCs w:val="22"/>
        </w:rPr>
        <w:t xml:space="preserve">BEFORE GOING LIVE — confirm with Nihar: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7200"/>
            <w:shd w:fill="222222" w:val="clear"/>
            <w:tcMar>
              <w:top w:type="dxa" w:w="80"/>
              <w:left w:type="dxa" w:w="120"/>
              <w:bottom w:type="dxa" w:w="80"/>
              <w:right w:type="dxa" w:w="120"/>
            </w:tcMar>
          </w:tcPr>
          <w:p>
            <w:pPr>
              <w:jc w:val="left"/>
            </w:pPr>
            <w:r>
              <w:rPr>
                <w:b/>
                <w:bCs/>
                <w:color w:val="FFFFFF"/>
                <w:sz w:val="18"/>
                <w:szCs w:val="18"/>
              </w:rPr>
              <w:t xml:space="preserve">Confirmation needed</w:t>
            </w:r>
          </w:p>
        </w:tc>
        <w:tc>
          <w:tcPr>
            <w:tcW w:type="dxa" w:w="2160"/>
            <w:shd w:fill="222222" w:val="clear"/>
            <w:tcMar>
              <w:top w:type="dxa" w:w="80"/>
              <w:left w:type="dxa" w:w="120"/>
              <w:bottom w:type="dxa" w:w="80"/>
              <w:right w:type="dxa" w:w="120"/>
            </w:tcMar>
          </w:tcPr>
          <w:p>
            <w:pPr>
              <w:jc w:val="left"/>
            </w:pPr>
            <w:r>
              <w:rPr>
                <w:b/>
                <w:bCs/>
                <w:color w:val="FFFFFF"/>
                <w:sz w:val="18"/>
                <w:szCs w:val="18"/>
              </w:rPr>
              <w:t xml:space="preserve">Who</w:t>
            </w:r>
          </w:p>
        </w:tc>
      </w:tr>
      <w:tr>
        <w:tc>
          <w:tcPr>
            <w:tcW w:type="dxa" w:w="7200"/>
            <w:shd w:fill="FFFFFF" w:val="clear"/>
            <w:tcMar>
              <w:top w:type="dxa" w:w="60"/>
              <w:left w:type="dxa" w:w="120"/>
              <w:bottom w:type="dxa" w:w="60"/>
              <w:right w:type="dxa" w:w="120"/>
            </w:tcMar>
          </w:tcPr>
          <w:p>
            <w:r>
              <w:rPr>
                <w:color w:val="111111"/>
                <w:sz w:val="20"/>
                <w:szCs w:val="20"/>
              </w:rPr>
              <w:t xml:space="preserve">BysonHub webhook fires for all 5 statuses (Under Review, Quotation Sent, Negotiation, Quotation Accepted, Completed)</w:t>
            </w:r>
          </w:p>
        </w:tc>
        <w:tc>
          <w:tcPr>
            <w:tcW w:type="dxa" w:w="2160"/>
            <w:shd w:fill="FFFFFF" w:val="clear"/>
            <w:tcMar>
              <w:top w:type="dxa" w:w="60"/>
              <w:left w:type="dxa" w:w="120"/>
              <w:bottom w:type="dxa" w:w="60"/>
              <w:right w:type="dxa" w:w="120"/>
            </w:tcMar>
          </w:tcPr>
          <w:p>
            <w:r>
              <w:rPr>
                <w:color w:val="111111"/>
                <w:sz w:val="20"/>
                <w:szCs w:val="20"/>
              </w:rPr>
              <w:t xml:space="preserve">Nihar</w:t>
            </w:r>
          </w:p>
        </w:tc>
      </w:tr>
      <w:tr>
        <w:tc>
          <w:tcPr>
            <w:tcW w:type="dxa" w:w="7200"/>
            <w:shd w:fill="F2F2F2" w:val="clear"/>
            <w:tcMar>
              <w:top w:type="dxa" w:w="60"/>
              <w:left w:type="dxa" w:w="120"/>
              <w:bottom w:type="dxa" w:w="60"/>
              <w:right w:type="dxa" w:w="120"/>
            </w:tcMar>
          </w:tcPr>
          <w:p>
            <w:r>
              <w:rPr>
                <w:color w:val="111111"/>
                <w:sz w:val="20"/>
                <w:szCs w:val="20"/>
              </w:rPr>
              <w:t xml:space="preserve">Payload includes bh_quotation_id, status on every call</w:t>
            </w:r>
          </w:p>
        </w:tc>
        <w:tc>
          <w:tcPr>
            <w:tcW w:type="dxa" w:w="2160"/>
            <w:shd w:fill="F2F2F2" w:val="clear"/>
            <w:tcMar>
              <w:top w:type="dxa" w:w="60"/>
              <w:left w:type="dxa" w:w="120"/>
              <w:bottom w:type="dxa" w:w="60"/>
              <w:right w:type="dxa" w:w="120"/>
            </w:tcMar>
          </w:tcPr>
          <w:p>
            <w:r>
              <w:rPr>
                <w:color w:val="111111"/>
                <w:sz w:val="20"/>
                <w:szCs w:val="20"/>
              </w:rPr>
              <w:t xml:space="preserve">Nihar</w:t>
            </w:r>
          </w:p>
        </w:tc>
      </w:tr>
      <w:tr>
        <w:tc>
          <w:tcPr>
            <w:tcW w:type="dxa" w:w="7200"/>
            <w:shd w:fill="FFFFFF" w:val="clear"/>
            <w:tcMar>
              <w:top w:type="dxa" w:w="60"/>
              <w:left w:type="dxa" w:w="120"/>
              <w:bottom w:type="dxa" w:w="60"/>
              <w:right w:type="dxa" w:w="120"/>
            </w:tcMar>
          </w:tcPr>
          <w:p>
            <w:r>
              <w:rPr>
                <w:color w:val="111111"/>
                <w:sz w:val="20"/>
                <w:szCs w:val="20"/>
              </w:rPr>
              <w:t xml:space="preserve">quote_number and quoted_value included only at Quotation Sent</w:t>
            </w:r>
          </w:p>
        </w:tc>
        <w:tc>
          <w:tcPr>
            <w:tcW w:type="dxa" w:w="2160"/>
            <w:shd w:fill="FFFFFF" w:val="clear"/>
            <w:tcMar>
              <w:top w:type="dxa" w:w="60"/>
              <w:left w:type="dxa" w:w="120"/>
              <w:bottom w:type="dxa" w:w="60"/>
              <w:right w:type="dxa" w:w="120"/>
            </w:tcMar>
          </w:tcPr>
          <w:p>
            <w:r>
              <w:rPr>
                <w:color w:val="111111"/>
                <w:sz w:val="20"/>
                <w:szCs w:val="20"/>
              </w:rPr>
              <w:t xml:space="preserve">Nihar</w:t>
            </w:r>
          </w:p>
        </w:tc>
      </w:tr>
      <w:tr>
        <w:tc>
          <w:tcPr>
            <w:tcW w:type="dxa" w:w="7200"/>
            <w:shd w:fill="F2F2F2" w:val="clear"/>
            <w:tcMar>
              <w:top w:type="dxa" w:w="60"/>
              <w:left w:type="dxa" w:w="120"/>
              <w:bottom w:type="dxa" w:w="60"/>
              <w:right w:type="dxa" w:w="120"/>
            </w:tcMar>
          </w:tcPr>
          <w:p>
            <w:r>
              <w:rPr>
                <w:color w:val="111111"/>
                <w:sz w:val="20"/>
                <w:szCs w:val="20"/>
              </w:rPr>
              <w:t xml:space="preserve">Flow B (direct cart order): Completed webhook payload is identical schema to Flow A</w:t>
            </w:r>
          </w:p>
        </w:tc>
        <w:tc>
          <w:tcPr>
            <w:tcW w:type="dxa" w:w="2160"/>
            <w:shd w:fill="F2F2F2" w:val="clear"/>
            <w:tcMar>
              <w:top w:type="dxa" w:w="60"/>
              <w:left w:type="dxa" w:w="120"/>
              <w:bottom w:type="dxa" w:w="60"/>
              <w:right w:type="dxa" w:w="120"/>
            </w:tcMar>
          </w:tcPr>
          <w:p>
            <w:r>
              <w:rPr>
                <w:color w:val="111111"/>
                <w:sz w:val="20"/>
                <w:szCs w:val="20"/>
              </w:rPr>
              <w:t xml:space="preserve">Nihar — confirmed Aug 2026</w:t>
            </w:r>
          </w:p>
        </w:tc>
      </w:tr>
      <w:tr>
        <w:tc>
          <w:tcPr>
            <w:tcW w:type="dxa" w:w="7200"/>
            <w:shd w:fill="FFFFFF" w:val="clear"/>
            <w:tcMar>
              <w:top w:type="dxa" w:w="60"/>
              <w:left w:type="dxa" w:w="120"/>
              <w:bottom w:type="dxa" w:w="60"/>
              <w:right w:type="dxa" w:w="120"/>
            </w:tcMar>
          </w:tcPr>
          <w:p>
            <w:r>
              <w:rPr>
                <w:color w:val="111111"/>
                <w:sz w:val="20"/>
                <w:szCs w:val="20"/>
              </w:rPr>
              <w:t xml:space="preserve">GHL_QUOTE_WEBHOOK_URL set in Vercel and deployed</w:t>
            </w:r>
          </w:p>
        </w:tc>
        <w:tc>
          <w:tcPr>
            <w:tcW w:type="dxa" w:w="2160"/>
            <w:shd w:fill="FFFFFF" w:val="clear"/>
            <w:tcMar>
              <w:top w:type="dxa" w:w="60"/>
              <w:left w:type="dxa" w:w="120"/>
              <w:bottom w:type="dxa" w:w="60"/>
              <w:right w:type="dxa" w:w="120"/>
            </w:tcMar>
          </w:tcPr>
          <w:p>
            <w:r>
              <w:rPr>
                <w:color w:val="111111"/>
                <w:sz w:val="20"/>
                <w:szCs w:val="20"/>
              </w:rPr>
              <w:t xml:space="preserve">Kumar</w:t>
            </w:r>
          </w:p>
        </w:tc>
      </w:tr>
    </w:tbl>
    <w:p>
      <w:pPr>
        <w:spacing w:after="80" w:before="120"/>
      </w:pPr>
      <w:r>
        <w:rPr>
          <w:color w:val="111111"/>
          <w:sz w:val="22"/>
          <w:szCs w:val="22"/>
        </w:rPr>
        <w:t xml:space="preserve"/>
      </w:r>
    </w:p>
    <w:p>
      <w:pPr>
        <w:spacing w:after="80" w:before="200"/>
      </w:pPr>
      <w:r>
        <w:rPr>
          <w:b/>
          <w:bCs/>
          <w:color w:val="C9A84C"/>
          <w:sz w:val="22"/>
          <w:szCs w:val="22"/>
        </w:rPr>
        <w:t xml:space="preserve">PIPELINE STAGES — verify these exist in GHL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6240"/>
            <w:shd w:fill="222222" w:val="clear"/>
            <w:tcMar>
              <w:top w:type="dxa" w:w="80"/>
              <w:left w:type="dxa" w:w="120"/>
              <w:bottom w:type="dxa" w:w="80"/>
              <w:right w:type="dxa" w:w="120"/>
            </w:tcMar>
          </w:tcPr>
          <w:p>
            <w:pPr>
              <w:jc w:val="left"/>
            </w:pPr>
            <w:r>
              <w:rPr>
                <w:b/>
                <w:bCs/>
                <w:color w:val="FFFFFF"/>
                <w:sz w:val="18"/>
                <w:szCs w:val="18"/>
              </w:rPr>
              <w:t xml:space="preserve">Stage Name (exact)</w:t>
            </w:r>
          </w:p>
        </w:tc>
        <w:tc>
          <w:tcPr>
            <w:tcW w:type="dxa" w:w="3120"/>
            <w:shd w:fill="222222" w:val="clear"/>
            <w:tcMar>
              <w:top w:type="dxa" w:w="80"/>
              <w:left w:type="dxa" w:w="120"/>
              <w:bottom w:type="dxa" w:w="80"/>
              <w:right w:type="dxa" w:w="120"/>
            </w:tcMar>
          </w:tcPr>
          <w:p>
            <w:pPr>
              <w:jc w:val="left"/>
            </w:pPr>
            <w:r>
              <w:rPr>
                <w:b/>
                <w:bCs/>
                <w:color w:val="FFFFFF"/>
                <w:sz w:val="18"/>
                <w:szCs w:val="18"/>
              </w:rPr>
              <w:t xml:space="preserve">Status</w:t>
            </w:r>
          </w:p>
        </w:tc>
      </w:tr>
      <w:tr>
        <w:tc>
          <w:tcPr>
            <w:tcW w:type="dxa" w:w="6240"/>
            <w:shd w:fill="FFFFFF" w:val="clear"/>
            <w:tcMar>
              <w:top w:type="dxa" w:w="60"/>
              <w:left w:type="dxa" w:w="120"/>
              <w:bottom w:type="dxa" w:w="60"/>
              <w:right w:type="dxa" w:w="120"/>
            </w:tcMar>
          </w:tcPr>
          <w:p>
            <w:r>
              <w:rPr>
                <w:color w:val="111111"/>
                <w:sz w:val="20"/>
                <w:szCs w:val="20"/>
              </w:rPr>
              <w:t xml:space="preserve">New RFQ</w:t>
            </w:r>
          </w:p>
        </w:tc>
        <w:tc>
          <w:tcPr>
            <w:tcW w:type="dxa" w:w="3120"/>
            <w:shd w:fill="FFFFFF" w:val="clear"/>
            <w:tcMar>
              <w:top w:type="dxa" w:w="60"/>
              <w:left w:type="dxa" w:w="120"/>
              <w:bottom w:type="dxa" w:w="60"/>
              <w:right w:type="dxa" w:w="120"/>
            </w:tcMar>
          </w:tcPr>
          <w:p>
            <w:r>
              <w:rPr>
                <w:color w:val="111111"/>
                <w:sz w:val="20"/>
                <w:szCs w:val="20"/>
              </w:rPr>
              <w:t xml:space="preserve">Verified via API — Aug 2026</w:t>
            </w:r>
          </w:p>
        </w:tc>
      </w:tr>
      <w:tr>
        <w:tc>
          <w:tcPr>
            <w:tcW w:type="dxa" w:w="6240"/>
            <w:shd w:fill="F2F2F2" w:val="clear"/>
            <w:tcMar>
              <w:top w:type="dxa" w:w="60"/>
              <w:left w:type="dxa" w:w="120"/>
              <w:bottom w:type="dxa" w:w="60"/>
              <w:right w:type="dxa" w:w="120"/>
            </w:tcMar>
          </w:tcPr>
          <w:p>
            <w:r>
              <w:rPr>
                <w:color w:val="111111"/>
                <w:sz w:val="20"/>
                <w:szCs w:val="20"/>
              </w:rPr>
              <w:t xml:space="preserve">Under Review</w:t>
            </w:r>
          </w:p>
        </w:tc>
        <w:tc>
          <w:tcPr>
            <w:tcW w:type="dxa" w:w="3120"/>
            <w:shd w:fill="F2F2F2" w:val="clear"/>
            <w:tcMar>
              <w:top w:type="dxa" w:w="60"/>
              <w:left w:type="dxa" w:w="120"/>
              <w:bottom w:type="dxa" w:w="60"/>
              <w:right w:type="dxa" w:w="120"/>
            </w:tcMar>
          </w:tcPr>
          <w:p>
            <w:r>
              <w:rPr>
                <w:color w:val="111111"/>
                <w:sz w:val="20"/>
                <w:szCs w:val="20"/>
              </w:rPr>
              <w:t xml:space="preserve">Verified via API — Aug 2026</w:t>
            </w:r>
          </w:p>
        </w:tc>
      </w:tr>
      <w:tr>
        <w:tc>
          <w:tcPr>
            <w:tcW w:type="dxa" w:w="6240"/>
            <w:shd w:fill="FFFFFF" w:val="clear"/>
            <w:tcMar>
              <w:top w:type="dxa" w:w="60"/>
              <w:left w:type="dxa" w:w="120"/>
              <w:bottom w:type="dxa" w:w="60"/>
              <w:right w:type="dxa" w:w="120"/>
            </w:tcMar>
          </w:tcPr>
          <w:p>
            <w:r>
              <w:rPr>
                <w:color w:val="111111"/>
                <w:sz w:val="20"/>
                <w:szCs w:val="20"/>
              </w:rPr>
              <w:t xml:space="preserve">Quote Sent</w:t>
            </w:r>
          </w:p>
        </w:tc>
        <w:tc>
          <w:tcPr>
            <w:tcW w:type="dxa" w:w="3120"/>
            <w:shd w:fill="FFFFFF" w:val="clear"/>
            <w:tcMar>
              <w:top w:type="dxa" w:w="60"/>
              <w:left w:type="dxa" w:w="120"/>
              <w:bottom w:type="dxa" w:w="60"/>
              <w:right w:type="dxa" w:w="120"/>
            </w:tcMar>
          </w:tcPr>
          <w:p>
            <w:r>
              <w:rPr>
                <w:color w:val="111111"/>
                <w:sz w:val="20"/>
                <w:szCs w:val="20"/>
              </w:rPr>
              <w:t xml:space="preserve">Verified via API — Aug 2026</w:t>
            </w:r>
          </w:p>
        </w:tc>
      </w:tr>
      <w:tr>
        <w:tc>
          <w:tcPr>
            <w:tcW w:type="dxa" w:w="6240"/>
            <w:shd w:fill="F2F2F2" w:val="clear"/>
            <w:tcMar>
              <w:top w:type="dxa" w:w="60"/>
              <w:left w:type="dxa" w:w="120"/>
              <w:bottom w:type="dxa" w:w="60"/>
              <w:right w:type="dxa" w:w="120"/>
            </w:tcMar>
          </w:tcPr>
          <w:p>
            <w:r>
              <w:rPr>
                <w:color w:val="111111"/>
                <w:sz w:val="20"/>
                <w:szCs w:val="20"/>
              </w:rPr>
              <w:t xml:space="preserve">Negotiation</w:t>
            </w:r>
          </w:p>
        </w:tc>
        <w:tc>
          <w:tcPr>
            <w:tcW w:type="dxa" w:w="3120"/>
            <w:shd w:fill="F2F2F2" w:val="clear"/>
            <w:tcMar>
              <w:top w:type="dxa" w:w="60"/>
              <w:left w:type="dxa" w:w="120"/>
              <w:bottom w:type="dxa" w:w="60"/>
              <w:right w:type="dxa" w:w="120"/>
            </w:tcMar>
          </w:tcPr>
          <w:p>
            <w:r>
              <w:rPr>
                <w:color w:val="111111"/>
                <w:sz w:val="20"/>
                <w:szCs w:val="20"/>
              </w:rPr>
              <w:t xml:space="preserve">Verified via API — Aug 2026 (renamed from "Negotiation / PO")</w:t>
            </w:r>
          </w:p>
        </w:tc>
      </w:tr>
      <w:tr>
        <w:tc>
          <w:tcPr>
            <w:tcW w:type="dxa" w:w="6240"/>
            <w:shd w:fill="FFFFFF" w:val="clear"/>
            <w:tcMar>
              <w:top w:type="dxa" w:w="60"/>
              <w:left w:type="dxa" w:w="120"/>
              <w:bottom w:type="dxa" w:w="60"/>
              <w:right w:type="dxa" w:w="120"/>
            </w:tcMar>
          </w:tcPr>
          <w:p>
            <w:r>
              <w:rPr>
                <w:color w:val="111111"/>
                <w:sz w:val="20"/>
                <w:szCs w:val="20"/>
              </w:rPr>
              <w:t xml:space="preserve">Quotation Accepted</w:t>
            </w:r>
          </w:p>
        </w:tc>
        <w:tc>
          <w:tcPr>
            <w:tcW w:type="dxa" w:w="3120"/>
            <w:shd w:fill="FFFFFF" w:val="clear"/>
            <w:tcMar>
              <w:top w:type="dxa" w:w="60"/>
              <w:left w:type="dxa" w:w="120"/>
              <w:bottom w:type="dxa" w:w="60"/>
              <w:right w:type="dxa" w:w="120"/>
            </w:tcMar>
          </w:tcPr>
          <w:p>
            <w:r>
              <w:rPr>
                <w:color w:val="111111"/>
                <w:sz w:val="20"/>
                <w:szCs w:val="20"/>
              </w:rPr>
              <w:t xml:space="preserve">Verified via API — Aug 2026</w:t>
            </w:r>
          </w:p>
        </w:tc>
      </w:tr>
      <w:tr>
        <w:tc>
          <w:tcPr>
            <w:tcW w:type="dxa" w:w="6240"/>
            <w:shd w:fill="F2F2F2" w:val="clear"/>
            <w:tcMar>
              <w:top w:type="dxa" w:w="60"/>
              <w:left w:type="dxa" w:w="120"/>
              <w:bottom w:type="dxa" w:w="60"/>
              <w:right w:type="dxa" w:w="120"/>
            </w:tcMar>
          </w:tcPr>
          <w:p>
            <w:r>
              <w:rPr>
                <w:color w:val="111111"/>
                <w:sz w:val="20"/>
                <w:szCs w:val="20"/>
              </w:rPr>
              <w:t xml:space="preserve">Paid &amp; Won</w:t>
            </w:r>
          </w:p>
        </w:tc>
        <w:tc>
          <w:tcPr>
            <w:tcW w:type="dxa" w:w="3120"/>
            <w:shd w:fill="F2F2F2" w:val="clear"/>
            <w:tcMar>
              <w:top w:type="dxa" w:w="60"/>
              <w:left w:type="dxa" w:w="120"/>
              <w:bottom w:type="dxa" w:w="60"/>
              <w:right w:type="dxa" w:w="120"/>
            </w:tcMar>
          </w:tcPr>
          <w:p>
            <w:r>
              <w:rPr>
                <w:color w:val="111111"/>
                <w:sz w:val="20"/>
                <w:szCs w:val="20"/>
              </w:rPr>
              <w:t xml:space="preserve">Verified via API — Aug 2026</w:t>
            </w:r>
          </w:p>
        </w:tc>
      </w:tr>
      <w:tr>
        <w:tc>
          <w:tcPr>
            <w:tcW w:type="dxa" w:w="6240"/>
            <w:shd w:fill="FFFFFF" w:val="clear"/>
            <w:tcMar>
              <w:top w:type="dxa" w:w="60"/>
              <w:left w:type="dxa" w:w="120"/>
              <w:bottom w:type="dxa" w:w="60"/>
              <w:right w:type="dxa" w:w="120"/>
            </w:tcMar>
          </w:tcPr>
          <w:p>
            <w:r>
              <w:rPr>
                <w:color w:val="111111"/>
                <w:sz w:val="20"/>
                <w:szCs w:val="20"/>
              </w:rPr>
              <w:t xml:space="preserve">Abandoned</w:t>
            </w:r>
          </w:p>
        </w:tc>
        <w:tc>
          <w:tcPr>
            <w:tcW w:type="dxa" w:w="3120"/>
            <w:shd w:fill="FFFFFF" w:val="clear"/>
            <w:tcMar>
              <w:top w:type="dxa" w:w="60"/>
              <w:left w:type="dxa" w:w="120"/>
              <w:bottom w:type="dxa" w:w="60"/>
              <w:right w:type="dxa" w:w="120"/>
            </w:tcMar>
          </w:tcPr>
          <w:p>
            <w:r>
              <w:rPr>
                <w:color w:val="111111"/>
                <w:sz w:val="20"/>
                <w:szCs w:val="20"/>
              </w:rPr>
              <w:t xml:space="preserve">Verified via API — Aug 2026</w:t>
            </w:r>
          </w:p>
        </w:tc>
      </w:tr>
    </w:tbl>
    <w:p>
      <w:pPr>
        <w:spacing w:after="80" w:before="120"/>
      </w:pPr>
      <w:r>
        <w:rPr>
          <w:color w:val="111111"/>
          <w:sz w:val="22"/>
          <w:szCs w:val="22"/>
        </w:rPr>
        <w:t xml:space="preserve"/>
      </w:r>
    </w:p>
    <w:p>
      <w:pPr>
        <w:spacing w:after="80" w:before="200"/>
      </w:pPr>
      <w:r>
        <w:rPr>
          <w:b/>
          <w:bCs/>
          <w:color w:val="C9A84C"/>
          <w:sz w:val="22"/>
          <w:szCs w:val="22"/>
        </w:rPr>
        <w:t xml:space="preserve">CUSTOM FIELDS — verify these exist in GHL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4320"/>
            <w:shd w:fill="222222" w:val="clear"/>
            <w:tcMar>
              <w:top w:type="dxa" w:w="80"/>
              <w:left w:type="dxa" w:w="120"/>
              <w:bottom w:type="dxa" w:w="80"/>
              <w:right w:type="dxa" w:w="120"/>
            </w:tcMar>
          </w:tcPr>
          <w:p>
            <w:pPr>
              <w:jc w:val="left"/>
            </w:pPr>
            <w:r>
              <w:rPr>
                <w:b/>
                <w:bCs/>
                <w:color w:val="FFFFFF"/>
                <w:sz w:val="18"/>
                <w:szCs w:val="18"/>
              </w:rPr>
              <w:t xml:space="preserve">Field Name</w:t>
            </w:r>
          </w:p>
        </w:tc>
        <w:tc>
          <w:tcPr>
            <w:tcW w:type="dxa" w:w="2520"/>
            <w:shd w:fill="222222" w:val="clear"/>
            <w:tcMar>
              <w:top w:type="dxa" w:w="80"/>
              <w:left w:type="dxa" w:w="120"/>
              <w:bottom w:type="dxa" w:w="80"/>
              <w:right w:type="dxa" w:w="120"/>
            </w:tcMar>
          </w:tcPr>
          <w:p>
            <w:pPr>
              <w:jc w:val="left"/>
            </w:pPr>
            <w:r>
              <w:rPr>
                <w:b/>
                <w:bCs/>
                <w:color w:val="FFFFFF"/>
                <w:sz w:val="18"/>
                <w:szCs w:val="18"/>
              </w:rPr>
              <w:t xml:space="preserve">Type</w:t>
            </w:r>
          </w:p>
        </w:tc>
        <w:tc>
          <w:tcPr>
            <w:tcW w:type="dxa" w:w="2520"/>
            <w:shd w:fill="222222" w:val="clear"/>
            <w:tcMar>
              <w:top w:type="dxa" w:w="80"/>
              <w:left w:type="dxa" w:w="120"/>
              <w:bottom w:type="dxa" w:w="80"/>
              <w:right w:type="dxa" w:w="120"/>
            </w:tcMar>
          </w:tcPr>
          <w:p>
            <w:pPr>
              <w:jc w:val="left"/>
            </w:pPr>
            <w:r>
              <w:rPr>
                <w:b/>
                <w:bCs/>
                <w:color w:val="FFFFFF"/>
                <w:sz w:val="18"/>
                <w:szCs w:val="18"/>
              </w:rPr>
              <w:t xml:space="preserve">Set by</w:t>
            </w:r>
          </w:p>
        </w:tc>
      </w:tr>
      <w:tr>
        <w:tc>
          <w:tcPr>
            <w:tcW w:type="dxa" w:w="4320"/>
            <w:shd w:fill="FFFFFF" w:val="clear"/>
            <w:tcMar>
              <w:top w:type="dxa" w:w="60"/>
              <w:left w:type="dxa" w:w="120"/>
              <w:bottom w:type="dxa" w:w="60"/>
              <w:right w:type="dxa" w:w="120"/>
            </w:tcMar>
          </w:tcPr>
          <w:p>
            <w:r>
              <w:rPr>
                <w:color w:val="111111"/>
                <w:sz w:val="20"/>
                <w:szCs w:val="20"/>
              </w:rPr>
              <w:t xml:space="preserve">BH Quotation ID</w:t>
            </w:r>
          </w:p>
        </w:tc>
        <w:tc>
          <w:tcPr>
            <w:tcW w:type="dxa" w:w="2520"/>
            <w:shd w:fill="FFFFFF" w:val="clear"/>
            <w:tcMar>
              <w:top w:type="dxa" w:w="60"/>
              <w:left w:type="dxa" w:w="120"/>
              <w:bottom w:type="dxa" w:w="60"/>
              <w:right w:type="dxa" w:w="120"/>
            </w:tcMar>
          </w:tcPr>
          <w:p>
            <w:r>
              <w:rPr>
                <w:color w:val="111111"/>
                <w:sz w:val="20"/>
                <w:szCs w:val="20"/>
              </w:rPr>
              <w:t xml:space="preserve">Text</w:t>
            </w:r>
          </w:p>
        </w:tc>
        <w:tc>
          <w:tcPr>
            <w:tcW w:type="dxa" w:w="2520"/>
            <w:shd w:fill="FFFFFF" w:val="clear"/>
            <w:tcMar>
              <w:top w:type="dxa" w:w="60"/>
              <w:left w:type="dxa" w:w="120"/>
              <w:bottom w:type="dxa" w:w="60"/>
              <w:right w:type="dxa" w:w="120"/>
            </w:tcMar>
          </w:tcPr>
          <w:p>
            <w:r>
              <w:rPr>
                <w:color w:val="111111"/>
                <w:sz w:val="20"/>
                <w:szCs w:val="20"/>
              </w:rPr>
              <w:t xml:space="preserve">WF-1 + WF-2 on every webhook</w:t>
            </w:r>
          </w:p>
        </w:tc>
      </w:tr>
      <w:tr>
        <w:tc>
          <w:tcPr>
            <w:tcW w:type="dxa" w:w="4320"/>
            <w:shd w:fill="F2F2F2" w:val="clear"/>
            <w:tcMar>
              <w:top w:type="dxa" w:w="60"/>
              <w:left w:type="dxa" w:w="120"/>
              <w:bottom w:type="dxa" w:w="60"/>
              <w:right w:type="dxa" w:w="120"/>
            </w:tcMar>
          </w:tcPr>
          <w:p>
            <w:r>
              <w:rPr>
                <w:color w:val="111111"/>
                <w:sz w:val="20"/>
                <w:szCs w:val="20"/>
              </w:rPr>
              <w:t xml:space="preserve">Quote Number</w:t>
            </w:r>
          </w:p>
        </w:tc>
        <w:tc>
          <w:tcPr>
            <w:tcW w:type="dxa" w:w="2520"/>
            <w:shd w:fill="F2F2F2" w:val="clear"/>
            <w:tcMar>
              <w:top w:type="dxa" w:w="60"/>
              <w:left w:type="dxa" w:w="120"/>
              <w:bottom w:type="dxa" w:w="60"/>
              <w:right w:type="dxa" w:w="120"/>
            </w:tcMar>
          </w:tcPr>
          <w:p>
            <w:r>
              <w:rPr>
                <w:color w:val="111111"/>
                <w:sz w:val="20"/>
                <w:szCs w:val="20"/>
              </w:rPr>
              <w:t xml:space="preserve">Text</w:t>
            </w:r>
          </w:p>
        </w:tc>
        <w:tc>
          <w:tcPr>
            <w:tcW w:type="dxa" w:w="2520"/>
            <w:shd w:fill="F2F2F2" w:val="clear"/>
            <w:tcMar>
              <w:top w:type="dxa" w:w="60"/>
              <w:left w:type="dxa" w:w="120"/>
              <w:bottom w:type="dxa" w:w="60"/>
              <w:right w:type="dxa" w:w="120"/>
            </w:tcMar>
          </w:tcPr>
          <w:p>
            <w:r>
              <w:rPr>
                <w:color w:val="111111"/>
                <w:sz w:val="20"/>
                <w:szCs w:val="20"/>
              </w:rPr>
              <w:t xml:space="preserve">WF-2 at Quotation Sent only</w:t>
            </w:r>
          </w:p>
        </w:tc>
      </w:tr>
      <w:tr>
        <w:tc>
          <w:tcPr>
            <w:tcW w:type="dxa" w:w="4320"/>
            <w:shd w:fill="FFFFFF" w:val="clear"/>
            <w:tcMar>
              <w:top w:type="dxa" w:w="60"/>
              <w:left w:type="dxa" w:w="120"/>
              <w:bottom w:type="dxa" w:w="60"/>
              <w:right w:type="dxa" w:w="120"/>
            </w:tcMar>
          </w:tcPr>
          <w:p>
            <w:r>
              <w:rPr>
                <w:color w:val="111111"/>
                <w:sz w:val="20"/>
                <w:szCs w:val="20"/>
              </w:rPr>
              <w:t xml:space="preserve">Quoted Value</w:t>
            </w:r>
          </w:p>
        </w:tc>
        <w:tc>
          <w:tcPr>
            <w:tcW w:type="dxa" w:w="2520"/>
            <w:shd w:fill="FFFFFF" w:val="clear"/>
            <w:tcMar>
              <w:top w:type="dxa" w:w="60"/>
              <w:left w:type="dxa" w:w="120"/>
              <w:bottom w:type="dxa" w:w="60"/>
              <w:right w:type="dxa" w:w="120"/>
            </w:tcMar>
          </w:tcPr>
          <w:p>
            <w:r>
              <w:rPr>
                <w:color w:val="111111"/>
                <w:sz w:val="20"/>
                <w:szCs w:val="20"/>
              </w:rPr>
              <w:t xml:space="preserve">Currency / Text</w:t>
            </w:r>
          </w:p>
        </w:tc>
        <w:tc>
          <w:tcPr>
            <w:tcW w:type="dxa" w:w="2520"/>
            <w:shd w:fill="FFFFFF" w:val="clear"/>
            <w:tcMar>
              <w:top w:type="dxa" w:w="60"/>
              <w:left w:type="dxa" w:w="120"/>
              <w:bottom w:type="dxa" w:w="60"/>
              <w:right w:type="dxa" w:w="120"/>
            </w:tcMar>
          </w:tcPr>
          <w:p>
            <w:r>
              <w:rPr>
                <w:color w:val="111111"/>
                <w:sz w:val="20"/>
                <w:szCs w:val="20"/>
              </w:rPr>
              <w:t xml:space="preserve">WF-2 at Quotation Sent only</w:t>
            </w:r>
          </w:p>
        </w:tc>
      </w:tr>
      <w:tr>
        <w:tc>
          <w:tcPr>
            <w:tcW w:type="dxa" w:w="4320"/>
            <w:shd w:fill="F2F2F2" w:val="clear"/>
            <w:tcMar>
              <w:top w:type="dxa" w:w="60"/>
              <w:left w:type="dxa" w:w="120"/>
              <w:bottom w:type="dxa" w:w="60"/>
              <w:right w:type="dxa" w:w="120"/>
            </w:tcMar>
          </w:tcPr>
          <w:p>
            <w:r>
              <w:rPr>
                <w:color w:val="111111"/>
                <w:sz w:val="20"/>
                <w:szCs w:val="20"/>
              </w:rPr>
              <w:t xml:space="preserve">Product Category Interest</w:t>
            </w:r>
          </w:p>
        </w:tc>
        <w:tc>
          <w:tcPr>
            <w:tcW w:type="dxa" w:w="2520"/>
            <w:shd w:fill="F2F2F2" w:val="clear"/>
            <w:tcMar>
              <w:top w:type="dxa" w:w="60"/>
              <w:left w:type="dxa" w:w="120"/>
              <w:bottom w:type="dxa" w:w="60"/>
              <w:right w:type="dxa" w:w="120"/>
            </w:tcMar>
          </w:tcPr>
          <w:p>
            <w:r>
              <w:rPr>
                <w:color w:val="111111"/>
                <w:sz w:val="20"/>
                <w:szCs w:val="20"/>
              </w:rPr>
              <w:t xml:space="preserve">Text</w:t>
            </w:r>
          </w:p>
        </w:tc>
        <w:tc>
          <w:tcPr>
            <w:tcW w:type="dxa" w:w="2520"/>
            <w:shd w:fill="F2F2F2" w:val="clear"/>
            <w:tcMar>
              <w:top w:type="dxa" w:w="60"/>
              <w:left w:type="dxa" w:w="120"/>
              <w:bottom w:type="dxa" w:w="60"/>
              <w:right w:type="dxa" w:w="120"/>
            </w:tcMar>
          </w:tcPr>
          <w:p>
            <w:r>
              <w:rPr>
                <w:color w:val="111111"/>
                <w:sz w:val="20"/>
                <w:szCs w:val="20"/>
              </w:rPr>
              <w:t xml:space="preserve">WF-1 on intake</w:t>
            </w:r>
          </w:p>
        </w:tc>
      </w:tr>
      <w:tr>
        <w:tc>
          <w:tcPr>
            <w:tcW w:type="dxa" w:w="4320"/>
            <w:shd w:fill="FFFFFF" w:val="clear"/>
            <w:tcMar>
              <w:top w:type="dxa" w:w="60"/>
              <w:left w:type="dxa" w:w="120"/>
              <w:bottom w:type="dxa" w:w="60"/>
              <w:right w:type="dxa" w:w="120"/>
            </w:tcMar>
          </w:tcPr>
          <w:p>
            <w:r>
              <w:rPr>
                <w:color w:val="111111"/>
                <w:sz w:val="20"/>
                <w:szCs w:val="20"/>
              </w:rPr>
              <w:t xml:space="preserve">Lead Source</w:t>
            </w:r>
          </w:p>
        </w:tc>
        <w:tc>
          <w:tcPr>
            <w:tcW w:type="dxa" w:w="2520"/>
            <w:shd w:fill="FFFFFF" w:val="clear"/>
            <w:tcMar>
              <w:top w:type="dxa" w:w="60"/>
              <w:left w:type="dxa" w:w="120"/>
              <w:bottom w:type="dxa" w:w="60"/>
              <w:right w:type="dxa" w:w="120"/>
            </w:tcMar>
          </w:tcPr>
          <w:p>
            <w:r>
              <w:rPr>
                <w:color w:val="111111"/>
                <w:sz w:val="20"/>
                <w:szCs w:val="20"/>
              </w:rPr>
              <w:t xml:space="preserve">Text</w:t>
            </w:r>
          </w:p>
        </w:tc>
        <w:tc>
          <w:tcPr>
            <w:tcW w:type="dxa" w:w="2520"/>
            <w:shd w:fill="FFFFFF" w:val="clear"/>
            <w:tcMar>
              <w:top w:type="dxa" w:w="60"/>
              <w:left w:type="dxa" w:w="120"/>
              <w:bottom w:type="dxa" w:w="60"/>
              <w:right w:type="dxa" w:w="120"/>
            </w:tcMar>
          </w:tcPr>
          <w:p>
            <w:r>
              <w:rPr>
                <w:color w:val="111111"/>
                <w:sz w:val="20"/>
                <w:szCs w:val="20"/>
              </w:rPr>
              <w:t xml:space="preserve">WF-1 on intake</w:t>
            </w:r>
          </w:p>
        </w:tc>
      </w:tr>
      <w:tr>
        <w:tc>
          <w:tcPr>
            <w:tcW w:type="dxa" w:w="4320"/>
            <w:shd w:fill="F2F2F2" w:val="clear"/>
            <w:tcMar>
              <w:top w:type="dxa" w:w="60"/>
              <w:left w:type="dxa" w:w="120"/>
              <w:bottom w:type="dxa" w:w="60"/>
              <w:right w:type="dxa" w:w="120"/>
            </w:tcMar>
          </w:tcPr>
          <w:p>
            <w:r>
              <w:rPr>
                <w:color w:val="111111"/>
                <w:sz w:val="20"/>
                <w:szCs w:val="20"/>
              </w:rPr>
              <w:t xml:space="preserve">Google Ads Campaign</w:t>
            </w:r>
          </w:p>
        </w:tc>
        <w:tc>
          <w:tcPr>
            <w:tcW w:type="dxa" w:w="2520"/>
            <w:shd w:fill="F2F2F2" w:val="clear"/>
            <w:tcMar>
              <w:top w:type="dxa" w:w="60"/>
              <w:left w:type="dxa" w:w="120"/>
              <w:bottom w:type="dxa" w:w="60"/>
              <w:right w:type="dxa" w:w="120"/>
            </w:tcMar>
          </w:tcPr>
          <w:p>
            <w:r>
              <w:rPr>
                <w:color w:val="111111"/>
                <w:sz w:val="20"/>
                <w:szCs w:val="20"/>
              </w:rPr>
              <w:t xml:space="preserve">Text</w:t>
            </w:r>
          </w:p>
        </w:tc>
        <w:tc>
          <w:tcPr>
            <w:tcW w:type="dxa" w:w="2520"/>
            <w:shd w:fill="F2F2F2" w:val="clear"/>
            <w:tcMar>
              <w:top w:type="dxa" w:w="60"/>
              <w:left w:type="dxa" w:w="120"/>
              <w:bottom w:type="dxa" w:w="60"/>
              <w:right w:type="dxa" w:w="120"/>
            </w:tcMar>
          </w:tcPr>
          <w:p>
            <w:r>
              <w:rPr>
                <w:color w:val="111111"/>
                <w:sz w:val="20"/>
                <w:szCs w:val="20"/>
              </w:rPr>
              <w:t xml:space="preserve">WF-1 on intake</w:t>
            </w:r>
          </w:p>
        </w:tc>
      </w:tr>
      <w:tr>
        <w:tc>
          <w:tcPr>
            <w:tcW w:type="dxa" w:w="4320"/>
            <w:shd w:fill="FFFFFF" w:val="clear"/>
            <w:tcMar>
              <w:top w:type="dxa" w:w="60"/>
              <w:left w:type="dxa" w:w="120"/>
              <w:bottom w:type="dxa" w:w="60"/>
              <w:right w:type="dxa" w:w="120"/>
            </w:tcMar>
          </w:tcPr>
          <w:p>
            <w:r>
              <w:rPr>
                <w:color w:val="111111"/>
                <w:sz w:val="20"/>
                <w:szCs w:val="20"/>
              </w:rPr>
              <w:t xml:space="preserve">Google Ads Ad Group</w:t>
            </w:r>
          </w:p>
        </w:tc>
        <w:tc>
          <w:tcPr>
            <w:tcW w:type="dxa" w:w="2520"/>
            <w:shd w:fill="FFFFFF" w:val="clear"/>
            <w:tcMar>
              <w:top w:type="dxa" w:w="60"/>
              <w:left w:type="dxa" w:w="120"/>
              <w:bottom w:type="dxa" w:w="60"/>
              <w:right w:type="dxa" w:w="120"/>
            </w:tcMar>
          </w:tcPr>
          <w:p>
            <w:r>
              <w:rPr>
                <w:color w:val="111111"/>
                <w:sz w:val="20"/>
                <w:szCs w:val="20"/>
              </w:rPr>
              <w:t xml:space="preserve">Text</w:t>
            </w:r>
          </w:p>
        </w:tc>
        <w:tc>
          <w:tcPr>
            <w:tcW w:type="dxa" w:w="2520"/>
            <w:shd w:fill="FFFFFF" w:val="clear"/>
            <w:tcMar>
              <w:top w:type="dxa" w:w="60"/>
              <w:left w:type="dxa" w:w="120"/>
              <w:bottom w:type="dxa" w:w="60"/>
              <w:right w:type="dxa" w:w="120"/>
            </w:tcMar>
          </w:tcPr>
          <w:p>
            <w:r>
              <w:rPr>
                <w:color w:val="111111"/>
                <w:sz w:val="20"/>
                <w:szCs w:val="20"/>
              </w:rPr>
              <w:t xml:space="preserve">WF-1 on intake</w:t>
            </w:r>
          </w:p>
        </w:tc>
      </w:tr>
      <w:tr>
        <w:tc>
          <w:tcPr>
            <w:tcW w:type="dxa" w:w="4320"/>
            <w:shd w:fill="F2F2F2" w:val="clear"/>
            <w:tcMar>
              <w:top w:type="dxa" w:w="60"/>
              <w:left w:type="dxa" w:w="120"/>
              <w:bottom w:type="dxa" w:w="60"/>
              <w:right w:type="dxa" w:w="120"/>
            </w:tcMar>
          </w:tcPr>
          <w:p>
            <w:r>
              <w:rPr>
                <w:color w:val="111111"/>
                <w:sz w:val="20"/>
                <w:szCs w:val="20"/>
              </w:rPr>
              <w:t xml:space="preserve">Landing Page URL</w:t>
            </w:r>
          </w:p>
        </w:tc>
        <w:tc>
          <w:tcPr>
            <w:tcW w:type="dxa" w:w="2520"/>
            <w:shd w:fill="F2F2F2" w:val="clear"/>
            <w:tcMar>
              <w:top w:type="dxa" w:w="60"/>
              <w:left w:type="dxa" w:w="120"/>
              <w:bottom w:type="dxa" w:w="60"/>
              <w:right w:type="dxa" w:w="120"/>
            </w:tcMar>
          </w:tcPr>
          <w:p>
            <w:r>
              <w:rPr>
                <w:color w:val="111111"/>
                <w:sz w:val="20"/>
                <w:szCs w:val="20"/>
              </w:rPr>
              <w:t xml:space="preserve">Text</w:t>
            </w:r>
          </w:p>
        </w:tc>
        <w:tc>
          <w:tcPr>
            <w:tcW w:type="dxa" w:w="2520"/>
            <w:shd w:fill="F2F2F2" w:val="clear"/>
            <w:tcMar>
              <w:top w:type="dxa" w:w="60"/>
              <w:left w:type="dxa" w:w="120"/>
              <w:bottom w:type="dxa" w:w="60"/>
              <w:right w:type="dxa" w:w="120"/>
            </w:tcMar>
          </w:tcPr>
          <w:p>
            <w:r>
              <w:rPr>
                <w:color w:val="111111"/>
                <w:sz w:val="20"/>
                <w:szCs w:val="20"/>
              </w:rPr>
              <w:t xml:space="preserve">WF-1 on intake</w:t>
            </w:r>
          </w:p>
        </w:tc>
      </w:tr>
      <w:tr>
        <w:tc>
          <w:tcPr>
            <w:tcW w:type="dxa" w:w="4320"/>
            <w:shd w:fill="FFFFFF" w:val="clear"/>
            <w:tcMar>
              <w:top w:type="dxa" w:w="60"/>
              <w:left w:type="dxa" w:w="120"/>
              <w:bottom w:type="dxa" w:w="60"/>
              <w:right w:type="dxa" w:w="120"/>
            </w:tcMar>
          </w:tcPr>
          <w:p>
            <w:r>
              <w:rPr>
                <w:color w:val="111111"/>
                <w:sz w:val="20"/>
                <w:szCs w:val="20"/>
              </w:rPr>
              <w:t xml:space="preserve">GCLID</w:t>
            </w:r>
          </w:p>
        </w:tc>
        <w:tc>
          <w:tcPr>
            <w:tcW w:type="dxa" w:w="2520"/>
            <w:shd w:fill="FFFFFF" w:val="clear"/>
            <w:tcMar>
              <w:top w:type="dxa" w:w="60"/>
              <w:left w:type="dxa" w:w="120"/>
              <w:bottom w:type="dxa" w:w="60"/>
              <w:right w:type="dxa" w:w="120"/>
            </w:tcMar>
          </w:tcPr>
          <w:p>
            <w:r>
              <w:rPr>
                <w:color w:val="111111"/>
                <w:sz w:val="20"/>
                <w:szCs w:val="20"/>
              </w:rPr>
              <w:t xml:space="preserve">Text</w:t>
            </w:r>
          </w:p>
        </w:tc>
        <w:tc>
          <w:tcPr>
            <w:tcW w:type="dxa" w:w="2520"/>
            <w:shd w:fill="FFFFFF" w:val="clear"/>
            <w:tcMar>
              <w:top w:type="dxa" w:w="60"/>
              <w:left w:type="dxa" w:w="120"/>
              <w:bottom w:type="dxa" w:w="60"/>
              <w:right w:type="dxa" w:w="120"/>
            </w:tcMar>
          </w:tcPr>
          <w:p>
            <w:r>
              <w:rPr>
                <w:color w:val="111111"/>
                <w:sz w:val="20"/>
                <w:szCs w:val="20"/>
              </w:rPr>
              <w:t xml:space="preserve">WF-1 on intake</w:t>
            </w:r>
          </w:p>
        </w:tc>
      </w:tr>
      <w:tr>
        <w:tc>
          <w:tcPr>
            <w:tcW w:type="dxa" w:w="4320"/>
            <w:shd w:fill="F2F2F2" w:val="clear"/>
            <w:tcMar>
              <w:top w:type="dxa" w:w="60"/>
              <w:left w:type="dxa" w:w="120"/>
              <w:bottom w:type="dxa" w:w="60"/>
              <w:right w:type="dxa" w:w="120"/>
            </w:tcMar>
          </w:tcPr>
          <w:p>
            <w:r>
              <w:rPr>
                <w:color w:val="111111"/>
                <w:sz w:val="20"/>
                <w:szCs w:val="20"/>
              </w:rPr>
              <w:t xml:space="preserve">Last Status Update</w:t>
            </w:r>
          </w:p>
        </w:tc>
        <w:tc>
          <w:tcPr>
            <w:tcW w:type="dxa" w:w="2520"/>
            <w:shd w:fill="F2F2F2" w:val="clear"/>
            <w:tcMar>
              <w:top w:type="dxa" w:w="60"/>
              <w:left w:type="dxa" w:w="120"/>
              <w:bottom w:type="dxa" w:w="60"/>
              <w:right w:type="dxa" w:w="120"/>
            </w:tcMar>
          </w:tcPr>
          <w:p>
            <w:r>
              <w:rPr>
                <w:color w:val="111111"/>
                <w:sz w:val="20"/>
                <w:szCs w:val="20"/>
              </w:rPr>
              <w:t xml:space="preserve">Text</w:t>
            </w:r>
          </w:p>
        </w:tc>
        <w:tc>
          <w:tcPr>
            <w:tcW w:type="dxa" w:w="2520"/>
            <w:shd w:fill="F2F2F2" w:val="clear"/>
            <w:tcMar>
              <w:top w:type="dxa" w:w="60"/>
              <w:left w:type="dxa" w:w="120"/>
              <w:bottom w:type="dxa" w:w="60"/>
              <w:right w:type="dxa" w:w="120"/>
            </w:tcMar>
          </w:tcPr>
          <w:p>
            <w:r>
              <w:rPr>
                <w:color w:val="111111"/>
                <w:sz w:val="20"/>
                <w:szCs w:val="20"/>
              </w:rPr>
              <w:t xml:space="preserve">WF-2 on every webhook</w:t>
            </w:r>
          </w:p>
        </w:tc>
      </w:tr>
      <w:tr>
        <w:tc>
          <w:tcPr>
            <w:tcW w:type="dxa" w:w="4320"/>
            <w:shd w:fill="FFFFFF" w:val="clear"/>
            <w:tcMar>
              <w:top w:type="dxa" w:w="60"/>
              <w:left w:type="dxa" w:w="120"/>
              <w:bottom w:type="dxa" w:w="60"/>
              <w:right w:type="dxa" w:w="120"/>
            </w:tcMar>
          </w:tcPr>
          <w:p>
            <w:r>
              <w:rPr>
                <w:color w:val="111111"/>
                <w:sz w:val="20"/>
                <w:szCs w:val="20"/>
              </w:rPr>
              <w:t xml:space="preserve">Sales Rep Assigned</w:t>
            </w:r>
          </w:p>
        </w:tc>
        <w:tc>
          <w:tcPr>
            <w:tcW w:type="dxa" w:w="2520"/>
            <w:shd w:fill="FFFFFF" w:val="clear"/>
            <w:tcMar>
              <w:top w:type="dxa" w:w="60"/>
              <w:left w:type="dxa" w:w="120"/>
              <w:bottom w:type="dxa" w:w="60"/>
              <w:right w:type="dxa" w:w="120"/>
            </w:tcMar>
          </w:tcPr>
          <w:p>
            <w:r>
              <w:rPr>
                <w:color w:val="111111"/>
                <w:sz w:val="20"/>
                <w:szCs w:val="20"/>
              </w:rPr>
              <w:t xml:space="preserve">Text</w:t>
            </w:r>
          </w:p>
        </w:tc>
        <w:tc>
          <w:tcPr>
            <w:tcW w:type="dxa" w:w="2520"/>
            <w:shd w:fill="FFFFFF" w:val="clear"/>
            <w:tcMar>
              <w:top w:type="dxa" w:w="60"/>
              <w:left w:type="dxa" w:w="120"/>
              <w:bottom w:type="dxa" w:w="60"/>
              <w:right w:type="dxa" w:w="120"/>
            </w:tcMar>
          </w:tcPr>
          <w:p>
            <w:r>
              <w:rPr>
                <w:color w:val="111111"/>
                <w:sz w:val="20"/>
                <w:szCs w:val="20"/>
              </w:rPr>
              <w:t xml:space="preserve">Manual / future automation</w:t>
            </w:r>
          </w:p>
        </w:tc>
      </w:tr>
    </w:tbl>
    <w:p>
      <w:pPr>
        <w:spacing w:after="80" w:before="200"/>
      </w:pPr>
      <w:r>
        <w:rPr>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none"/>
              <w:left w:val="none"/>
              <w:bottom w:val="none"/>
              <w:right w:val="none"/>
            </w:tcBorders>
            <w:shd w:fill="0D0D0D" w:val="clear"/>
            <w:tcMar>
              <w:top w:type="dxa" w:w="200"/>
              <w:left w:type="dxa" w:w="400"/>
              <w:bottom w:type="dxa" w:w="200"/>
              <w:right w:type="dxa" w:w="400"/>
            </w:tcMar>
          </w:tcPr>
          <w:p>
            <w:pPr>
              <w:spacing w:after="60"/>
            </w:pPr>
            <w:r>
              <w:rPr>
                <w:b/>
                <w:bCs/>
                <w:color w:val="C9A84C"/>
                <w:sz w:val="20"/>
                <w:szCs w:val="20"/>
              </w:rPr>
              <w:t xml:space="preserve">THE MARKOPS × GLYCODEPOT</w:t>
            </w:r>
          </w:p>
          <w:p>
            <w:r>
              <w:rPr>
                <w:b/>
                <w:bCs/>
                <w:color w:val="888888"/>
                <w:sz w:val="18"/>
                <w:szCs w:val="18"/>
              </w:rPr>
              <w:t xml:space="preserve">GHL Workflow Build Guide v1 — August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2026-08-10T15:16:58.091Z</dcterms:created>
  <dcterms:modified xsi:type="dcterms:W3CDTF">2026-08-10T15:16:58.093Z</dcterms:modified>
</cp:coreProperties>
</file>

<file path=docProps/custom.xml><?xml version="1.0" encoding="utf-8"?>
<Properties xmlns="http://schemas.openxmlformats.org/officeDocument/2006/custom-properties" xmlns:vt="http://schemas.openxmlformats.org/officeDocument/2006/docPropsVTypes"/>
</file>