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w39516w55t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alhf2tzr7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23 – PRE-REQUISITES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g71itbpis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Long Game: Your AI Career Roadmap &amp; Growth Strategy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v28fcyhqm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23 prepares learners to transition from completing the AI Generalist Program into building a sustainable AI career. Learners will evaluate their current skills, choose a career direction, create a practical roadmap, and develop a long-term strategy for continuous growth.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22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Portfolio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LinkedIn Updated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Resume Available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Career Goals Defined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Skills Inventory Prepared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Build Long-Term Career Strategy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hecquak96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23, learners should have successfully completed: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22 – Professional Presence &amp; First Client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LinkedIn Profile Optimization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Portfolio Development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Client Proposal Assignment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ftpnx1817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Platform Readiness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NotebookLM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Gamma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LinkedIn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Drive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sbt4t5cae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Knowledge Required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Service Development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Branding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Creation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Productivity Workflows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Communication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Ecosystems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br3djwza2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Materials Required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AI Portfolio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LinkedIn Profile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Goals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AI Skills Acquired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Program Projects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ebcq6zgsx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Learning Mindset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themselves honestly.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beyond short-term opportunities.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long-term professional credibility.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improve their skills.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to changes in AI technologies and markets.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n2qpenasj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Learner Commitment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 personal AI career roadmap.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preferred career direction.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continuous learning plan.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measurable professional goals.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update the roadmap regularly.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