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m79xwycyvu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6ly7w9qbg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2kzwea9wd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 to Vibe Coding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1y1mw1x4p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14 introduces learners to AI-powered software creation using Vibe Coding. Instead of generating content, learners will build functional websites by describing requirements in natural language without writing code.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14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Previous Modules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 Account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Account Created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Idea Prepared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Website Content Ready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Browser Tested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to Build Your First AI Website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uq6w4base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14, learners should have successfully completed: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Module 1 – AI Foundations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Module 2 – AI Automation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Module 3 – AI Agents &amp; Workflows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All Previous Assessments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Prompt Engineering Practice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dax66lb8u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Lovable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ChatGPT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Claude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Account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Modern Web Browser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Internet Connection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em1et8n41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Fundamentals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User Experience (UX)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Content Creation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Navigation Concepts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Basics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cebhniw85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Idea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or Personal Brand Information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(Optional)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(Optional)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Content Draft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v4md9zopz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through experimentation.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from the user's perspective.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designs iteratively.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usability instead of perfection.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generated output before publishing.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el0za5ajl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one complete website.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multiple refinement iterations.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every interactive element.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working website.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live website link.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