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0f9pnqdb70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8y5mns9el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yvto70c27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AI-Assisted Full-Stack Development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rc44luyk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16 introduces learners to professional AI-assisted software development workflows. Learners will understand Full-Stack Development, work inside modern AI development environments, manage projects using version control, and collaborate with AI tools to build scalable software.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16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15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Cursor Installed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Code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Repository Created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 Installed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Project Ready for Development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AI-Assisted Full-Stack Development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qjeta1bx4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16, learners should have successfully completed: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14 – Introduction to Vibe Coding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15 – AI App Development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Application Assignment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 Testing &amp; Validation Exercise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vw47b6an3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Cursor IDE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 Code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 Installed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Modern Web Browser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cczig2n1l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Website Development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App Development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Validation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Concepts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Software Development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kn7jb43ld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App Project (from Day 15)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Dashboard Requirements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for Workflow Planning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5n6vbmq2b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beyond individual tools.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software using professional workflows.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version control and project organization.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applications through structured collaboration with AI.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AI-generated code change before accepting it.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jw02wfwy4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complete dashboard application.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project between multiple AI development tools.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feature before committing changes.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project versions using GitHub.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completed project repository.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