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w2qnavqvq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ok3vk4jfjk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18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t0pcaxaee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Deploying &amp; Scaling AI Applications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zjxxqdo21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18 introduces learners to deploying AI applications into production environments, managing hosting platforms, protecting production secrets, testing live applications, and understanding application scalability.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18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17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AI Application Ready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 Repository Updated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Vercel Account Ready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Netlify Account Ready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Environment Variables Prepared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Mobile Testing Device Available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Production Deployment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697e5jawh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18, learners should have successfully completed: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17 – Backend, Database &amp; Authentication Integration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Backend Integration Assignment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Database Configuration Exercise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Authentication Implementation Practice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vx4g4rav5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Vercel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Netlify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GitHub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Supabase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Cursor IDE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Custom Domain Provider (Optional)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ma934li3c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Technical Knowledge Required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Repositories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03zyckuigd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class: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AI Application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Project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Device for Testing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Notes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uthosnnom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deployment as a production responsibility.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security over convenience.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applications from an end-user perspective.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applications after launch.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for future growth rather than immediate scale.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yknvn1qf9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is expected to: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one AI application to production.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environment variables securely.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deployed application thoroughly.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deployment issues.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live production URL.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