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vucutfimqn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z294rprr3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20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ymc5uxm49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20 assessment evaluates the learner's ability to create reusable AI Skills, manage AI-assisted builds, work with spreadsheets, and design connected AI systems for business automation.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857dk5eg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b4ksc31g6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Skills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claude.md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Code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AI Systems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in Excel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Automation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Pipelines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Design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Thinking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7hlhs4m5d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Concept Understanding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following: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Skill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claude.md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AI System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in Excel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p54i31lbv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4f8n60f5s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two reusable Claude Skills for recurring business tasks.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rs7z85ncx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update a project using a properly structured claude.md file.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qkj7cgv0e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Claude in Excel to analyze business data and generate meaningful outputs.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we3mxcsl4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connected AI workflow that combines Claude Skills, business data, and human approval into one automated process.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5njs3p4od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should a task become a Claude Skill?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every build contain a claude.md file?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must connected AI systems include human approval?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Claude in Excel improve business productivity?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zh76chamy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design reusable AI Skills, organize AI-assisted builds, automate recurring workflows, and safely integrate AI into business operations.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