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zhj3c676kx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my65i7cif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TOOLSDAY 20 –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x7sx5hcff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20 introduces the AI tools required to create reusable workflows, standardize recurring tasks, automate business operations, and build connected AI systems.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20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Skills Created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claude.md Configured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Code Tested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in Excel Used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Canvas Completed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Automation Validated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Connected System Successfully Designed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5ohe7bb1q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Claude Skills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reusable AI instructions for recurring business tasks.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Creation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Standardization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Reuse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Automation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8rlwbtit9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 Code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and improve AI-assisted software projects.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Development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Editing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1exso3ctr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claude.md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permanent project rules for Claude Code.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Instructions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Standards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Documentation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7decvnzt8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Claude in Excel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spreadsheet data using natural language.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Reporting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Automation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awqtir421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Workflow Design Canvas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connected AI systems.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Skills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Data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Point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ro6shj7dk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System Validation Checklist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automation quality.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Skills Configured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claude.md Created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Spreadsheet Tested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Human Approval Included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Outputs Verified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Documented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