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q4v9tqmijd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sxyuinboj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3 – ASSESSMENT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8d3qvntcj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3 assessment evaluates the learner's ability to design structured prompts, improve AI outputs through prompt refinement, apply prompt engineering techniques, and select appropriate prompting strategies for different scenarios.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mtg7ke9zg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Structure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g0txf7amg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– Concept Assessment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Multiple Choice Questions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R-T-C-F Framework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Quality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Refinement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Building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Formatting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Reasoning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Iteration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Prompting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Decision Support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82iaes8c1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– Prompt Analysis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five prompts and identify: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Role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Task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Context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Format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 each prompt using the R-T-C-F framework.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ehorr2yf5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– Practical Assessment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following tasks: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82odybwam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a weak prompt into a complete R-T-C-F prompt.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hw7jc8ymx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outputs for the same prompt using ChatGPT, Claude, and Gemini.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qami4sgr5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Refine an AI response through at least three follow-up prompts.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how each refinement improved the final result.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jrme5dsdu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research prompt and ask AI to explain a new concept suitable for a beginner.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nb0eshzjf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– Reflection Questions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component of R-T-C-F had the greatest impact on output quality?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prompt refinement improve your final result?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AI tool produced the response that best matched your expectations and why?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sz1eg9imr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Passing Criteria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demonstrate both conceptual understanding and practical prompt engineering skills.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