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kmdl1ew2o8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t3miye41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zmk3qvozt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5 assessment evaluates the learner's ability to generate AI videos, create presenter-based content, produce AI voice and music, identify synthetic media, and select appropriate AI media tools for different business scenarios.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y5xwxjnz1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k8l2j7uhp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Video Generation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Consistency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Text-to-Video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Avatars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Synthesis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Cloning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Music Generation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Media Detection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AI Media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Production Workflow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kaf8dxg84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Media Analysis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three AI-generated media examples.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inconsistencies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inconsistencies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considerations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9p9845wba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57iv666nm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five-second promotional video using Google Veo 3.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c8n4klzye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one-minute AI presenter video using HeyGen.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ydsxwrdie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fifteen-second promotional jingle using Suno.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7wholziaq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narrated explainer using Google Vids.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r1jd5nakp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AI media tool best matched your use case and why?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visual or audio artifacts did you observe?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synthetic media be used responsibly in professional work?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9dgfcnaui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both theoretical understanding and practical AI media production skills.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