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8rgmxx6efw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wbap8irb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6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4ayzb2sia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6 assessment evaluates the learner's understanding of automation concepts, workflow design, triggers, actions, conditions, and platform selection for real-world business processes.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1dpoc77oq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jg77o6bou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Fundamentals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Trigger–Action–Result Model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Design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&amp; Branching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Platforms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Logic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Best Practices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Selection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Use Cases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bsczt6ptv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Workflow Analysis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three workflow examples.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(if any)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Improvements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1ns3obfa1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40xynzy1y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a workflow for a student enquiry process using the Trigger → Action → Result framework.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pxc4j5eib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workflow diagram showing at least: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Trigger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Actions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Final Result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gahgwh9yd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between n8n, Zapier, and Make for three different business scenarios and justify your choice.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ekg990k0d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one repetitive process from your daily life and redesign it as an automated workflow.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h3lsbms8h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automation differ from manually using AI tools?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importance of workflow design before implementation?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automation platform would you choose first and why?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fkpd17voa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understand, design, and evaluate automation workflows before implementation.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