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tom8me1cnx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PRE-REQUISITES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hkmcfvodq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– PRE-REQUISITES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5k6i8yogi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Automation Workflow Frameworks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sz7dnd1e9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7 introduces learners to workflow architecture using four core automation frameworks: Linear, Modular, Data-Driven, and Keyword-Driven. Learners will understand how to choose the right framework based on business requirements and design scalable automation systems before implementation.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7 Readiness Checklist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6 Completed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 Accessible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Form Prepared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 Ready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Sample Business Process Selected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Ready for Workflow Architecture Design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f58mghc9r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Previous Learning Requirements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attending Day 7, learners should have successfully completed: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6 – AI Automation Foundations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6 Assessment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Day 6 Workflow Design Assignment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Exploration of at least one automation platform (n8n, Zapier, or Make)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jzi2ot2yd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Platform Readiness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following platforms are accessible before the session: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LMS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n8n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Sheets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Google Forms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WhatsApp (Business preferred)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also have one automation platform ready for the demonstration.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5s8ujoz9o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Knowledge Prerequisites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understand: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 → Action → Result workflow model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workflow diagrams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platform navigation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Connectors and data mapping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Forms and Google Sheets integration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we3pmrhsn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Materials Required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the following before the session: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existing business process that repeats frequently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Google Form (or sample form)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Google Sheet for testing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customer enquiries (structured or text-based)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 or digital whiteboard for framework diagrams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jjn556g9r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Learning Mindset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be prepared to: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 beyond individual workflows and focus on system architecture.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multiple workflow designs before selecting one.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automation that is scalable and maintainable.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business requirements before choosing a framework.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future expansion rather than immediate needs only.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yxzk814f2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Learner Commitment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learner is expected to: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workflows using the four frameworks.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scalable automation systems.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framework comparison exercises.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workflow architecture discussions.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Day 7 framework design assignment.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